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F4242D" w14:textId="77777777" w:rsidR="001F0759" w:rsidRPr="00083B2D" w:rsidRDefault="001F0759" w:rsidP="001F0759">
      <w:pPr>
        <w:spacing w:before="120" w:line="240" w:lineRule="auto"/>
        <w:jc w:val="both"/>
        <w:rPr>
          <w:rFonts w:ascii="Arial" w:hAnsi="Arial" w:cs="Arial"/>
          <w:bCs/>
          <w:i/>
          <w:sz w:val="24"/>
          <w:szCs w:val="24"/>
        </w:rPr>
      </w:pPr>
      <w:bookmarkStart w:id="0" w:name="_GoBack"/>
      <w:bookmarkEnd w:id="0"/>
      <w:r w:rsidRPr="00083B2D">
        <w:rPr>
          <w:rFonts w:ascii="Arial" w:hAnsi="Arial" w:cs="Arial"/>
          <w:bCs/>
          <w:i/>
          <w:sz w:val="24"/>
          <w:szCs w:val="24"/>
        </w:rPr>
        <w:t xml:space="preserve">Supplementary report for SASBDB entry </w:t>
      </w:r>
      <w:r w:rsidRPr="00083B2D">
        <w:rPr>
          <w:rFonts w:ascii="Arial" w:hAnsi="Arial" w:cs="Arial"/>
          <w:bCs/>
          <w:i/>
          <w:iCs/>
          <w:sz w:val="24"/>
          <w:szCs w:val="24"/>
        </w:rPr>
        <w:t>SASDHP5</w:t>
      </w:r>
    </w:p>
    <w:p w14:paraId="62200FDC" w14:textId="41646898" w:rsidR="001F0759" w:rsidRPr="00083B2D" w:rsidRDefault="001F0759" w:rsidP="00A63768">
      <w:pPr>
        <w:spacing w:before="120" w:after="0" w:line="240" w:lineRule="auto"/>
        <w:jc w:val="both"/>
        <w:rPr>
          <w:rFonts w:ascii="Arial" w:hAnsi="Arial" w:cs="Arial"/>
          <w:b/>
          <w:bCs/>
          <w:sz w:val="24"/>
          <w:szCs w:val="24"/>
        </w:rPr>
      </w:pPr>
      <w:r w:rsidRPr="00083B2D">
        <w:rPr>
          <w:rFonts w:ascii="Arial" w:hAnsi="Arial" w:cs="Arial"/>
          <w:bCs/>
          <w:i/>
          <w:sz w:val="24"/>
          <w:szCs w:val="24"/>
        </w:rPr>
        <w:t xml:space="preserve">Jeffries, C.M., </w:t>
      </w:r>
      <w:proofErr w:type="spellStart"/>
      <w:r w:rsidRPr="00083B2D">
        <w:rPr>
          <w:rFonts w:ascii="Arial" w:hAnsi="Arial" w:cs="Arial"/>
          <w:bCs/>
          <w:i/>
          <w:sz w:val="24"/>
          <w:szCs w:val="24"/>
        </w:rPr>
        <w:t>Sadana</w:t>
      </w:r>
      <w:proofErr w:type="spellEnd"/>
      <w:r w:rsidRPr="00083B2D">
        <w:rPr>
          <w:rFonts w:ascii="Arial" w:hAnsi="Arial" w:cs="Arial"/>
          <w:bCs/>
          <w:i/>
          <w:sz w:val="24"/>
          <w:szCs w:val="24"/>
        </w:rPr>
        <w:t xml:space="preserve">, P., &amp; </w:t>
      </w:r>
      <w:proofErr w:type="spellStart"/>
      <w:r w:rsidRPr="00083B2D">
        <w:rPr>
          <w:rFonts w:ascii="Arial" w:hAnsi="Arial" w:cs="Arial"/>
          <w:bCs/>
          <w:i/>
          <w:sz w:val="24"/>
          <w:szCs w:val="24"/>
        </w:rPr>
        <w:t>Scrima</w:t>
      </w:r>
      <w:proofErr w:type="spellEnd"/>
      <w:r w:rsidRPr="00083B2D">
        <w:rPr>
          <w:rFonts w:ascii="Arial" w:hAnsi="Arial" w:cs="Arial"/>
          <w:bCs/>
          <w:i/>
          <w:sz w:val="24"/>
          <w:szCs w:val="24"/>
        </w:rPr>
        <w:t>, A.</w:t>
      </w:r>
    </w:p>
    <w:p w14:paraId="0FBC1116" w14:textId="0F02E37D" w:rsidR="00ED428D" w:rsidRPr="00083B2D" w:rsidRDefault="00DD1B5A" w:rsidP="007C55B8">
      <w:pPr>
        <w:pStyle w:val="NormalWeb"/>
        <w:spacing w:before="120" w:beforeAutospacing="0" w:after="0" w:afterAutospacing="0"/>
        <w:jc w:val="both"/>
        <w:rPr>
          <w:rFonts w:ascii="Arial" w:hAnsi="Arial" w:cs="Arial"/>
        </w:rPr>
      </w:pPr>
      <w:r w:rsidRPr="00083B2D">
        <w:rPr>
          <w:rFonts w:ascii="Arial" w:hAnsi="Arial" w:cs="Arial"/>
        </w:rPr>
        <w:br/>
      </w:r>
      <w:r w:rsidR="008C60E9" w:rsidRPr="00083B2D">
        <w:rPr>
          <w:rFonts w:ascii="Arial" w:hAnsi="Arial" w:cs="Arial"/>
        </w:rPr>
        <w:t xml:space="preserve">SAXS data </w:t>
      </w:r>
      <w:r w:rsidR="008B1221" w:rsidRPr="00083B2D">
        <w:rPr>
          <w:rFonts w:ascii="Arial" w:hAnsi="Arial" w:cs="Arial"/>
        </w:rPr>
        <w:t xml:space="preserve">were measured </w:t>
      </w:r>
      <w:r w:rsidR="002C2614" w:rsidRPr="00083B2D">
        <w:rPr>
          <w:rFonts w:ascii="Arial" w:hAnsi="Arial" w:cs="Arial"/>
        </w:rPr>
        <w:t xml:space="preserve">from </w:t>
      </w:r>
      <w:proofErr w:type="spellStart"/>
      <w:r w:rsidR="008407F0" w:rsidRPr="00083B2D">
        <w:rPr>
          <w:rFonts w:ascii="Arial" w:hAnsi="Arial" w:cs="Arial"/>
        </w:rPr>
        <w:t>Rov</w:t>
      </w:r>
      <w:proofErr w:type="spellEnd"/>
      <w:r w:rsidR="008407F0" w:rsidRPr="00083B2D">
        <w:rPr>
          <w:rFonts w:ascii="Arial" w:hAnsi="Arial" w:cs="Arial"/>
        </w:rPr>
        <w:t xml:space="preserve"> </w:t>
      </w:r>
      <w:r w:rsidR="001F0759" w:rsidRPr="00083B2D">
        <w:rPr>
          <w:rFonts w:ascii="Arial" w:hAnsi="Arial" w:cs="Arial"/>
        </w:rPr>
        <w:t>C protein through a concentration series</w:t>
      </w:r>
      <w:r w:rsidR="002C2614" w:rsidRPr="00083B2D">
        <w:rPr>
          <w:rFonts w:ascii="Arial" w:hAnsi="Arial" w:cs="Arial"/>
        </w:rPr>
        <w:t xml:space="preserve">. The protein sequence is listed in Appendix 1. The molecular weight (MW) based on sequence is 29 </w:t>
      </w:r>
      <w:proofErr w:type="spellStart"/>
      <w:r w:rsidR="002C2614" w:rsidRPr="00083B2D">
        <w:rPr>
          <w:rFonts w:ascii="Arial" w:hAnsi="Arial" w:cs="Arial"/>
        </w:rPr>
        <w:t>kDa</w:t>
      </w:r>
      <w:proofErr w:type="spellEnd"/>
      <w:r w:rsidR="002C2614" w:rsidRPr="00083B2D">
        <w:rPr>
          <w:rFonts w:ascii="Arial" w:hAnsi="Arial" w:cs="Arial"/>
        </w:rPr>
        <w:t xml:space="preserve">, however MALLS analysis performed </w:t>
      </w:r>
      <w:r w:rsidR="001F0759" w:rsidRPr="00083B2D">
        <w:rPr>
          <w:rFonts w:ascii="Arial" w:hAnsi="Arial" w:cs="Arial"/>
        </w:rPr>
        <w:t>on</w:t>
      </w:r>
      <w:r w:rsidR="002C2614" w:rsidRPr="00083B2D">
        <w:rPr>
          <w:rFonts w:ascii="Arial" w:hAnsi="Arial" w:cs="Arial"/>
        </w:rPr>
        <w:t xml:space="preserve"> </w:t>
      </w:r>
      <w:proofErr w:type="spellStart"/>
      <w:r w:rsidR="008407F0" w:rsidRPr="00083B2D">
        <w:rPr>
          <w:rFonts w:ascii="Arial" w:hAnsi="Arial" w:cs="Arial"/>
        </w:rPr>
        <w:t>Rov</w:t>
      </w:r>
      <w:proofErr w:type="spellEnd"/>
      <w:r w:rsidR="008407F0" w:rsidRPr="00083B2D">
        <w:rPr>
          <w:rFonts w:ascii="Arial" w:hAnsi="Arial" w:cs="Arial"/>
        </w:rPr>
        <w:t xml:space="preserve"> </w:t>
      </w:r>
      <w:r w:rsidR="001F0759" w:rsidRPr="00083B2D">
        <w:rPr>
          <w:rFonts w:ascii="Arial" w:hAnsi="Arial" w:cs="Arial"/>
        </w:rPr>
        <w:t xml:space="preserve">C </w:t>
      </w:r>
      <w:r w:rsidR="002C2614" w:rsidRPr="00083B2D">
        <w:rPr>
          <w:rFonts w:ascii="Arial" w:hAnsi="Arial" w:cs="Arial"/>
        </w:rPr>
        <w:t xml:space="preserve">demonstrates that the protein is not monomeric, but </w:t>
      </w:r>
      <w:proofErr w:type="spellStart"/>
      <w:r w:rsidR="002C2614" w:rsidRPr="00083B2D">
        <w:rPr>
          <w:rFonts w:ascii="Arial" w:hAnsi="Arial" w:cs="Arial"/>
        </w:rPr>
        <w:t>oligomerises</w:t>
      </w:r>
      <w:proofErr w:type="spellEnd"/>
      <w:r w:rsidR="002C2614" w:rsidRPr="00083B2D">
        <w:rPr>
          <w:rFonts w:ascii="Arial" w:hAnsi="Arial" w:cs="Arial"/>
        </w:rPr>
        <w:t xml:space="preserve"> as a stable hexamer in solution (MALLS experimental MW = 175 </w:t>
      </w:r>
      <w:proofErr w:type="spellStart"/>
      <w:r w:rsidR="002C2614" w:rsidRPr="00083B2D">
        <w:rPr>
          <w:rFonts w:ascii="Arial" w:hAnsi="Arial" w:cs="Arial"/>
        </w:rPr>
        <w:t>kDa</w:t>
      </w:r>
      <w:proofErr w:type="spellEnd"/>
      <w:r w:rsidR="002C2614" w:rsidRPr="00083B2D">
        <w:rPr>
          <w:rFonts w:ascii="Arial" w:hAnsi="Arial" w:cs="Arial"/>
        </w:rPr>
        <w:t>).</w:t>
      </w:r>
    </w:p>
    <w:p w14:paraId="1160F484" w14:textId="0F72197D" w:rsidR="002C2614" w:rsidRPr="00083B2D" w:rsidRDefault="002C2614" w:rsidP="007C55B8">
      <w:pPr>
        <w:pStyle w:val="NormalWeb"/>
        <w:spacing w:before="120" w:beforeAutospacing="0" w:after="0" w:afterAutospacing="0"/>
        <w:jc w:val="both"/>
        <w:rPr>
          <w:rFonts w:ascii="Arial" w:hAnsi="Arial" w:cs="Arial"/>
          <w:i/>
        </w:rPr>
      </w:pPr>
      <w:r w:rsidRPr="00083B2D">
        <w:rPr>
          <w:rFonts w:ascii="Arial" w:hAnsi="Arial" w:cs="Arial"/>
          <w:i/>
        </w:rPr>
        <w:t>Additional information.</w:t>
      </w:r>
    </w:p>
    <w:p w14:paraId="43055841" w14:textId="1FBDD3B6" w:rsidR="00307A7F" w:rsidRPr="00083B2D" w:rsidRDefault="001F0759" w:rsidP="007C55B8">
      <w:pPr>
        <w:pStyle w:val="NormalWeb"/>
        <w:spacing w:before="120" w:beforeAutospacing="0" w:after="0" w:afterAutospacing="0"/>
        <w:jc w:val="both"/>
        <w:rPr>
          <w:rFonts w:ascii="Arial" w:hAnsi="Arial" w:cs="Arial"/>
        </w:rPr>
      </w:pPr>
      <w:r w:rsidRPr="00083B2D">
        <w:rPr>
          <w:rFonts w:ascii="Arial" w:hAnsi="Arial" w:cs="Arial"/>
        </w:rPr>
        <w:t>The</w:t>
      </w:r>
      <w:r w:rsidR="00307A7F" w:rsidRPr="00083B2D">
        <w:rPr>
          <w:rFonts w:ascii="Arial" w:hAnsi="Arial" w:cs="Arial"/>
        </w:rPr>
        <w:t xml:space="preserve"> </w:t>
      </w:r>
      <w:r w:rsidRPr="00083B2D">
        <w:rPr>
          <w:rFonts w:ascii="Arial" w:hAnsi="Arial" w:cs="Arial"/>
        </w:rPr>
        <w:t xml:space="preserve">X-ray </w:t>
      </w:r>
      <w:r w:rsidR="002C2614" w:rsidRPr="00083B2D">
        <w:rPr>
          <w:rFonts w:ascii="Arial" w:hAnsi="Arial" w:cs="Arial"/>
        </w:rPr>
        <w:t>crystal structure of the monomer is shown in Figure 1. The</w:t>
      </w:r>
      <w:r w:rsidR="00307A7F" w:rsidRPr="00083B2D">
        <w:rPr>
          <w:rFonts w:ascii="Arial" w:hAnsi="Arial" w:cs="Arial"/>
        </w:rPr>
        <w:t xml:space="preserve"> protein crystallizes in the P321 space group. Two basic </w:t>
      </w:r>
      <w:proofErr w:type="spellStart"/>
      <w:r w:rsidR="00307A7F" w:rsidRPr="00083B2D">
        <w:rPr>
          <w:rFonts w:ascii="Arial" w:hAnsi="Arial" w:cs="Arial"/>
        </w:rPr>
        <w:t>hexameric</w:t>
      </w:r>
      <w:proofErr w:type="spellEnd"/>
      <w:r w:rsidR="00307A7F" w:rsidRPr="00083B2D">
        <w:rPr>
          <w:rFonts w:ascii="Arial" w:hAnsi="Arial" w:cs="Arial"/>
        </w:rPr>
        <w:t xml:space="preserve"> arrangements </w:t>
      </w:r>
      <w:r w:rsidR="00A736C4" w:rsidRPr="00083B2D">
        <w:rPr>
          <w:rFonts w:ascii="Arial" w:hAnsi="Arial" w:cs="Arial"/>
        </w:rPr>
        <w:t xml:space="preserve">of the </w:t>
      </w:r>
      <w:proofErr w:type="spellStart"/>
      <w:r w:rsidR="00A736C4" w:rsidRPr="00083B2D">
        <w:rPr>
          <w:rFonts w:ascii="Arial" w:hAnsi="Arial" w:cs="Arial"/>
        </w:rPr>
        <w:t>protomers</w:t>
      </w:r>
      <w:proofErr w:type="spellEnd"/>
      <w:r w:rsidR="00A736C4" w:rsidRPr="00083B2D">
        <w:rPr>
          <w:rFonts w:ascii="Arial" w:hAnsi="Arial" w:cs="Arial"/>
        </w:rPr>
        <w:t xml:space="preserve"> </w:t>
      </w:r>
      <w:r w:rsidR="00307A7F" w:rsidRPr="00083B2D">
        <w:rPr>
          <w:rFonts w:ascii="Arial" w:hAnsi="Arial" w:cs="Arial"/>
        </w:rPr>
        <w:t xml:space="preserve">are </w:t>
      </w:r>
      <w:r w:rsidR="00A736C4" w:rsidRPr="00083B2D">
        <w:rPr>
          <w:rFonts w:ascii="Arial" w:hAnsi="Arial" w:cs="Arial"/>
        </w:rPr>
        <w:t>observed in the crystal matrix</w:t>
      </w:r>
      <w:r w:rsidR="00307A7F" w:rsidRPr="00083B2D">
        <w:rPr>
          <w:rFonts w:ascii="Arial" w:hAnsi="Arial" w:cs="Arial"/>
        </w:rPr>
        <w:t>.</w:t>
      </w:r>
    </w:p>
    <w:p w14:paraId="4F912CD7" w14:textId="1DF7DA13" w:rsidR="002C2614" w:rsidRPr="00083B2D" w:rsidRDefault="00307A7F" w:rsidP="007C55B8">
      <w:pPr>
        <w:pStyle w:val="NormalWeb"/>
        <w:spacing w:before="120" w:beforeAutospacing="0" w:after="0" w:afterAutospacing="0"/>
        <w:jc w:val="both"/>
        <w:rPr>
          <w:rFonts w:ascii="Arial" w:hAnsi="Arial" w:cs="Arial"/>
        </w:rPr>
      </w:pPr>
      <w:r w:rsidRPr="00083B2D">
        <w:rPr>
          <w:rFonts w:ascii="Arial" w:hAnsi="Arial" w:cs="Arial"/>
          <w:noProof/>
        </w:rPr>
        <w:drawing>
          <wp:inline distT="0" distB="0" distL="0" distR="0" wp14:anchorId="48B64163" wp14:editId="1B34D000">
            <wp:extent cx="5943600" cy="2348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1.png"/>
                    <pic:cNvPicPr/>
                  </pic:nvPicPr>
                  <pic:blipFill>
                    <a:blip r:embed="rId6">
                      <a:extLst>
                        <a:ext uri="{28A0092B-C50C-407E-A947-70E740481C1C}">
                          <a14:useLocalDpi xmlns:a14="http://schemas.microsoft.com/office/drawing/2010/main" val="0"/>
                        </a:ext>
                      </a:extLst>
                    </a:blip>
                    <a:stretch>
                      <a:fillRect/>
                    </a:stretch>
                  </pic:blipFill>
                  <pic:spPr>
                    <a:xfrm>
                      <a:off x="0" y="0"/>
                      <a:ext cx="5943600" cy="2348230"/>
                    </a:xfrm>
                    <a:prstGeom prst="rect">
                      <a:avLst/>
                    </a:prstGeom>
                  </pic:spPr>
                </pic:pic>
              </a:graphicData>
            </a:graphic>
          </wp:inline>
        </w:drawing>
      </w:r>
    </w:p>
    <w:p w14:paraId="5C60C4F7" w14:textId="20454BEA" w:rsidR="00307A7F" w:rsidRPr="00083B2D" w:rsidRDefault="00307A7F" w:rsidP="00307A7F">
      <w:pPr>
        <w:pStyle w:val="NormalWeb"/>
        <w:spacing w:before="120" w:beforeAutospacing="0" w:after="0" w:afterAutospacing="0"/>
        <w:jc w:val="both"/>
        <w:rPr>
          <w:rFonts w:ascii="Arial" w:hAnsi="Arial" w:cs="Arial"/>
          <w:sz w:val="22"/>
          <w:szCs w:val="22"/>
        </w:rPr>
      </w:pPr>
      <w:r w:rsidRPr="00083B2D">
        <w:rPr>
          <w:rFonts w:ascii="Arial" w:hAnsi="Arial" w:cs="Arial"/>
          <w:b/>
          <w:sz w:val="22"/>
          <w:szCs w:val="22"/>
        </w:rPr>
        <w:t>Figure 1.</w:t>
      </w:r>
      <w:r w:rsidRPr="00083B2D">
        <w:rPr>
          <w:rFonts w:ascii="Arial" w:hAnsi="Arial" w:cs="Arial"/>
          <w:sz w:val="22"/>
          <w:szCs w:val="22"/>
        </w:rPr>
        <w:t xml:space="preserve"> </w:t>
      </w:r>
      <w:r w:rsidR="00265653" w:rsidRPr="00083B2D">
        <w:rPr>
          <w:rFonts w:ascii="Arial" w:hAnsi="Arial" w:cs="Arial"/>
          <w:sz w:val="22"/>
          <w:szCs w:val="22"/>
        </w:rPr>
        <w:t xml:space="preserve">Crystal structures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00265653" w:rsidRPr="00083B2D">
        <w:rPr>
          <w:rFonts w:ascii="Arial" w:hAnsi="Arial" w:cs="Arial"/>
          <w:sz w:val="22"/>
          <w:szCs w:val="22"/>
        </w:rPr>
        <w:t xml:space="preserve"> protein. </w:t>
      </w:r>
      <w:r w:rsidR="00265653" w:rsidRPr="00083B2D">
        <w:rPr>
          <w:rFonts w:ascii="Arial" w:hAnsi="Arial" w:cs="Arial"/>
          <w:b/>
          <w:sz w:val="22"/>
          <w:szCs w:val="22"/>
        </w:rPr>
        <w:t>A.</w:t>
      </w:r>
      <w:r w:rsidR="00265653" w:rsidRPr="00083B2D">
        <w:rPr>
          <w:rFonts w:ascii="Arial" w:hAnsi="Arial" w:cs="Arial"/>
          <w:sz w:val="22"/>
          <w:szCs w:val="22"/>
        </w:rPr>
        <w:t xml:space="preserve"> monomer. </w:t>
      </w:r>
      <w:r w:rsidR="00265653" w:rsidRPr="00083B2D">
        <w:rPr>
          <w:rFonts w:ascii="Arial" w:hAnsi="Arial" w:cs="Arial"/>
          <w:b/>
          <w:sz w:val="22"/>
          <w:szCs w:val="22"/>
        </w:rPr>
        <w:t>B.</w:t>
      </w:r>
      <w:r w:rsidR="00265653" w:rsidRPr="00083B2D">
        <w:rPr>
          <w:rFonts w:ascii="Arial" w:hAnsi="Arial" w:cs="Arial"/>
          <w:sz w:val="22"/>
          <w:szCs w:val="22"/>
        </w:rPr>
        <w:t xml:space="preserve"> P321 space group hexamer1. </w:t>
      </w:r>
      <w:r w:rsidR="00265653" w:rsidRPr="00083B2D">
        <w:rPr>
          <w:rFonts w:ascii="Arial" w:hAnsi="Arial" w:cs="Arial"/>
          <w:b/>
          <w:sz w:val="22"/>
          <w:szCs w:val="22"/>
        </w:rPr>
        <w:t>C.</w:t>
      </w:r>
      <w:r w:rsidR="00265653" w:rsidRPr="00083B2D">
        <w:rPr>
          <w:rFonts w:ascii="Arial" w:hAnsi="Arial" w:cs="Arial"/>
          <w:sz w:val="22"/>
          <w:szCs w:val="22"/>
        </w:rPr>
        <w:t xml:space="preserve"> P321 space group hexamer2.</w:t>
      </w:r>
    </w:p>
    <w:p w14:paraId="6E7FABE6" w14:textId="77777777" w:rsidR="00185690" w:rsidRPr="00083B2D" w:rsidRDefault="00185690" w:rsidP="007C55B8">
      <w:pPr>
        <w:pStyle w:val="NormalWeb"/>
        <w:spacing w:before="120" w:beforeAutospacing="0" w:after="0" w:afterAutospacing="0"/>
        <w:jc w:val="both"/>
        <w:rPr>
          <w:rFonts w:ascii="Arial" w:hAnsi="Arial" w:cs="Arial"/>
        </w:rPr>
      </w:pPr>
    </w:p>
    <w:p w14:paraId="254D2CA0" w14:textId="0791CFA0" w:rsidR="00C8405E" w:rsidRPr="00083B2D" w:rsidRDefault="00A736C4" w:rsidP="00A57C14">
      <w:pPr>
        <w:pStyle w:val="NormalWeb"/>
        <w:spacing w:before="120" w:beforeAutospacing="0" w:after="0" w:afterAutospacing="0"/>
        <w:rPr>
          <w:rFonts w:ascii="Arial" w:hAnsi="Arial" w:cs="Arial"/>
        </w:rPr>
      </w:pPr>
      <w:r w:rsidRPr="00083B2D">
        <w:rPr>
          <w:rFonts w:ascii="Arial" w:hAnsi="Arial" w:cs="Arial"/>
        </w:rPr>
        <w:t xml:space="preserve">SAXS data were measured from solutions of </w:t>
      </w:r>
      <w:proofErr w:type="spellStart"/>
      <w:r w:rsidR="001F0759" w:rsidRPr="00083B2D">
        <w:rPr>
          <w:rFonts w:ascii="Arial" w:hAnsi="Arial" w:cs="Arial"/>
        </w:rPr>
        <w:t>Rov</w:t>
      </w:r>
      <w:proofErr w:type="spellEnd"/>
      <w:r w:rsidR="001F0759" w:rsidRPr="00083B2D">
        <w:rPr>
          <w:rFonts w:ascii="Arial" w:hAnsi="Arial" w:cs="Arial"/>
        </w:rPr>
        <w:t xml:space="preserve"> C</w:t>
      </w:r>
      <w:r w:rsidRPr="00083B2D">
        <w:rPr>
          <w:rFonts w:ascii="Arial" w:hAnsi="Arial" w:cs="Arial"/>
        </w:rPr>
        <w:t xml:space="preserve"> protein at both the EMBL-P12 </w:t>
      </w:r>
      <w:proofErr w:type="spellStart"/>
      <w:r w:rsidRPr="00083B2D">
        <w:rPr>
          <w:rFonts w:ascii="Arial" w:hAnsi="Arial" w:cs="Arial"/>
        </w:rPr>
        <w:t>bioSAXS</w:t>
      </w:r>
      <w:proofErr w:type="spellEnd"/>
      <w:r w:rsidRPr="00083B2D">
        <w:rPr>
          <w:rFonts w:ascii="Arial" w:hAnsi="Arial" w:cs="Arial"/>
        </w:rPr>
        <w:t xml:space="preserve"> </w:t>
      </w:r>
      <w:r w:rsidR="00A57C14" w:rsidRPr="00083B2D">
        <w:rPr>
          <w:rFonts w:ascii="Arial" w:hAnsi="Arial" w:cs="Arial"/>
        </w:rPr>
        <w:fldChar w:fldCharType="begin">
          <w:fldData xml:space="preserve">PEVuZE5vdGU+PENpdGU+PEF1dGhvcj5CbGFuY2hldDwvQXV0aG9yPjxZZWFyPjIwMTU8L1llYXI+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</w:fldData>
        </w:fldChar>
      </w:r>
      <w:r w:rsidR="00A57C14" w:rsidRPr="00083B2D">
        <w:rPr>
          <w:rFonts w:ascii="Arial" w:hAnsi="Arial" w:cs="Arial"/>
        </w:rPr>
        <w:instrText xml:space="preserve"> ADDIN EN.CITE </w:instrText>
      </w:r>
      <w:r w:rsidR="00A57C14" w:rsidRPr="00083B2D">
        <w:rPr>
          <w:rFonts w:ascii="Arial" w:hAnsi="Arial" w:cs="Arial"/>
        </w:rPr>
        <w:fldChar w:fldCharType="begin">
          <w:fldData xml:space="preserve">PEVuZE5vdGU+PENpdGU+PEF1dGhvcj5CbGFuY2hldDwvQXV0aG9yPjxZZWFyPjIwMTU8L1llYXI+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</w:fldData>
        </w:fldChar>
      </w:r>
      <w:r w:rsidR="00A57C14" w:rsidRPr="00083B2D">
        <w:rPr>
          <w:rFonts w:ascii="Arial" w:hAnsi="Arial" w:cs="Arial"/>
        </w:rPr>
        <w:instrText xml:space="preserve"> ADDIN EN.CITE.DATA </w:instrText>
      </w:r>
      <w:r w:rsidR="00A57C14" w:rsidRPr="00083B2D">
        <w:rPr>
          <w:rFonts w:ascii="Arial" w:hAnsi="Arial" w:cs="Arial"/>
        </w:rPr>
      </w:r>
      <w:r w:rsidR="00A57C14" w:rsidRPr="00083B2D">
        <w:rPr>
          <w:rFonts w:ascii="Arial" w:hAnsi="Arial" w:cs="Arial"/>
        </w:rPr>
        <w:fldChar w:fldCharType="end"/>
      </w:r>
      <w:r w:rsidR="00A57C14" w:rsidRPr="00083B2D">
        <w:rPr>
          <w:rFonts w:ascii="Arial" w:hAnsi="Arial" w:cs="Arial"/>
        </w:rPr>
      </w:r>
      <w:r w:rsidR="00A57C14" w:rsidRPr="00083B2D">
        <w:rPr>
          <w:rFonts w:ascii="Arial" w:hAnsi="Arial" w:cs="Arial"/>
        </w:rPr>
        <w:fldChar w:fldCharType="separate"/>
      </w:r>
      <w:r w:rsidR="00A57C14" w:rsidRPr="00083B2D">
        <w:rPr>
          <w:rFonts w:ascii="Arial" w:hAnsi="Arial" w:cs="Arial"/>
          <w:noProof/>
        </w:rPr>
        <w:t>(Blanchet et al, 2015)</w:t>
      </w:r>
      <w:r w:rsidR="00A57C14" w:rsidRPr="00083B2D">
        <w:rPr>
          <w:rFonts w:ascii="Arial" w:hAnsi="Arial" w:cs="Arial"/>
        </w:rPr>
        <w:fldChar w:fldCharType="end"/>
      </w:r>
      <w:r w:rsidR="00A57C14" w:rsidRPr="00083B2D">
        <w:rPr>
          <w:rFonts w:ascii="Arial" w:hAnsi="Arial" w:cs="Arial"/>
        </w:rPr>
        <w:t xml:space="preserve"> </w:t>
      </w:r>
      <w:r w:rsidRPr="00083B2D">
        <w:rPr>
          <w:rFonts w:ascii="Arial" w:hAnsi="Arial" w:cs="Arial"/>
        </w:rPr>
        <w:t>and ESRF-BM29 beam line</w:t>
      </w:r>
      <w:r w:rsidR="00A57C14" w:rsidRPr="00083B2D">
        <w:rPr>
          <w:rFonts w:ascii="Arial" w:hAnsi="Arial" w:cs="Arial"/>
        </w:rPr>
        <w:t xml:space="preserve">s </w:t>
      </w:r>
      <w:r w:rsidR="00A57C14" w:rsidRPr="00083B2D">
        <w:rPr>
          <w:rFonts w:ascii="Arial" w:hAnsi="Arial" w:cs="Arial"/>
        </w:rPr>
        <w:fldChar w:fldCharType="begin"/>
      </w:r>
      <w:r w:rsidR="00A57C14" w:rsidRPr="00083B2D">
        <w:rPr>
          <w:rFonts w:ascii="Arial" w:hAnsi="Arial" w:cs="Arial"/>
        </w:rPr>
        <w:instrText xml:space="preserve"> ADDIN EN.CITE &lt;EndNote&gt;&lt;Cite&gt;&lt;Author&gt;Pernot&lt;/Author&gt;&lt;Year&gt;2013&lt;/Year&gt;&lt;RecNum&gt;21&lt;/RecNum&gt;&lt;DisplayText&gt;(Pernot et al, 2013)&lt;/DisplayText&gt;&lt;record&gt;&lt;rec-number&gt;21&lt;/rec-number&gt;&lt;foreign-keys&gt;&lt;key app="EN" db-id="5ddr229t2vaadae2s2px5rd85werz0pfw509" timestamp="1489667424"&gt;21&lt;/key&gt;&lt;/foreign-keys&gt;&lt;ref-type name="Journal Article"&gt;17&lt;/ref-type&gt;&lt;contributors&gt;&lt;authors&gt;&lt;author&gt;Pernot, P.&lt;/author&gt;&lt;author&gt;Round, A.&lt;/author&gt;&lt;author&gt;Barrett, R.&lt;/author&gt;&lt;author&gt;De Maria Antolinos, A.&lt;/author&gt;&lt;author&gt;Gobbo, A.&lt;/author&gt;&lt;author&gt;Gordon, E.&lt;/author&gt;&lt;author&gt;Huet, J.&lt;/author&gt;&lt;author&gt;Kieffer, J.&lt;/author&gt;&lt;author&gt;Lentini, M.&lt;/author&gt;&lt;author&gt;Mattenet, M.&lt;/author&gt;&lt;author&gt;Morawe, C.&lt;/author&gt;&lt;author&gt;Mueller-Dieckmann, C.&lt;/author&gt;&lt;author&gt;Ohlsson, S.&lt;/author&gt;&lt;author&gt;Schmid, W.&lt;/author&gt;&lt;author&gt;Surr, J.&lt;/author&gt;&lt;author&gt;Theveneau, P.&lt;/author&gt;&lt;author&gt;Zerrad, L.&lt;/author&gt;&lt;author&gt;McSweeney, S.&lt;/author&gt;&lt;/authors&gt;&lt;/contributors&gt;&lt;auth-address&gt;ESRF, 6 Jules Horowitz, F-38043 Grenoble, France. rejma@esrf.fr&lt;/auth-address&gt;&lt;titles&gt;&lt;title&gt;Upgraded ESRF BM29 beamline for SAXS on macromolecules in solution&lt;/title&gt;&lt;secondary-title&gt;J Synchrotron Radiat&lt;/secondary-title&gt;&lt;alt-title&gt;Journal of synchrotron radiation&lt;/alt-title&gt;&lt;/titles&gt;&lt;periodical&gt;&lt;full-title&gt;J Synchrotron Radiat&lt;/full-title&gt;&lt;abbr-1&gt;Journal of synchrotron radiation&lt;/abbr-1&gt;&lt;/periodical&gt;&lt;alt-periodical&gt;&lt;full-title&gt;J Synchrotron Radiat&lt;/full-title&gt;&lt;abbr-1&gt;Journal of synchrotron radiation&lt;/abbr-1&gt;&lt;/alt-periodical&gt;&lt;pages&gt;660-4&lt;/pages&gt;&lt;volume&gt;20&lt;/volume&gt;&lt;number&gt;Pt 4&lt;/number&gt;&lt;keywords&gt;&lt;keyword&gt;Proteins/*chemistry&lt;/keyword&gt;&lt;keyword&gt;Scattering, Small Angle&lt;/keyword&gt;&lt;keyword&gt;Solutions&lt;/keyword&gt;&lt;/keywords&gt;&lt;dates&gt;&lt;year&gt;2013&lt;/year&gt;&lt;pub-dates&gt;&lt;date&gt;Jul&lt;/date&gt;&lt;/pub-dates&gt;&lt;/dates&gt;&lt;isbn&gt;1600-5775 (Electronic)&amp;#xD;0909-0495 (Linking)&lt;/isbn&gt;&lt;accession-num&gt;23765312&lt;/accession-num&gt;&lt;urls&gt;&lt;related-urls&gt;&lt;url&gt;http://www.ncbi.nlm.nih.gov/pubmed/23765312&lt;/url&gt;&lt;/related-urls&gt;&lt;/urls&gt;&lt;custom2&gt;3943554&lt;/custom2&gt;&lt;electronic-resource-num&gt;10.1107/S0909049513010431&lt;/electronic-resource-num&gt;&lt;/record&gt;&lt;/Cite&gt;&lt;/EndNote&gt;</w:instrText>
      </w:r>
      <w:r w:rsidR="00A57C14" w:rsidRPr="00083B2D">
        <w:rPr>
          <w:rFonts w:ascii="Arial" w:hAnsi="Arial" w:cs="Arial"/>
        </w:rPr>
        <w:fldChar w:fldCharType="separate"/>
      </w:r>
      <w:r w:rsidR="00A57C14" w:rsidRPr="00083B2D">
        <w:rPr>
          <w:rFonts w:ascii="Arial" w:hAnsi="Arial" w:cs="Arial"/>
          <w:noProof/>
        </w:rPr>
        <w:t>(Pernot et al, 2013)</w:t>
      </w:r>
      <w:r w:rsidR="00A57C14" w:rsidRPr="00083B2D">
        <w:rPr>
          <w:rFonts w:ascii="Arial" w:hAnsi="Arial" w:cs="Arial"/>
        </w:rPr>
        <w:fldChar w:fldCharType="end"/>
      </w:r>
      <w:r w:rsidRPr="00083B2D">
        <w:rPr>
          <w:rFonts w:ascii="Arial" w:hAnsi="Arial" w:cs="Arial"/>
        </w:rPr>
        <w:t>.</w:t>
      </w:r>
    </w:p>
    <w:p w14:paraId="2C2E4EE1" w14:textId="7BAE8531" w:rsidR="00842DA0" w:rsidRPr="00083B2D" w:rsidRDefault="00E5240A" w:rsidP="00842DA0">
      <w:pPr>
        <w:pStyle w:val="NormalWeb"/>
        <w:spacing w:after="0" w:afterAutospacing="0"/>
        <w:rPr>
          <w:rFonts w:ascii="Arial" w:hAnsi="Arial" w:cs="Arial"/>
        </w:rPr>
      </w:pPr>
      <w:r w:rsidRPr="00083B2D">
        <w:rPr>
          <w:rFonts w:ascii="Arial" w:hAnsi="Arial" w:cs="Arial"/>
          <w:b/>
        </w:rPr>
        <w:t>RESULTS</w:t>
      </w:r>
      <w:r w:rsidR="00A87941" w:rsidRPr="00083B2D">
        <w:rPr>
          <w:rFonts w:ascii="Arial" w:hAnsi="Arial" w:cs="Arial"/>
          <w:b/>
        </w:rPr>
        <w:t xml:space="preserve"> (EMBL-P12 SAXS measurements)</w:t>
      </w:r>
      <w:r w:rsidR="00842DA0" w:rsidRPr="00083B2D">
        <w:rPr>
          <w:rFonts w:ascii="Arial" w:hAnsi="Arial" w:cs="Arial"/>
          <w:b/>
        </w:rPr>
        <w:t>.</w:t>
      </w:r>
    </w:p>
    <w:p w14:paraId="66DCF1DB" w14:textId="7CDDE129" w:rsidR="0000576A" w:rsidRPr="00083B2D" w:rsidRDefault="004C2762" w:rsidP="00842DA0">
      <w:pPr>
        <w:pStyle w:val="NormalWeb"/>
        <w:spacing w:before="0" w:beforeAutospacing="0"/>
        <w:rPr>
          <w:rFonts w:ascii="Arial" w:hAnsi="Arial" w:cs="Arial"/>
        </w:rPr>
      </w:pPr>
      <w:r w:rsidRPr="00083B2D">
        <w:rPr>
          <w:rFonts w:ascii="Arial" w:hAnsi="Arial" w:cs="Arial"/>
        </w:rPr>
        <w:t xml:space="preserve">Figure 2a shows the resulting SAXS profiles </w:t>
      </w:r>
      <w:r w:rsidR="00B17ED1" w:rsidRPr="00083B2D">
        <w:rPr>
          <w:rFonts w:ascii="Arial" w:hAnsi="Arial" w:cs="Arial"/>
        </w:rPr>
        <w:t xml:space="preserve">for each </w:t>
      </w:r>
      <w:proofErr w:type="spellStart"/>
      <w:r w:rsidR="008407F0" w:rsidRPr="00083B2D">
        <w:rPr>
          <w:rFonts w:ascii="Arial" w:hAnsi="Arial" w:cs="Arial"/>
        </w:rPr>
        <w:t>Rov</w:t>
      </w:r>
      <w:proofErr w:type="spellEnd"/>
      <w:r w:rsidR="008407F0" w:rsidRPr="00083B2D">
        <w:rPr>
          <w:rFonts w:ascii="Arial" w:hAnsi="Arial" w:cs="Arial"/>
        </w:rPr>
        <w:t xml:space="preserve"> C</w:t>
      </w:r>
      <w:r w:rsidR="00B17ED1" w:rsidRPr="00083B2D">
        <w:rPr>
          <w:rFonts w:ascii="Arial" w:hAnsi="Arial" w:cs="Arial"/>
        </w:rPr>
        <w:t xml:space="preserve"> protein sample </w:t>
      </w:r>
      <w:r w:rsidR="00A736C4" w:rsidRPr="00083B2D">
        <w:rPr>
          <w:rFonts w:ascii="Arial" w:hAnsi="Arial" w:cs="Arial"/>
        </w:rPr>
        <w:t xml:space="preserve">measured </w:t>
      </w:r>
      <w:r w:rsidR="00B17ED1" w:rsidRPr="00083B2D">
        <w:rPr>
          <w:rFonts w:ascii="Arial" w:hAnsi="Arial" w:cs="Arial"/>
        </w:rPr>
        <w:t>t</w:t>
      </w:r>
      <w:r w:rsidR="00A736C4" w:rsidRPr="00083B2D">
        <w:rPr>
          <w:rFonts w:ascii="Arial" w:hAnsi="Arial" w:cs="Arial"/>
        </w:rPr>
        <w:t>h</w:t>
      </w:r>
      <w:r w:rsidR="00B17ED1" w:rsidRPr="00083B2D">
        <w:rPr>
          <w:rFonts w:ascii="Arial" w:hAnsi="Arial" w:cs="Arial"/>
        </w:rPr>
        <w:t>rough a concentration series</w:t>
      </w:r>
      <w:r w:rsidR="00B85B71" w:rsidRPr="00083B2D">
        <w:rPr>
          <w:rFonts w:ascii="Arial" w:hAnsi="Arial" w:cs="Arial"/>
        </w:rPr>
        <w:t xml:space="preserve"> (5, 2.5, 1.25 and 0.63 mg/ml)</w:t>
      </w:r>
      <w:r w:rsidRPr="00083B2D">
        <w:rPr>
          <w:rFonts w:ascii="Arial" w:hAnsi="Arial" w:cs="Arial"/>
        </w:rPr>
        <w:t xml:space="preserve">. There is </w:t>
      </w:r>
      <w:r w:rsidR="008407F0" w:rsidRPr="00083B2D">
        <w:rPr>
          <w:rFonts w:ascii="Arial" w:hAnsi="Arial" w:cs="Arial"/>
        </w:rPr>
        <w:t>an</w:t>
      </w:r>
      <w:r w:rsidRPr="00083B2D">
        <w:rPr>
          <w:rFonts w:ascii="Arial" w:hAnsi="Arial" w:cs="Arial"/>
        </w:rPr>
        <w:t xml:space="preserve"> upturn at very low angles in the </w:t>
      </w:r>
      <w:r w:rsidR="008407F0" w:rsidRPr="00083B2D">
        <w:rPr>
          <w:rFonts w:ascii="Arial" w:hAnsi="Arial" w:cs="Arial"/>
        </w:rPr>
        <w:t>scattering data</w:t>
      </w:r>
      <w:r w:rsidRPr="00083B2D">
        <w:rPr>
          <w:rFonts w:ascii="Arial" w:hAnsi="Arial" w:cs="Arial"/>
        </w:rPr>
        <w:t xml:space="preserve"> (</w:t>
      </w:r>
      <w:r w:rsidR="009215A9" w:rsidRPr="00083B2D">
        <w:rPr>
          <w:rFonts w:ascii="Arial" w:hAnsi="Arial" w:cs="Arial"/>
        </w:rPr>
        <w:t>0.021</w:t>
      </w:r>
      <w:r w:rsidRPr="00083B2D">
        <w:rPr>
          <w:rFonts w:ascii="Arial" w:hAnsi="Arial" w:cs="Arial"/>
        </w:rPr>
        <w:t xml:space="preserve"> &lt; </w:t>
      </w:r>
      <w:r w:rsidRPr="00083B2D">
        <w:rPr>
          <w:rFonts w:ascii="Arial" w:hAnsi="Arial" w:cs="Arial"/>
          <w:i/>
        </w:rPr>
        <w:t>s</w:t>
      </w:r>
      <w:r w:rsidRPr="00083B2D">
        <w:rPr>
          <w:rFonts w:ascii="Arial" w:hAnsi="Arial" w:cs="Arial"/>
        </w:rPr>
        <w:t xml:space="preserve"> </w:t>
      </w:r>
      <w:r w:rsidR="009C121E" w:rsidRPr="00083B2D">
        <w:rPr>
          <w:rFonts w:ascii="Arial" w:hAnsi="Arial" w:cs="Arial"/>
        </w:rPr>
        <w:t xml:space="preserve">&lt; </w:t>
      </w:r>
      <w:r w:rsidR="009215A9" w:rsidRPr="00083B2D">
        <w:rPr>
          <w:rFonts w:ascii="Arial" w:hAnsi="Arial" w:cs="Arial"/>
        </w:rPr>
        <w:t>0.12</w:t>
      </w:r>
      <w:r w:rsidRPr="00083B2D">
        <w:rPr>
          <w:rFonts w:ascii="Arial" w:hAnsi="Arial" w:cs="Arial"/>
        </w:rPr>
        <w:t xml:space="preserve"> nm</w:t>
      </w:r>
      <w:r w:rsidRPr="00083B2D">
        <w:rPr>
          <w:rFonts w:ascii="Arial" w:hAnsi="Arial" w:cs="Arial"/>
          <w:vertAlign w:val="superscript"/>
        </w:rPr>
        <w:t>-1</w:t>
      </w:r>
      <w:r w:rsidRPr="00083B2D">
        <w:rPr>
          <w:rFonts w:ascii="Arial" w:hAnsi="Arial" w:cs="Arial"/>
        </w:rPr>
        <w:t>) that becomes progressively worse as the sample concentration is reduced</w:t>
      </w:r>
      <w:r w:rsidR="009215A9" w:rsidRPr="00083B2D">
        <w:rPr>
          <w:rFonts w:ascii="Arial" w:hAnsi="Arial" w:cs="Arial"/>
        </w:rPr>
        <w:t xml:space="preserve"> (Figure 2b)</w:t>
      </w:r>
      <w:r w:rsidRPr="00083B2D">
        <w:rPr>
          <w:rFonts w:ascii="Arial" w:hAnsi="Arial" w:cs="Arial"/>
        </w:rPr>
        <w:t xml:space="preserve">. The cause of </w:t>
      </w:r>
      <w:r w:rsidR="0043619E" w:rsidRPr="00083B2D">
        <w:rPr>
          <w:rFonts w:ascii="Arial" w:hAnsi="Arial" w:cs="Arial"/>
        </w:rPr>
        <w:t>the sharp</w:t>
      </w:r>
      <w:r w:rsidRPr="00083B2D">
        <w:rPr>
          <w:rFonts w:ascii="Arial" w:hAnsi="Arial" w:cs="Arial"/>
        </w:rPr>
        <w:t xml:space="preserve"> increase in </w:t>
      </w:r>
      <w:r w:rsidRPr="00083B2D">
        <w:rPr>
          <w:rFonts w:ascii="Arial" w:hAnsi="Arial" w:cs="Arial"/>
          <w:i/>
        </w:rPr>
        <w:t>I</w:t>
      </w:r>
      <w:r w:rsidRPr="00083B2D">
        <w:rPr>
          <w:rFonts w:ascii="Arial" w:hAnsi="Arial" w:cs="Arial"/>
        </w:rPr>
        <w:t>(</w:t>
      </w:r>
      <w:r w:rsidRPr="00083B2D">
        <w:rPr>
          <w:rFonts w:ascii="Arial" w:hAnsi="Arial" w:cs="Arial"/>
          <w:i/>
        </w:rPr>
        <w:t>s</w:t>
      </w:r>
      <w:r w:rsidRPr="00083B2D">
        <w:rPr>
          <w:rFonts w:ascii="Arial" w:hAnsi="Arial" w:cs="Arial"/>
        </w:rPr>
        <w:t xml:space="preserve">) at very low angles is unknown, but could be a result of a subtly miss-matched buffer used to subtract the background scattering contributions. </w:t>
      </w:r>
    </w:p>
    <w:p w14:paraId="453745BC" w14:textId="6372C9C2" w:rsidR="0000576A" w:rsidRPr="00083B2D" w:rsidRDefault="0000576A" w:rsidP="00842DA0">
      <w:pPr>
        <w:pStyle w:val="NormalWeb"/>
        <w:spacing w:before="0" w:beforeAutospacing="0"/>
        <w:rPr>
          <w:rFonts w:ascii="Arial" w:hAnsi="Arial" w:cs="Arial"/>
        </w:rPr>
      </w:pPr>
      <w:r w:rsidRPr="00083B2D">
        <w:rPr>
          <w:rFonts w:ascii="Arial" w:hAnsi="Arial" w:cs="Arial"/>
          <w:noProof/>
        </w:rPr>
        <w:lastRenderedPageBreak/>
        <w:drawing>
          <wp:inline distT="0" distB="0" distL="0" distR="0" wp14:anchorId="45B30386" wp14:editId="3A8E9230">
            <wp:extent cx="6231066" cy="2505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2.png"/>
                    <pic:cNvPicPr/>
                  </pic:nvPicPr>
                  <pic:blipFill>
                    <a:blip r:embed="rId7">
                      <a:extLst>
                        <a:ext uri="{28A0092B-C50C-407E-A947-70E740481C1C}">
                          <a14:useLocalDpi xmlns:a14="http://schemas.microsoft.com/office/drawing/2010/main" val="0"/>
                        </a:ext>
                      </a:extLst>
                    </a:blip>
                    <a:stretch>
                      <a:fillRect/>
                    </a:stretch>
                  </pic:blipFill>
                  <pic:spPr>
                    <a:xfrm>
                      <a:off x="0" y="0"/>
                      <a:ext cx="6235112" cy="2506702"/>
                    </a:xfrm>
                    <a:prstGeom prst="rect">
                      <a:avLst/>
                    </a:prstGeom>
                  </pic:spPr>
                </pic:pic>
              </a:graphicData>
            </a:graphic>
          </wp:inline>
        </w:drawing>
      </w:r>
    </w:p>
    <w:p w14:paraId="0313D0B3" w14:textId="63699B8C" w:rsidR="0000576A" w:rsidRPr="00083B2D" w:rsidRDefault="0000576A" w:rsidP="0000576A">
      <w:pPr>
        <w:pStyle w:val="NormalWeb"/>
        <w:spacing w:before="120" w:beforeAutospacing="0" w:after="0" w:afterAutospacing="0"/>
        <w:jc w:val="both"/>
        <w:rPr>
          <w:rFonts w:ascii="Arial" w:hAnsi="Arial" w:cs="Arial"/>
          <w:sz w:val="22"/>
          <w:szCs w:val="22"/>
        </w:rPr>
      </w:pPr>
      <w:r w:rsidRPr="00083B2D">
        <w:rPr>
          <w:rFonts w:ascii="Arial" w:hAnsi="Arial" w:cs="Arial"/>
          <w:b/>
          <w:sz w:val="22"/>
          <w:szCs w:val="22"/>
        </w:rPr>
        <w:t>Figure 2.</w:t>
      </w:r>
      <w:r w:rsidRPr="00083B2D">
        <w:rPr>
          <w:rFonts w:ascii="Arial" w:hAnsi="Arial" w:cs="Arial"/>
          <w:sz w:val="22"/>
          <w:szCs w:val="22"/>
        </w:rPr>
        <w:t xml:space="preserve"> </w:t>
      </w:r>
      <w:r w:rsidRPr="00083B2D">
        <w:rPr>
          <w:rFonts w:ascii="Arial" w:hAnsi="Arial" w:cs="Arial"/>
          <w:b/>
          <w:sz w:val="22"/>
          <w:szCs w:val="22"/>
        </w:rPr>
        <w:t>A.</w:t>
      </w:r>
      <w:r w:rsidRPr="00083B2D">
        <w:rPr>
          <w:rFonts w:ascii="Arial" w:hAnsi="Arial" w:cs="Arial"/>
          <w:sz w:val="22"/>
          <w:szCs w:val="22"/>
        </w:rPr>
        <w:t xml:space="preserve">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protein SAXS data overlay (concentration series data normalized to protein concentration). </w:t>
      </w:r>
      <w:r w:rsidRPr="00083B2D">
        <w:rPr>
          <w:rFonts w:ascii="Arial" w:hAnsi="Arial" w:cs="Arial"/>
          <w:b/>
          <w:sz w:val="22"/>
          <w:szCs w:val="22"/>
        </w:rPr>
        <w:t>B.</w:t>
      </w:r>
      <w:r w:rsidRPr="00083B2D">
        <w:rPr>
          <w:rFonts w:ascii="Arial" w:hAnsi="Arial" w:cs="Arial"/>
          <w:sz w:val="22"/>
          <w:szCs w:val="22"/>
        </w:rPr>
        <w:t xml:space="preserve"> </w:t>
      </w:r>
      <w:r w:rsidR="00ED46F9" w:rsidRPr="00083B2D">
        <w:rPr>
          <w:rFonts w:ascii="Arial" w:hAnsi="Arial" w:cs="Arial"/>
          <w:sz w:val="22"/>
          <w:szCs w:val="22"/>
        </w:rPr>
        <w:t>T</w:t>
      </w:r>
      <w:r w:rsidRPr="00083B2D">
        <w:rPr>
          <w:rFonts w:ascii="Arial" w:hAnsi="Arial" w:cs="Arial"/>
          <w:sz w:val="22"/>
          <w:szCs w:val="22"/>
        </w:rPr>
        <w:t>he</w:t>
      </w:r>
      <w:r w:rsidR="00ED46F9" w:rsidRPr="00083B2D">
        <w:rPr>
          <w:rFonts w:ascii="Arial" w:hAnsi="Arial" w:cs="Arial"/>
          <w:sz w:val="22"/>
          <w:szCs w:val="22"/>
        </w:rPr>
        <w:t xml:space="preserve"> same</w:t>
      </w:r>
      <w:r w:rsidRPr="00083B2D">
        <w:rPr>
          <w:rFonts w:ascii="Arial" w:hAnsi="Arial" w:cs="Arial"/>
          <w:sz w:val="22"/>
          <w:szCs w:val="22"/>
        </w:rPr>
        <w:t xml:space="preserve"> </w:t>
      </w:r>
      <w:r w:rsidR="008829B2" w:rsidRPr="00083B2D">
        <w:rPr>
          <w:rFonts w:ascii="Arial" w:hAnsi="Arial" w:cs="Arial"/>
          <w:sz w:val="22"/>
          <w:szCs w:val="22"/>
        </w:rPr>
        <w:t xml:space="preserve">normalized </w:t>
      </w:r>
      <w:r w:rsidRPr="00083B2D">
        <w:rPr>
          <w:rFonts w:ascii="Arial" w:hAnsi="Arial" w:cs="Arial"/>
          <w:sz w:val="22"/>
          <w:szCs w:val="22"/>
        </w:rPr>
        <w:t xml:space="preserve">scattering profiles </w:t>
      </w:r>
      <w:r w:rsidR="00ED46F9" w:rsidRPr="00083B2D">
        <w:rPr>
          <w:rFonts w:ascii="Arial" w:hAnsi="Arial" w:cs="Arial"/>
          <w:sz w:val="22"/>
          <w:szCs w:val="22"/>
        </w:rPr>
        <w:t xml:space="preserve">plotted </w:t>
      </w:r>
      <w:r w:rsidRPr="00083B2D">
        <w:rPr>
          <w:rFonts w:ascii="Arial" w:hAnsi="Arial" w:cs="Arial"/>
          <w:sz w:val="22"/>
          <w:szCs w:val="22"/>
        </w:rPr>
        <w:t xml:space="preserve">to lower values of </w:t>
      </w:r>
      <w:r w:rsidRPr="00083B2D">
        <w:rPr>
          <w:rFonts w:ascii="Arial" w:hAnsi="Arial" w:cs="Arial"/>
          <w:i/>
          <w:sz w:val="22"/>
          <w:szCs w:val="22"/>
        </w:rPr>
        <w:t>s</w:t>
      </w:r>
      <w:r w:rsidRPr="00083B2D">
        <w:rPr>
          <w:rFonts w:ascii="Arial" w:hAnsi="Arial" w:cs="Arial"/>
          <w:sz w:val="22"/>
          <w:szCs w:val="22"/>
        </w:rPr>
        <w:t xml:space="preserve"> showing the sharp upturn in </w:t>
      </w:r>
      <w:r w:rsidR="00F66DEE" w:rsidRPr="00083B2D">
        <w:rPr>
          <w:rFonts w:ascii="Arial" w:hAnsi="Arial" w:cs="Arial"/>
          <w:i/>
          <w:sz w:val="22"/>
          <w:szCs w:val="22"/>
        </w:rPr>
        <w:t>I</w:t>
      </w:r>
      <w:r w:rsidR="00F66DEE" w:rsidRPr="00083B2D">
        <w:rPr>
          <w:rFonts w:ascii="Arial" w:hAnsi="Arial" w:cs="Arial"/>
          <w:sz w:val="22"/>
          <w:szCs w:val="22"/>
        </w:rPr>
        <w:t>(</w:t>
      </w:r>
      <w:r w:rsidR="00F66DEE" w:rsidRPr="00083B2D">
        <w:rPr>
          <w:rFonts w:ascii="Arial" w:hAnsi="Arial" w:cs="Arial"/>
          <w:i/>
          <w:sz w:val="22"/>
          <w:szCs w:val="22"/>
        </w:rPr>
        <w:t>s</w:t>
      </w:r>
      <w:r w:rsidR="00F66DEE" w:rsidRPr="00083B2D">
        <w:rPr>
          <w:rFonts w:ascii="Arial" w:hAnsi="Arial" w:cs="Arial"/>
          <w:sz w:val="22"/>
          <w:szCs w:val="22"/>
        </w:rPr>
        <w:t>)</w:t>
      </w:r>
      <w:r w:rsidRPr="00083B2D">
        <w:rPr>
          <w:rFonts w:ascii="Arial" w:hAnsi="Arial" w:cs="Arial"/>
          <w:sz w:val="22"/>
          <w:szCs w:val="22"/>
        </w:rPr>
        <w:t xml:space="preserve"> at very-low angles.</w:t>
      </w:r>
      <w:r w:rsidR="0043619E" w:rsidRPr="00083B2D">
        <w:rPr>
          <w:rFonts w:ascii="Arial" w:hAnsi="Arial" w:cs="Arial"/>
          <w:sz w:val="22"/>
          <w:szCs w:val="22"/>
        </w:rPr>
        <w:t xml:space="preserve"> Red = 0.63 mg/ml; yellow = 1.25 mg/ml; blue = 2.5 mg/ml; black = 5 mg/ml.</w:t>
      </w:r>
    </w:p>
    <w:p w14:paraId="7239E436" w14:textId="77777777" w:rsidR="004327A6" w:rsidRPr="00083B2D" w:rsidRDefault="004327A6" w:rsidP="00842DA0">
      <w:pPr>
        <w:pStyle w:val="NormalWeb"/>
        <w:spacing w:before="0" w:beforeAutospacing="0"/>
        <w:rPr>
          <w:rFonts w:ascii="Arial" w:hAnsi="Arial" w:cs="Arial"/>
        </w:rPr>
      </w:pPr>
    </w:p>
    <w:p w14:paraId="37F7B607" w14:textId="68CCF352" w:rsidR="00915E6D" w:rsidRPr="00083B2D" w:rsidRDefault="00915E6D" w:rsidP="00915E6D">
      <w:pPr>
        <w:pStyle w:val="NormalWeb"/>
        <w:spacing w:before="0" w:beforeAutospacing="0"/>
        <w:jc w:val="center"/>
        <w:rPr>
          <w:rFonts w:ascii="Arial" w:hAnsi="Arial" w:cs="Arial"/>
        </w:rPr>
      </w:pPr>
      <w:r w:rsidRPr="00083B2D">
        <w:rPr>
          <w:rFonts w:ascii="Arial" w:hAnsi="Arial" w:cs="Arial"/>
          <w:noProof/>
        </w:rPr>
        <w:drawing>
          <wp:inline distT="0" distB="0" distL="0" distR="0" wp14:anchorId="199F6CE1" wp14:editId="6E0B0379">
            <wp:extent cx="3566160" cy="292541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uinier_plot_summary.png"/>
                    <pic:cNvPicPr/>
                  </pic:nvPicPr>
                  <pic:blipFill>
                    <a:blip r:embed="rId8">
                      <a:extLst>
                        <a:ext uri="{28A0092B-C50C-407E-A947-70E740481C1C}">
                          <a14:useLocalDpi xmlns:a14="http://schemas.microsoft.com/office/drawing/2010/main" val="0"/>
                        </a:ext>
                      </a:extLst>
                    </a:blip>
                    <a:stretch>
                      <a:fillRect/>
                    </a:stretch>
                  </pic:blipFill>
                  <pic:spPr>
                    <a:xfrm>
                      <a:off x="0" y="0"/>
                      <a:ext cx="3589802" cy="2944810"/>
                    </a:xfrm>
                    <a:prstGeom prst="rect">
                      <a:avLst/>
                    </a:prstGeom>
                  </pic:spPr>
                </pic:pic>
              </a:graphicData>
            </a:graphic>
          </wp:inline>
        </w:drawing>
      </w:r>
    </w:p>
    <w:p w14:paraId="350EFF23" w14:textId="2999154B" w:rsidR="00915E6D" w:rsidRPr="00083B2D" w:rsidRDefault="00915E6D" w:rsidP="0043619E">
      <w:pPr>
        <w:pStyle w:val="NormalWeb"/>
        <w:spacing w:before="0" w:beforeAutospacing="0"/>
        <w:rPr>
          <w:rFonts w:ascii="Arial" w:hAnsi="Arial" w:cs="Arial"/>
        </w:rPr>
      </w:pPr>
      <w:r w:rsidRPr="00083B2D">
        <w:rPr>
          <w:rFonts w:ascii="Arial" w:hAnsi="Arial" w:cs="Arial"/>
          <w:b/>
          <w:sz w:val="22"/>
          <w:szCs w:val="22"/>
        </w:rPr>
        <w:t>Figure 3.</w:t>
      </w:r>
      <w:r w:rsidRPr="00083B2D">
        <w:rPr>
          <w:rFonts w:ascii="Arial" w:hAnsi="Arial" w:cs="Arial"/>
          <w:sz w:val="22"/>
          <w:szCs w:val="22"/>
        </w:rPr>
        <w:t xml:space="preserve"> </w:t>
      </w:r>
      <w:r w:rsidR="00F66DEE" w:rsidRPr="00083B2D">
        <w:rPr>
          <w:rFonts w:ascii="Arial" w:hAnsi="Arial" w:cs="Arial"/>
          <w:sz w:val="22"/>
          <w:szCs w:val="22"/>
        </w:rPr>
        <w:t>Manually s</w:t>
      </w:r>
      <w:r w:rsidRPr="00083B2D">
        <w:rPr>
          <w:rFonts w:ascii="Arial" w:hAnsi="Arial" w:cs="Arial"/>
          <w:sz w:val="22"/>
          <w:szCs w:val="22"/>
        </w:rPr>
        <w:t xml:space="preserve">caled </w:t>
      </w:r>
      <w:proofErr w:type="spellStart"/>
      <w:r w:rsidRPr="00083B2D">
        <w:rPr>
          <w:rFonts w:ascii="Arial" w:hAnsi="Arial" w:cs="Arial"/>
          <w:sz w:val="22"/>
          <w:szCs w:val="22"/>
        </w:rPr>
        <w:t>Guinier</w:t>
      </w:r>
      <w:proofErr w:type="spellEnd"/>
      <w:r w:rsidRPr="00083B2D">
        <w:rPr>
          <w:rFonts w:ascii="Arial" w:hAnsi="Arial" w:cs="Arial"/>
          <w:sz w:val="22"/>
          <w:szCs w:val="22"/>
        </w:rPr>
        <w:t xml:space="preserve"> plots obtained for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protein. </w:t>
      </w:r>
      <w:r w:rsidR="00F66DEE" w:rsidRPr="00083B2D">
        <w:rPr>
          <w:rFonts w:ascii="Arial" w:hAnsi="Arial" w:cs="Arial"/>
          <w:sz w:val="22"/>
          <w:szCs w:val="22"/>
        </w:rPr>
        <w:t xml:space="preserve">Additional data scaling was performed to </w:t>
      </w:r>
      <w:r w:rsidR="00B85B71" w:rsidRPr="00083B2D">
        <w:rPr>
          <w:rFonts w:ascii="Arial" w:hAnsi="Arial" w:cs="Arial"/>
          <w:sz w:val="22"/>
          <w:szCs w:val="22"/>
        </w:rPr>
        <w:t>overcome inherent scaling errors</w:t>
      </w:r>
      <w:r w:rsidR="00750EB7" w:rsidRPr="00083B2D">
        <w:rPr>
          <w:rFonts w:ascii="Arial" w:hAnsi="Arial" w:cs="Arial"/>
          <w:sz w:val="22"/>
          <w:szCs w:val="22"/>
        </w:rPr>
        <w:t xml:space="preserve"> </w:t>
      </w:r>
      <w:r w:rsidR="00B85B71" w:rsidRPr="00083B2D">
        <w:rPr>
          <w:rFonts w:ascii="Arial" w:hAnsi="Arial" w:cs="Arial"/>
          <w:sz w:val="22"/>
          <w:szCs w:val="22"/>
        </w:rPr>
        <w:t xml:space="preserve">to </w:t>
      </w:r>
      <w:r w:rsidR="00F66DEE" w:rsidRPr="00083B2D">
        <w:rPr>
          <w:rFonts w:ascii="Arial" w:hAnsi="Arial" w:cs="Arial"/>
          <w:sz w:val="22"/>
          <w:szCs w:val="22"/>
        </w:rPr>
        <w:t xml:space="preserve">directly compare the </w:t>
      </w:r>
      <w:proofErr w:type="spellStart"/>
      <w:r w:rsidR="00F66DEE" w:rsidRPr="00083B2D">
        <w:rPr>
          <w:rFonts w:ascii="Arial" w:hAnsi="Arial" w:cs="Arial"/>
          <w:sz w:val="22"/>
          <w:szCs w:val="22"/>
        </w:rPr>
        <w:t>Guinier</w:t>
      </w:r>
      <w:proofErr w:type="spellEnd"/>
      <w:r w:rsidR="00F66DEE" w:rsidRPr="00083B2D">
        <w:rPr>
          <w:rFonts w:ascii="Arial" w:hAnsi="Arial" w:cs="Arial"/>
          <w:sz w:val="22"/>
          <w:szCs w:val="22"/>
        </w:rPr>
        <w:t xml:space="preserve"> plots at each sample concentration. </w:t>
      </w:r>
      <w:r w:rsidRPr="00083B2D">
        <w:rPr>
          <w:rFonts w:ascii="Arial" w:hAnsi="Arial" w:cs="Arial"/>
          <w:sz w:val="22"/>
          <w:szCs w:val="22"/>
        </w:rPr>
        <w:t xml:space="preserve">The lower protein concentration data (0.63 mg/ml, red and 1.25 mg/ml, yellow) show a deviation from linearity at very low </w:t>
      </w:r>
      <w:r w:rsidRPr="00083B2D">
        <w:rPr>
          <w:rFonts w:ascii="Arial" w:hAnsi="Arial" w:cs="Arial"/>
          <w:i/>
          <w:sz w:val="22"/>
          <w:szCs w:val="22"/>
        </w:rPr>
        <w:t>s</w:t>
      </w:r>
      <w:r w:rsidRPr="00083B2D">
        <w:rPr>
          <w:rFonts w:ascii="Arial" w:hAnsi="Arial" w:cs="Arial"/>
          <w:sz w:val="22"/>
          <w:szCs w:val="22"/>
          <w:vertAlign w:val="superscript"/>
        </w:rPr>
        <w:t>2</w:t>
      </w:r>
      <w:r w:rsidRPr="00083B2D">
        <w:rPr>
          <w:rFonts w:ascii="Arial" w:hAnsi="Arial" w:cs="Arial"/>
          <w:sz w:val="22"/>
          <w:szCs w:val="22"/>
        </w:rPr>
        <w:t xml:space="preserve">, while the higher-concentration samples (2.5 mg/ml blue; 5.0 mg/ml, black) are linear to much lower values of </w:t>
      </w:r>
      <w:r w:rsidRPr="00083B2D">
        <w:rPr>
          <w:rFonts w:ascii="Arial" w:hAnsi="Arial" w:cs="Arial"/>
          <w:i/>
          <w:sz w:val="22"/>
          <w:szCs w:val="22"/>
        </w:rPr>
        <w:t>s</w:t>
      </w:r>
      <w:r w:rsidRPr="00083B2D">
        <w:rPr>
          <w:rFonts w:ascii="Arial" w:hAnsi="Arial" w:cs="Arial"/>
          <w:sz w:val="22"/>
          <w:szCs w:val="22"/>
          <w:vertAlign w:val="superscript"/>
        </w:rPr>
        <w:t>2</w:t>
      </w:r>
      <w:r w:rsidRPr="00083B2D">
        <w:rPr>
          <w:rFonts w:ascii="Arial" w:hAnsi="Arial" w:cs="Arial"/>
          <w:sz w:val="22"/>
          <w:szCs w:val="22"/>
        </w:rPr>
        <w:t>. This may be caused by a slight buffer miss-match th</w:t>
      </w:r>
      <w:r w:rsidR="00750EB7" w:rsidRPr="00083B2D">
        <w:rPr>
          <w:rFonts w:ascii="Arial" w:hAnsi="Arial" w:cs="Arial"/>
          <w:sz w:val="22"/>
          <w:szCs w:val="22"/>
        </w:rPr>
        <w:t>at becomes more evident at lower sample concentration</w:t>
      </w:r>
      <w:r w:rsidRPr="00083B2D">
        <w:rPr>
          <w:rFonts w:ascii="Arial" w:hAnsi="Arial" w:cs="Arial"/>
          <w:sz w:val="22"/>
          <w:szCs w:val="22"/>
        </w:rPr>
        <w:t>.</w:t>
      </w:r>
    </w:p>
    <w:p w14:paraId="6B53A7DF" w14:textId="261971C6" w:rsidR="0043619E" w:rsidRPr="00083B2D" w:rsidRDefault="00880FF5" w:rsidP="0043619E">
      <w:pPr>
        <w:pStyle w:val="NormalWeb"/>
        <w:spacing w:before="0" w:beforeAutospacing="0"/>
        <w:rPr>
          <w:rFonts w:ascii="Arial" w:hAnsi="Arial" w:cs="Arial"/>
        </w:rPr>
      </w:pPr>
      <w:r w:rsidRPr="00083B2D">
        <w:rPr>
          <w:rFonts w:ascii="Arial" w:hAnsi="Arial" w:cs="Arial"/>
        </w:rPr>
        <w:lastRenderedPageBreak/>
        <w:t xml:space="preserve">In addition to the observed sharp increase in intensity at very low angles, significant scaling </w:t>
      </w:r>
      <w:r w:rsidR="00083B2D" w:rsidRPr="00083B2D">
        <w:rPr>
          <w:rFonts w:ascii="Arial" w:hAnsi="Arial" w:cs="Arial"/>
        </w:rPr>
        <w:t>discrepancies</w:t>
      </w:r>
      <w:r w:rsidRPr="00083B2D">
        <w:rPr>
          <w:rFonts w:ascii="Arial" w:hAnsi="Arial" w:cs="Arial"/>
        </w:rPr>
        <w:t xml:space="preserve"> are observed between the datasets after the data have been normalized to protein concentration. </w:t>
      </w:r>
      <w:r w:rsidR="0043619E" w:rsidRPr="00083B2D">
        <w:rPr>
          <w:rFonts w:ascii="Arial" w:hAnsi="Arial" w:cs="Arial"/>
        </w:rPr>
        <w:t>Therefore</w:t>
      </w:r>
      <w:r w:rsidR="000817C8" w:rsidRPr="00083B2D">
        <w:rPr>
          <w:rFonts w:ascii="Arial" w:hAnsi="Arial" w:cs="Arial"/>
        </w:rPr>
        <w:t>,</w:t>
      </w:r>
      <w:r w:rsidR="0043619E" w:rsidRPr="00083B2D">
        <w:rPr>
          <w:rFonts w:ascii="Arial" w:hAnsi="Arial" w:cs="Arial"/>
        </w:rPr>
        <w:t xml:space="preserve"> additional data </w:t>
      </w:r>
      <w:r w:rsidRPr="00083B2D">
        <w:rPr>
          <w:rFonts w:ascii="Arial" w:hAnsi="Arial" w:cs="Arial"/>
        </w:rPr>
        <w:t>analysis</w:t>
      </w:r>
      <w:r w:rsidR="0043619E" w:rsidRPr="00083B2D">
        <w:rPr>
          <w:rFonts w:ascii="Arial" w:hAnsi="Arial" w:cs="Arial"/>
        </w:rPr>
        <w:t xml:space="preserve"> was performed </w:t>
      </w:r>
      <w:r w:rsidRPr="00083B2D">
        <w:rPr>
          <w:rFonts w:ascii="Arial" w:hAnsi="Arial" w:cs="Arial"/>
        </w:rPr>
        <w:t>to assess whether these apparent concentration effects are caused by changes in the sample or a result of inaccurate sample concentrations used for the normalization</w:t>
      </w:r>
      <w:r w:rsidR="0043619E" w:rsidRPr="00083B2D">
        <w:rPr>
          <w:rFonts w:ascii="Arial" w:hAnsi="Arial" w:cs="Arial"/>
        </w:rPr>
        <w:t>:</w:t>
      </w:r>
    </w:p>
    <w:p w14:paraId="035BF94C" w14:textId="169983DA" w:rsidR="0043619E" w:rsidRPr="00083B2D" w:rsidRDefault="0043619E" w:rsidP="0043619E">
      <w:pPr>
        <w:pStyle w:val="NormalWeb"/>
        <w:numPr>
          <w:ilvl w:val="0"/>
          <w:numId w:val="15"/>
        </w:numPr>
        <w:spacing w:before="0" w:beforeAutospacing="0"/>
        <w:rPr>
          <w:rFonts w:ascii="Arial" w:hAnsi="Arial" w:cs="Arial"/>
        </w:rPr>
      </w:pPr>
      <w:r w:rsidRPr="00083B2D">
        <w:rPr>
          <w:rFonts w:ascii="Arial" w:hAnsi="Arial" w:cs="Arial"/>
        </w:rPr>
        <w:t xml:space="preserve">The very-low angle data were removed, i.e., not used in the </w:t>
      </w:r>
      <w:proofErr w:type="spellStart"/>
      <w:r w:rsidRPr="00083B2D">
        <w:rPr>
          <w:rFonts w:ascii="Arial" w:hAnsi="Arial" w:cs="Arial"/>
        </w:rPr>
        <w:t>Guinier</w:t>
      </w:r>
      <w:proofErr w:type="spellEnd"/>
      <w:r w:rsidRPr="00083B2D">
        <w:rPr>
          <w:rFonts w:ascii="Arial" w:hAnsi="Arial" w:cs="Arial"/>
        </w:rPr>
        <w:t xml:space="preserve"> analysis or for the determination of </w:t>
      </w:r>
      <w:r w:rsidRPr="00083B2D">
        <w:rPr>
          <w:rFonts w:ascii="Arial" w:hAnsi="Arial" w:cs="Arial"/>
          <w:i/>
        </w:rPr>
        <w:t>p</w:t>
      </w:r>
      <w:r w:rsidRPr="00083B2D">
        <w:rPr>
          <w:rFonts w:ascii="Arial" w:hAnsi="Arial" w:cs="Arial"/>
        </w:rPr>
        <w:t>(</w:t>
      </w:r>
      <w:r w:rsidRPr="00083B2D">
        <w:rPr>
          <w:rFonts w:ascii="Arial" w:hAnsi="Arial" w:cs="Arial"/>
          <w:i/>
        </w:rPr>
        <w:t>r</w:t>
      </w:r>
      <w:r w:rsidRPr="00083B2D">
        <w:rPr>
          <w:rFonts w:ascii="Arial" w:hAnsi="Arial" w:cs="Arial"/>
        </w:rPr>
        <w:t xml:space="preserve">) vs </w:t>
      </w:r>
      <w:r w:rsidRPr="00083B2D">
        <w:rPr>
          <w:rFonts w:ascii="Arial" w:hAnsi="Arial" w:cs="Arial"/>
          <w:i/>
        </w:rPr>
        <w:t>r</w:t>
      </w:r>
      <w:r w:rsidRPr="00083B2D">
        <w:rPr>
          <w:rFonts w:ascii="Arial" w:hAnsi="Arial" w:cs="Arial"/>
        </w:rPr>
        <w:t>. However, sufficient low-</w:t>
      </w:r>
      <w:r w:rsidRPr="00083B2D">
        <w:rPr>
          <w:rFonts w:ascii="Arial" w:hAnsi="Arial" w:cs="Arial"/>
          <w:i/>
        </w:rPr>
        <w:t>s</w:t>
      </w:r>
      <w:r w:rsidRPr="00083B2D">
        <w:rPr>
          <w:rFonts w:ascii="Arial" w:hAnsi="Arial" w:cs="Arial"/>
        </w:rPr>
        <w:t xml:space="preserve"> data were included to ensure that the minimum-</w:t>
      </w:r>
      <w:r w:rsidRPr="00083B2D">
        <w:rPr>
          <w:rFonts w:ascii="Arial" w:hAnsi="Arial" w:cs="Arial"/>
          <w:i/>
        </w:rPr>
        <w:t>s</w:t>
      </w:r>
      <w:r w:rsidRPr="00083B2D">
        <w:rPr>
          <w:rFonts w:ascii="Arial" w:hAnsi="Arial" w:cs="Arial"/>
        </w:rPr>
        <w:t xml:space="preserve"> (</w:t>
      </w:r>
      <w:proofErr w:type="spellStart"/>
      <w:r w:rsidRPr="00083B2D">
        <w:rPr>
          <w:rFonts w:ascii="Arial" w:hAnsi="Arial" w:cs="Arial"/>
          <w:i/>
        </w:rPr>
        <w:t>s</w:t>
      </w:r>
      <w:r w:rsidRPr="00083B2D">
        <w:rPr>
          <w:rFonts w:ascii="Arial" w:hAnsi="Arial" w:cs="Arial"/>
          <w:i/>
          <w:vertAlign w:val="subscript"/>
        </w:rPr>
        <w:t>min</w:t>
      </w:r>
      <w:proofErr w:type="spellEnd"/>
      <w:r w:rsidRPr="00083B2D">
        <w:rPr>
          <w:rFonts w:ascii="Arial" w:hAnsi="Arial" w:cs="Arial"/>
        </w:rPr>
        <w:t xml:space="preserve">) in each SAXS profile encompasses vector lengths larger than the estimated </w:t>
      </w:r>
      <w:proofErr w:type="spellStart"/>
      <w:r w:rsidRPr="00083B2D">
        <w:rPr>
          <w:rFonts w:ascii="Arial" w:hAnsi="Arial" w:cs="Arial"/>
          <w:i/>
        </w:rPr>
        <w:t>D</w:t>
      </w:r>
      <w:r w:rsidRPr="00083B2D">
        <w:rPr>
          <w:rFonts w:ascii="Arial" w:hAnsi="Arial" w:cs="Arial"/>
          <w:i/>
          <w:vertAlign w:val="subscript"/>
        </w:rPr>
        <w:t>max</w:t>
      </w:r>
      <w:proofErr w:type="spellEnd"/>
      <w:r w:rsidRPr="00083B2D">
        <w:rPr>
          <w:rFonts w:ascii="Arial" w:hAnsi="Arial" w:cs="Arial"/>
        </w:rPr>
        <w:t xml:space="preserve"> and that the condition </w:t>
      </w:r>
      <w:proofErr w:type="spellStart"/>
      <w:r w:rsidRPr="00083B2D">
        <w:rPr>
          <w:rFonts w:ascii="Arial" w:hAnsi="Arial" w:cs="Arial"/>
          <w:i/>
        </w:rPr>
        <w:t>s</w:t>
      </w:r>
      <w:r w:rsidRPr="00083B2D">
        <w:rPr>
          <w:rFonts w:ascii="Arial" w:hAnsi="Arial" w:cs="Arial"/>
          <w:i/>
          <w:vertAlign w:val="subscript"/>
        </w:rPr>
        <w:t>min</w:t>
      </w:r>
      <w:proofErr w:type="spellEnd"/>
      <w:r w:rsidRPr="00083B2D">
        <w:rPr>
          <w:rFonts w:ascii="Arial" w:hAnsi="Arial" w:cs="Arial"/>
        </w:rPr>
        <w:t xml:space="preserve"> &lt; </w:t>
      </w:r>
      <w:r w:rsidRPr="00083B2D">
        <w:rPr>
          <w:rFonts w:ascii="Symbol" w:hAnsi="Symbol" w:cs="Arial"/>
        </w:rPr>
        <w:t></w:t>
      </w:r>
      <w:r w:rsidRPr="00083B2D">
        <w:rPr>
          <w:rFonts w:ascii="Arial" w:hAnsi="Arial" w:cs="Arial"/>
        </w:rPr>
        <w:t>/</w:t>
      </w:r>
      <w:proofErr w:type="spellStart"/>
      <w:r w:rsidRPr="00083B2D">
        <w:rPr>
          <w:rFonts w:ascii="Arial" w:hAnsi="Arial" w:cs="Arial"/>
          <w:i/>
        </w:rPr>
        <w:t>D</w:t>
      </w:r>
      <w:r w:rsidRPr="00083B2D">
        <w:rPr>
          <w:rFonts w:ascii="Arial" w:hAnsi="Arial" w:cs="Arial"/>
          <w:i/>
          <w:vertAlign w:val="subscript"/>
        </w:rPr>
        <w:t>max</w:t>
      </w:r>
      <w:proofErr w:type="spellEnd"/>
      <w:r w:rsidRPr="00083B2D">
        <w:rPr>
          <w:rFonts w:ascii="Arial" w:hAnsi="Arial" w:cs="Arial"/>
        </w:rPr>
        <w:t xml:space="preserve"> is maintained.</w:t>
      </w:r>
    </w:p>
    <w:p w14:paraId="7A777FA5" w14:textId="77777777" w:rsidR="0043619E" w:rsidRPr="00083B2D" w:rsidRDefault="0043619E" w:rsidP="0043619E">
      <w:pPr>
        <w:pStyle w:val="NormalWeb"/>
        <w:numPr>
          <w:ilvl w:val="0"/>
          <w:numId w:val="15"/>
        </w:numPr>
        <w:spacing w:before="0" w:beforeAutospacing="0"/>
        <w:rPr>
          <w:rFonts w:ascii="Arial" w:hAnsi="Arial" w:cs="Arial"/>
        </w:rPr>
      </w:pPr>
      <w:r w:rsidRPr="00083B2D">
        <w:rPr>
          <w:rFonts w:ascii="Arial" w:hAnsi="Arial" w:cs="Arial"/>
        </w:rPr>
        <w:t xml:space="preserve">The SAXS data at each concentration were assessed using SHANUM </w:t>
      </w:r>
      <w:r w:rsidRPr="00083B2D">
        <w:rPr>
          <w:rFonts w:ascii="Arial" w:hAnsi="Arial" w:cs="Arial"/>
        </w:rPr>
        <w:fldChar w:fldCharType="begin"/>
      </w:r>
      <w:r w:rsidRPr="00083B2D">
        <w:rPr>
          <w:rFonts w:ascii="Arial" w:hAnsi="Arial" w:cs="Arial"/>
        </w:rPr>
        <w:instrText xml:space="preserve"> ADDIN EN.CITE &lt;EndNote&gt;&lt;Cite&gt;&lt;Author&gt;Konarev&lt;/Author&gt;&lt;Year&gt;2015&lt;/Year&gt;&lt;RecNum&gt;58&lt;/RecNum&gt;&lt;DisplayText&gt;(Konarev &amp;amp; Svergun, 2015)&lt;/DisplayText&gt;&lt;record&gt;&lt;rec-number&gt;58&lt;/rec-number&gt;&lt;foreign-keys&gt;&lt;key app="EN" db-id="w2eff0sf4ftrxxe0a2sx5fd7re2a0rx905z9" timestamp="1485860345"&gt;58&lt;/key&gt;&lt;/foreign-keys&gt;&lt;ref-type name="Journal Article"&gt;17&lt;/ref-type&gt;&lt;contributors&gt;&lt;authors&gt;&lt;author&gt;Konarev, P. V.&lt;/author&gt;&lt;author&gt;Svergun, D. I.&lt;/author&gt;&lt;/authors&gt;&lt;/contributors&gt;&lt;auth-address&gt;European Mol Biol Lab, Hamburg Outstn, D-22607 Hamburg, Germany&amp;#xD;Russian Acad Sci, Inst Crystallog, Lab Reflectometry &amp;amp; Small Angle Scattering, Moscow 119333, Russia&lt;/auth-address&gt;&lt;titles&gt;&lt;title&gt;A posteriori determination of the useful data range for small-angle scattering experiments on dilute monodisperse systems&lt;/title&gt;&lt;secondary-title&gt;Iucrj&lt;/secondary-title&gt;&lt;alt-title&gt;Iucrj&lt;/alt-title&gt;&lt;/titles&gt;&lt;periodical&gt;&lt;full-title&gt;Iucrj&lt;/full-title&gt;&lt;abbr-1&gt;Iucrj&lt;/abbr-1&gt;&lt;/periodical&gt;&lt;alt-periodical&gt;&lt;full-title&gt;Iucrj&lt;/full-title&gt;&lt;abbr-1&gt;Iucrj&lt;/abbr-1&gt;&lt;/alt-periodical&gt;&lt;pages&gt;352-360&lt;/pages&gt;&lt;volume&gt;2&lt;/volume&gt;&lt;keywords&gt;&lt;keyword&gt;small-angle scattering&lt;/keyword&gt;&lt;keyword&gt;waxs&lt;/keyword&gt;&lt;keyword&gt;saxs&lt;/keyword&gt;&lt;keyword&gt;solution scattering&lt;/keyword&gt;&lt;keyword&gt;protein structure&lt;/keyword&gt;&lt;keyword&gt;shanum&lt;/keyword&gt;&lt;keyword&gt;x-ray-scattering&lt;/keyword&gt;&lt;keyword&gt;information-content&lt;/keyword&gt;&lt;keyword&gt;neutron-scattering&lt;/keyword&gt;&lt;keyword&gt;proteins&lt;/keyword&gt;&lt;/keywords&gt;&lt;dates&gt;&lt;year&gt;2015&lt;/year&gt;&lt;pub-dates&gt;&lt;date&gt;May&lt;/date&gt;&lt;/pub-dates&gt;&lt;/dates&gt;&lt;isbn&gt;2052-2525&lt;/isbn&gt;&lt;accession-num&gt;WOS:000356866900008&lt;/accession-num&gt;&lt;urls&gt;&lt;related-urls&gt;&lt;url&gt;&amp;lt;Go to ISI&amp;gt;://WOS:000356866900008&lt;/url&gt;&lt;/related-urls&gt;&lt;/urls&gt;&lt;electronic-resource-num&gt;10.1107/S2052252515005163&lt;/electronic-resource-num&gt;&lt;language&gt;English&lt;/language&gt;&lt;/record&gt;&lt;/Cite&gt;&lt;/EndNote&gt;</w:instrText>
      </w:r>
      <w:r w:rsidRPr="00083B2D">
        <w:rPr>
          <w:rFonts w:ascii="Arial" w:hAnsi="Arial" w:cs="Arial"/>
        </w:rPr>
        <w:fldChar w:fldCharType="separate"/>
      </w:r>
      <w:r w:rsidRPr="00083B2D">
        <w:rPr>
          <w:rFonts w:ascii="Arial" w:hAnsi="Arial" w:cs="Arial"/>
          <w:noProof/>
        </w:rPr>
        <w:t>(Konarev &amp; Svergun, 2015)</w:t>
      </w:r>
      <w:r w:rsidRPr="00083B2D">
        <w:rPr>
          <w:rFonts w:ascii="Arial" w:hAnsi="Arial" w:cs="Arial"/>
        </w:rPr>
        <w:fldChar w:fldCharType="end"/>
      </w:r>
      <w:r w:rsidRPr="00083B2D">
        <w:rPr>
          <w:rFonts w:ascii="Arial" w:hAnsi="Arial" w:cs="Arial"/>
        </w:rPr>
        <w:t xml:space="preserve"> and the data were truncated to an </w:t>
      </w:r>
      <w:r w:rsidRPr="00083B2D">
        <w:rPr>
          <w:rFonts w:ascii="Arial" w:hAnsi="Arial" w:cs="Arial"/>
          <w:i/>
        </w:rPr>
        <w:t>s</w:t>
      </w:r>
      <w:r w:rsidRPr="00083B2D">
        <w:rPr>
          <w:rFonts w:ascii="Arial" w:hAnsi="Arial" w:cs="Arial"/>
        </w:rPr>
        <w:t>-maximum (</w:t>
      </w:r>
      <w:proofErr w:type="spellStart"/>
      <w:r w:rsidRPr="00083B2D">
        <w:rPr>
          <w:rFonts w:ascii="Arial" w:hAnsi="Arial" w:cs="Arial"/>
          <w:i/>
        </w:rPr>
        <w:t>s</w:t>
      </w:r>
      <w:r w:rsidRPr="00083B2D">
        <w:rPr>
          <w:rFonts w:ascii="Arial" w:hAnsi="Arial" w:cs="Arial"/>
          <w:i/>
          <w:vertAlign w:val="subscript"/>
        </w:rPr>
        <w:t>max</w:t>
      </w:r>
      <w:proofErr w:type="spellEnd"/>
      <w:r w:rsidRPr="00083B2D">
        <w:rPr>
          <w:rFonts w:ascii="Arial" w:hAnsi="Arial" w:cs="Arial"/>
        </w:rPr>
        <w:t>) out to the useful data range of each profile.</w:t>
      </w:r>
    </w:p>
    <w:p w14:paraId="5568CF22" w14:textId="300238ED" w:rsidR="0043619E" w:rsidRPr="00083B2D" w:rsidRDefault="0043619E" w:rsidP="0043619E">
      <w:pPr>
        <w:pStyle w:val="NormalWeb"/>
        <w:numPr>
          <w:ilvl w:val="0"/>
          <w:numId w:val="15"/>
        </w:numPr>
        <w:spacing w:before="0" w:beforeAutospacing="0"/>
        <w:rPr>
          <w:rFonts w:ascii="Arial" w:hAnsi="Arial" w:cs="Arial"/>
        </w:rPr>
      </w:pPr>
      <w:r w:rsidRPr="00083B2D">
        <w:rPr>
          <w:rFonts w:ascii="Arial" w:hAnsi="Arial" w:cs="Arial"/>
        </w:rPr>
        <w:t xml:space="preserve">The low-angle data from the truncated SAXS datasets from the 2.5 mg/ml sample (0.073 &lt; </w:t>
      </w:r>
      <w:r w:rsidRPr="00083B2D">
        <w:rPr>
          <w:rFonts w:ascii="Arial" w:hAnsi="Arial" w:cs="Arial"/>
          <w:i/>
        </w:rPr>
        <w:t>s</w:t>
      </w:r>
      <w:r w:rsidRPr="00083B2D">
        <w:rPr>
          <w:rFonts w:ascii="Arial" w:hAnsi="Arial" w:cs="Arial"/>
        </w:rPr>
        <w:t xml:space="preserve"> &lt; 0.63 nm</w:t>
      </w:r>
      <w:r w:rsidRPr="00083B2D">
        <w:rPr>
          <w:rFonts w:ascii="Arial" w:hAnsi="Arial" w:cs="Arial"/>
          <w:vertAlign w:val="superscript"/>
        </w:rPr>
        <w:t>-1</w:t>
      </w:r>
      <w:r w:rsidRPr="00083B2D">
        <w:rPr>
          <w:rFonts w:ascii="Arial" w:hAnsi="Arial" w:cs="Arial"/>
        </w:rPr>
        <w:t xml:space="preserve">) were </w:t>
      </w:r>
      <w:r w:rsidR="00880FF5" w:rsidRPr="00083B2D">
        <w:rPr>
          <w:rFonts w:ascii="Arial" w:hAnsi="Arial" w:cs="Arial"/>
        </w:rPr>
        <w:t xml:space="preserve">manually </w:t>
      </w:r>
      <w:r w:rsidRPr="00083B2D">
        <w:rPr>
          <w:rFonts w:ascii="Arial" w:hAnsi="Arial" w:cs="Arial"/>
        </w:rPr>
        <w:t>scaled and merged with the high-angle data from the 5 mg/ml profile (0.23 &lt; s &lt; 2.6 nm</w:t>
      </w:r>
      <w:r w:rsidRPr="00083B2D">
        <w:rPr>
          <w:rFonts w:ascii="Arial" w:hAnsi="Arial" w:cs="Arial"/>
          <w:vertAlign w:val="superscript"/>
        </w:rPr>
        <w:t>-1</w:t>
      </w:r>
      <w:r w:rsidRPr="00083B2D">
        <w:rPr>
          <w:rFonts w:ascii="Arial" w:hAnsi="Arial" w:cs="Arial"/>
        </w:rPr>
        <w:t xml:space="preserve">) to produce a merged SAXS profile. </w:t>
      </w:r>
    </w:p>
    <w:p w14:paraId="30DF1E4C" w14:textId="6E6A6560" w:rsidR="0043619E" w:rsidRPr="00083B2D" w:rsidRDefault="0043619E" w:rsidP="0043619E">
      <w:pPr>
        <w:pStyle w:val="NormalWeb"/>
        <w:spacing w:before="0" w:beforeAutospacing="0"/>
        <w:rPr>
          <w:rFonts w:ascii="Arial" w:hAnsi="Arial" w:cs="Arial"/>
        </w:rPr>
      </w:pPr>
      <w:r w:rsidRPr="00083B2D">
        <w:rPr>
          <w:rFonts w:ascii="Arial" w:hAnsi="Arial" w:cs="Arial"/>
        </w:rPr>
        <w:t xml:space="preserve">The results of this </w:t>
      </w:r>
      <w:r w:rsidR="00880FF5" w:rsidRPr="00083B2D">
        <w:rPr>
          <w:rFonts w:ascii="Arial" w:hAnsi="Arial" w:cs="Arial"/>
        </w:rPr>
        <w:t>analysis</w:t>
      </w:r>
      <w:r w:rsidRPr="00083B2D">
        <w:rPr>
          <w:rFonts w:ascii="Arial" w:hAnsi="Arial" w:cs="Arial"/>
        </w:rPr>
        <w:t xml:space="preserve"> are summarized in Figure </w:t>
      </w:r>
      <w:r w:rsidR="00B17ED1" w:rsidRPr="00083B2D">
        <w:rPr>
          <w:rFonts w:ascii="Arial" w:hAnsi="Arial" w:cs="Arial"/>
        </w:rPr>
        <w:t>4</w:t>
      </w:r>
      <w:r w:rsidR="00F3271D" w:rsidRPr="00083B2D">
        <w:rPr>
          <w:rFonts w:ascii="Arial" w:hAnsi="Arial" w:cs="Arial"/>
        </w:rPr>
        <w:t xml:space="preserve"> and </w:t>
      </w:r>
      <w:r w:rsidR="00B17ED1" w:rsidRPr="00083B2D">
        <w:rPr>
          <w:rFonts w:ascii="Arial" w:hAnsi="Arial" w:cs="Arial"/>
        </w:rPr>
        <w:t>5</w:t>
      </w:r>
      <w:r w:rsidR="00880FF5" w:rsidRPr="00083B2D">
        <w:rPr>
          <w:rFonts w:ascii="Arial" w:hAnsi="Arial" w:cs="Arial"/>
        </w:rPr>
        <w:t xml:space="preserve"> which suggest that the differences between </w:t>
      </w:r>
      <w:r w:rsidR="007A3DE1" w:rsidRPr="00083B2D">
        <w:rPr>
          <w:rFonts w:ascii="Arial" w:hAnsi="Arial" w:cs="Arial"/>
        </w:rPr>
        <w:t>scattering profiles</w:t>
      </w:r>
      <w:r w:rsidR="00880FF5" w:rsidRPr="00083B2D">
        <w:rPr>
          <w:rFonts w:ascii="Arial" w:hAnsi="Arial" w:cs="Arial"/>
        </w:rPr>
        <w:t xml:space="preserve"> are likely caused by concentration </w:t>
      </w:r>
      <w:r w:rsidR="006C3C3B" w:rsidRPr="00083B2D">
        <w:rPr>
          <w:rFonts w:ascii="Arial" w:hAnsi="Arial" w:cs="Arial"/>
        </w:rPr>
        <w:t>errors</w:t>
      </w:r>
      <w:r w:rsidR="00880FF5" w:rsidRPr="00083B2D">
        <w:rPr>
          <w:rFonts w:ascii="Arial" w:hAnsi="Arial" w:cs="Arial"/>
        </w:rPr>
        <w:t xml:space="preserve"> and not concentration-dependent changes </w:t>
      </w:r>
      <w:r w:rsidR="006C3C3B" w:rsidRPr="00083B2D">
        <w:rPr>
          <w:rFonts w:ascii="Arial" w:hAnsi="Arial" w:cs="Arial"/>
        </w:rPr>
        <w:t>in</w:t>
      </w:r>
      <w:r w:rsidR="00880FF5" w:rsidRPr="00083B2D">
        <w:rPr>
          <w:rFonts w:ascii="Arial" w:hAnsi="Arial" w:cs="Arial"/>
        </w:rPr>
        <w:t xml:space="preserve"> the sample</w:t>
      </w:r>
      <w:r w:rsidR="006C3C3B" w:rsidRPr="00083B2D">
        <w:rPr>
          <w:rFonts w:ascii="Arial" w:hAnsi="Arial" w:cs="Arial"/>
        </w:rPr>
        <w:t>s</w:t>
      </w:r>
      <w:r w:rsidRPr="00083B2D">
        <w:rPr>
          <w:rFonts w:ascii="Arial" w:hAnsi="Arial" w:cs="Arial"/>
        </w:rPr>
        <w:t>.</w:t>
      </w:r>
    </w:p>
    <w:p w14:paraId="5C1DD4F6" w14:textId="00DA472C" w:rsidR="006D2C94" w:rsidRPr="00083B2D" w:rsidRDefault="00F3271D" w:rsidP="00842DA0">
      <w:pPr>
        <w:pStyle w:val="NormalWeb"/>
        <w:spacing w:before="0" w:beforeAutospacing="0"/>
        <w:rPr>
          <w:rFonts w:ascii="Arial" w:hAnsi="Arial" w:cs="Arial"/>
        </w:rPr>
      </w:pPr>
      <w:r w:rsidRPr="00083B2D">
        <w:rPr>
          <w:rFonts w:ascii="Arial" w:hAnsi="Arial" w:cs="Arial"/>
          <w:noProof/>
        </w:rPr>
        <w:drawing>
          <wp:inline distT="0" distB="0" distL="0" distR="0" wp14:anchorId="50E91C01" wp14:editId="054FD720">
            <wp:extent cx="5943600" cy="23507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3.png"/>
                    <pic:cNvPicPr/>
                  </pic:nvPicPr>
                  <pic:blipFill>
                    <a:blip r:embed="rId9">
                      <a:extLst>
                        <a:ext uri="{28A0092B-C50C-407E-A947-70E740481C1C}">
                          <a14:useLocalDpi xmlns:a14="http://schemas.microsoft.com/office/drawing/2010/main" val="0"/>
                        </a:ext>
                      </a:extLst>
                    </a:blip>
                    <a:stretch>
                      <a:fillRect/>
                    </a:stretch>
                  </pic:blipFill>
                  <pic:spPr>
                    <a:xfrm>
                      <a:off x="0" y="0"/>
                      <a:ext cx="5943600" cy="2350770"/>
                    </a:xfrm>
                    <a:prstGeom prst="rect">
                      <a:avLst/>
                    </a:prstGeom>
                  </pic:spPr>
                </pic:pic>
              </a:graphicData>
            </a:graphic>
          </wp:inline>
        </w:drawing>
      </w:r>
    </w:p>
    <w:p w14:paraId="32445CA8" w14:textId="6171F4CD" w:rsidR="00F3271D" w:rsidRPr="00083B2D" w:rsidRDefault="00F3271D" w:rsidP="00F3271D">
      <w:pPr>
        <w:pStyle w:val="NormalWeb"/>
        <w:spacing w:before="120" w:beforeAutospacing="0" w:after="0" w:afterAutospacing="0"/>
        <w:jc w:val="both"/>
        <w:rPr>
          <w:rFonts w:ascii="Arial" w:hAnsi="Arial" w:cs="Arial"/>
          <w:sz w:val="22"/>
          <w:szCs w:val="22"/>
        </w:rPr>
      </w:pPr>
      <w:r w:rsidRPr="00083B2D">
        <w:rPr>
          <w:rFonts w:ascii="Arial" w:hAnsi="Arial" w:cs="Arial"/>
          <w:b/>
          <w:sz w:val="22"/>
          <w:szCs w:val="22"/>
        </w:rPr>
        <w:t xml:space="preserve">Figure </w:t>
      </w:r>
      <w:r w:rsidR="00B17ED1" w:rsidRPr="00083B2D">
        <w:rPr>
          <w:rFonts w:ascii="Arial" w:hAnsi="Arial" w:cs="Arial"/>
          <w:b/>
          <w:sz w:val="22"/>
          <w:szCs w:val="22"/>
        </w:rPr>
        <w:t>4</w:t>
      </w:r>
      <w:r w:rsidRPr="00083B2D">
        <w:rPr>
          <w:rFonts w:ascii="Arial" w:hAnsi="Arial" w:cs="Arial"/>
          <w:b/>
          <w:sz w:val="22"/>
          <w:szCs w:val="22"/>
        </w:rPr>
        <w:t>.</w:t>
      </w:r>
      <w:r w:rsidRPr="00083B2D">
        <w:rPr>
          <w:rFonts w:ascii="Arial" w:hAnsi="Arial" w:cs="Arial"/>
          <w:sz w:val="22"/>
          <w:szCs w:val="22"/>
        </w:rPr>
        <w:t xml:space="preserve"> </w:t>
      </w:r>
      <w:r w:rsidRPr="00083B2D">
        <w:rPr>
          <w:rFonts w:ascii="Arial" w:hAnsi="Arial" w:cs="Arial"/>
          <w:b/>
          <w:sz w:val="22"/>
          <w:szCs w:val="22"/>
        </w:rPr>
        <w:t>A.</w:t>
      </w:r>
      <w:r w:rsidRPr="00083B2D">
        <w:rPr>
          <w:rFonts w:ascii="Arial" w:hAnsi="Arial" w:cs="Arial"/>
          <w:sz w:val="22"/>
          <w:szCs w:val="22"/>
        </w:rPr>
        <w:t xml:space="preserve">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protein SAXS data overlay</w:t>
      </w:r>
      <w:r w:rsidR="00ED6A15" w:rsidRPr="00083B2D">
        <w:rPr>
          <w:rFonts w:ascii="Arial" w:hAnsi="Arial" w:cs="Arial"/>
          <w:sz w:val="22"/>
          <w:szCs w:val="22"/>
        </w:rPr>
        <w:t xml:space="preserve"> </w:t>
      </w:r>
      <w:r w:rsidRPr="00083B2D">
        <w:rPr>
          <w:rFonts w:ascii="Arial" w:hAnsi="Arial" w:cs="Arial"/>
          <w:sz w:val="22"/>
          <w:szCs w:val="22"/>
        </w:rPr>
        <w:t>post SHANUM analysis</w:t>
      </w:r>
      <w:r w:rsidR="00ED6A15" w:rsidRPr="00083B2D">
        <w:rPr>
          <w:rFonts w:ascii="Arial" w:hAnsi="Arial" w:cs="Arial"/>
          <w:sz w:val="22"/>
          <w:szCs w:val="22"/>
        </w:rPr>
        <w:t xml:space="preserve"> showing increase</w:t>
      </w:r>
      <w:r w:rsidR="00880FF5" w:rsidRPr="00083B2D">
        <w:rPr>
          <w:rFonts w:ascii="Arial" w:hAnsi="Arial" w:cs="Arial"/>
          <w:sz w:val="22"/>
          <w:szCs w:val="22"/>
        </w:rPr>
        <w:t>s</w:t>
      </w:r>
      <w:r w:rsidR="00ED6A15" w:rsidRPr="00083B2D">
        <w:rPr>
          <w:rFonts w:ascii="Arial" w:hAnsi="Arial" w:cs="Arial"/>
          <w:sz w:val="22"/>
          <w:szCs w:val="22"/>
        </w:rPr>
        <w:t xml:space="preserve"> in the useable data range out to higher </w:t>
      </w:r>
      <w:proofErr w:type="spellStart"/>
      <w:r w:rsidR="00ED6A15" w:rsidRPr="00083B2D">
        <w:rPr>
          <w:rFonts w:ascii="Arial" w:hAnsi="Arial" w:cs="Arial"/>
          <w:i/>
          <w:sz w:val="22"/>
          <w:szCs w:val="22"/>
        </w:rPr>
        <w:t>s</w:t>
      </w:r>
      <w:r w:rsidR="00ED6A15" w:rsidRPr="00083B2D">
        <w:rPr>
          <w:rFonts w:ascii="Arial" w:hAnsi="Arial" w:cs="Arial"/>
          <w:i/>
          <w:sz w:val="22"/>
          <w:szCs w:val="22"/>
          <w:vertAlign w:val="subscript"/>
        </w:rPr>
        <w:t>max</w:t>
      </w:r>
      <w:proofErr w:type="spellEnd"/>
      <w:r w:rsidR="00ED6A15" w:rsidRPr="00083B2D">
        <w:rPr>
          <w:rFonts w:ascii="Arial" w:hAnsi="Arial" w:cs="Arial"/>
          <w:sz w:val="22"/>
          <w:szCs w:val="22"/>
        </w:rPr>
        <w:t xml:space="preserve"> on increasing protein concentration</w:t>
      </w:r>
      <w:r w:rsidRPr="00083B2D">
        <w:rPr>
          <w:rFonts w:ascii="Arial" w:hAnsi="Arial" w:cs="Arial"/>
          <w:sz w:val="22"/>
          <w:szCs w:val="22"/>
        </w:rPr>
        <w:t>.</w:t>
      </w:r>
      <w:r w:rsidR="00F66DEE" w:rsidRPr="00083B2D">
        <w:rPr>
          <w:rFonts w:ascii="Arial" w:hAnsi="Arial" w:cs="Arial"/>
          <w:sz w:val="22"/>
          <w:szCs w:val="22"/>
        </w:rPr>
        <w:t xml:space="preserve"> </w:t>
      </w:r>
      <w:r w:rsidR="00B85B71" w:rsidRPr="00083B2D">
        <w:rPr>
          <w:rFonts w:ascii="Arial" w:hAnsi="Arial" w:cs="Arial"/>
          <w:sz w:val="22"/>
          <w:szCs w:val="22"/>
        </w:rPr>
        <w:t xml:space="preserve">The plot shows </w:t>
      </w:r>
      <w:r w:rsidR="00F66DEE" w:rsidRPr="00083B2D">
        <w:rPr>
          <w:rFonts w:ascii="Arial" w:hAnsi="Arial" w:cs="Arial"/>
          <w:sz w:val="22"/>
          <w:szCs w:val="22"/>
        </w:rPr>
        <w:t>data</w:t>
      </w:r>
      <w:r w:rsidR="00B85B71" w:rsidRPr="00083B2D">
        <w:rPr>
          <w:rFonts w:ascii="Arial" w:hAnsi="Arial" w:cs="Arial"/>
          <w:sz w:val="22"/>
          <w:szCs w:val="22"/>
        </w:rPr>
        <w:t xml:space="preserve"> that</w:t>
      </w:r>
      <w:r w:rsidR="00F66DEE" w:rsidRPr="00083B2D">
        <w:rPr>
          <w:rFonts w:ascii="Arial" w:hAnsi="Arial" w:cs="Arial"/>
          <w:sz w:val="22"/>
          <w:szCs w:val="22"/>
        </w:rPr>
        <w:t xml:space="preserve"> have been normalized to protein concentration </w:t>
      </w:r>
      <w:r w:rsidR="00B85B71" w:rsidRPr="00083B2D">
        <w:rPr>
          <w:rFonts w:ascii="Arial" w:hAnsi="Arial" w:cs="Arial"/>
          <w:sz w:val="22"/>
          <w:szCs w:val="22"/>
        </w:rPr>
        <w:t>with</w:t>
      </w:r>
      <w:r w:rsidR="00F66DEE" w:rsidRPr="00083B2D">
        <w:rPr>
          <w:rFonts w:ascii="Arial" w:hAnsi="Arial" w:cs="Arial"/>
          <w:sz w:val="22"/>
          <w:szCs w:val="22"/>
        </w:rPr>
        <w:t xml:space="preserve"> additional manual scaling.</w:t>
      </w:r>
      <w:r w:rsidRPr="00083B2D">
        <w:rPr>
          <w:rFonts w:ascii="Arial" w:hAnsi="Arial" w:cs="Arial"/>
          <w:sz w:val="22"/>
          <w:szCs w:val="22"/>
        </w:rPr>
        <w:t xml:space="preserve"> </w:t>
      </w:r>
      <w:r w:rsidR="00F66DEE" w:rsidRPr="00083B2D">
        <w:rPr>
          <w:rFonts w:ascii="Arial" w:hAnsi="Arial" w:cs="Arial"/>
          <w:sz w:val="22"/>
          <w:szCs w:val="22"/>
        </w:rPr>
        <w:t xml:space="preserve">After </w:t>
      </w:r>
      <w:r w:rsidR="00B85B71" w:rsidRPr="00083B2D">
        <w:rPr>
          <w:rFonts w:ascii="Arial" w:hAnsi="Arial" w:cs="Arial"/>
          <w:sz w:val="22"/>
          <w:szCs w:val="22"/>
        </w:rPr>
        <w:t xml:space="preserve">the </w:t>
      </w:r>
      <w:r w:rsidR="00F66DEE" w:rsidRPr="00083B2D">
        <w:rPr>
          <w:rFonts w:ascii="Arial" w:hAnsi="Arial" w:cs="Arial"/>
          <w:sz w:val="22"/>
          <w:szCs w:val="22"/>
        </w:rPr>
        <w:t>additional scaling</w:t>
      </w:r>
      <w:r w:rsidR="00B85B71" w:rsidRPr="00083B2D">
        <w:rPr>
          <w:rFonts w:ascii="Arial" w:hAnsi="Arial" w:cs="Arial"/>
          <w:sz w:val="22"/>
          <w:szCs w:val="22"/>
        </w:rPr>
        <w:t xml:space="preserve"> is employed</w:t>
      </w:r>
      <w:r w:rsidR="00F66DEE" w:rsidRPr="00083B2D">
        <w:rPr>
          <w:rFonts w:ascii="Arial" w:hAnsi="Arial" w:cs="Arial"/>
          <w:sz w:val="22"/>
          <w:szCs w:val="22"/>
        </w:rPr>
        <w:t xml:space="preserve">, no significant </w:t>
      </w:r>
      <w:r w:rsidR="00185690" w:rsidRPr="00083B2D">
        <w:rPr>
          <w:rFonts w:ascii="Arial" w:hAnsi="Arial" w:cs="Arial"/>
          <w:sz w:val="22"/>
          <w:szCs w:val="22"/>
        </w:rPr>
        <w:t xml:space="preserve">systematic </w:t>
      </w:r>
      <w:r w:rsidR="00F66DEE" w:rsidRPr="00083B2D">
        <w:rPr>
          <w:rFonts w:ascii="Arial" w:hAnsi="Arial" w:cs="Arial"/>
          <w:sz w:val="22"/>
          <w:szCs w:val="22"/>
        </w:rPr>
        <w:t xml:space="preserve">differences are observed between the SAXS data of the concentration series out to </w:t>
      </w:r>
      <w:proofErr w:type="spellStart"/>
      <w:r w:rsidR="00F66DEE" w:rsidRPr="00083B2D">
        <w:rPr>
          <w:rFonts w:ascii="Arial" w:hAnsi="Arial" w:cs="Arial"/>
          <w:i/>
          <w:sz w:val="22"/>
          <w:szCs w:val="22"/>
        </w:rPr>
        <w:t>s</w:t>
      </w:r>
      <w:r w:rsidR="00F66DEE" w:rsidRPr="00083B2D">
        <w:rPr>
          <w:rFonts w:ascii="Arial" w:hAnsi="Arial" w:cs="Arial"/>
          <w:i/>
          <w:sz w:val="22"/>
          <w:szCs w:val="22"/>
          <w:vertAlign w:val="subscript"/>
        </w:rPr>
        <w:t>max</w:t>
      </w:r>
      <w:proofErr w:type="spellEnd"/>
      <w:r w:rsidR="00F66DEE" w:rsidRPr="00083B2D">
        <w:rPr>
          <w:rFonts w:ascii="Arial" w:hAnsi="Arial" w:cs="Arial"/>
          <w:sz w:val="22"/>
          <w:szCs w:val="22"/>
        </w:rPr>
        <w:t xml:space="preserve"> = 1.4 nm</w:t>
      </w:r>
      <w:r w:rsidR="00F66DEE" w:rsidRPr="00083B2D">
        <w:rPr>
          <w:rFonts w:ascii="Arial" w:hAnsi="Arial" w:cs="Arial"/>
          <w:sz w:val="22"/>
          <w:szCs w:val="22"/>
          <w:vertAlign w:val="superscript"/>
        </w:rPr>
        <w:t>-1</w:t>
      </w:r>
      <w:r w:rsidR="00F66DEE" w:rsidRPr="00083B2D">
        <w:rPr>
          <w:rFonts w:ascii="Arial" w:hAnsi="Arial" w:cs="Arial"/>
          <w:sz w:val="22"/>
          <w:szCs w:val="22"/>
        </w:rPr>
        <w:t xml:space="preserve">, i.e., the SHANUM limit of the 0.63 mg/ml sample. </w:t>
      </w:r>
      <w:r w:rsidRPr="00083B2D">
        <w:rPr>
          <w:rFonts w:ascii="Arial" w:hAnsi="Arial" w:cs="Arial"/>
          <w:b/>
          <w:sz w:val="22"/>
          <w:szCs w:val="22"/>
        </w:rPr>
        <w:t>B.</w:t>
      </w:r>
      <w:r w:rsidRPr="00083B2D">
        <w:rPr>
          <w:rFonts w:ascii="Arial" w:hAnsi="Arial" w:cs="Arial"/>
          <w:sz w:val="22"/>
          <w:szCs w:val="22"/>
        </w:rPr>
        <w:t xml:space="preserve"> The same </w:t>
      </w:r>
      <w:r w:rsidR="00750EB7" w:rsidRPr="00083B2D">
        <w:rPr>
          <w:rFonts w:ascii="Arial" w:hAnsi="Arial" w:cs="Arial"/>
          <w:sz w:val="22"/>
          <w:szCs w:val="22"/>
        </w:rPr>
        <w:t xml:space="preserve">manually scaled </w:t>
      </w:r>
      <w:r w:rsidRPr="00083B2D">
        <w:rPr>
          <w:rFonts w:ascii="Arial" w:hAnsi="Arial" w:cs="Arial"/>
          <w:sz w:val="22"/>
          <w:szCs w:val="22"/>
        </w:rPr>
        <w:t xml:space="preserve">scattering profiles plotted to lower values of </w:t>
      </w:r>
      <w:r w:rsidRPr="00083B2D">
        <w:rPr>
          <w:rFonts w:ascii="Arial" w:hAnsi="Arial" w:cs="Arial"/>
          <w:i/>
          <w:sz w:val="22"/>
          <w:szCs w:val="22"/>
        </w:rPr>
        <w:t>s</w:t>
      </w:r>
      <w:r w:rsidR="009505F5" w:rsidRPr="00083B2D">
        <w:rPr>
          <w:rFonts w:ascii="Arial" w:hAnsi="Arial" w:cs="Arial"/>
          <w:sz w:val="22"/>
          <w:szCs w:val="22"/>
        </w:rPr>
        <w:t>.</w:t>
      </w:r>
      <w:r w:rsidR="00ED6A15" w:rsidRPr="00083B2D">
        <w:rPr>
          <w:rFonts w:ascii="Arial" w:hAnsi="Arial" w:cs="Arial"/>
          <w:sz w:val="22"/>
          <w:szCs w:val="22"/>
        </w:rPr>
        <w:t xml:space="preserve"> </w:t>
      </w:r>
      <w:r w:rsidR="00F66DEE" w:rsidRPr="00083B2D">
        <w:rPr>
          <w:rFonts w:ascii="Arial" w:hAnsi="Arial" w:cs="Arial"/>
          <w:sz w:val="22"/>
          <w:szCs w:val="22"/>
        </w:rPr>
        <w:t>Red = 0.63 mg/ml; yellow = 1.25 mg/ml; blue = 2.5 mg/ml; black = 5 mg/ml.</w:t>
      </w:r>
    </w:p>
    <w:p w14:paraId="1BFAF4E3" w14:textId="77777777" w:rsidR="00B85B71" w:rsidRPr="00083B2D" w:rsidRDefault="00B85B71" w:rsidP="00F3271D">
      <w:pPr>
        <w:pStyle w:val="NormalWeb"/>
        <w:spacing w:before="120" w:beforeAutospacing="0" w:after="0" w:afterAutospacing="0"/>
        <w:jc w:val="both"/>
        <w:rPr>
          <w:rFonts w:ascii="Arial" w:hAnsi="Arial" w:cs="Arial"/>
          <w:sz w:val="22"/>
          <w:szCs w:val="22"/>
        </w:rPr>
      </w:pPr>
    </w:p>
    <w:p w14:paraId="3B7D28FF" w14:textId="38FA01BD" w:rsidR="000817C8" w:rsidRPr="00083B2D" w:rsidRDefault="000817C8" w:rsidP="000817C8">
      <w:pPr>
        <w:pStyle w:val="NormalWeb"/>
        <w:spacing w:before="0" w:beforeAutospacing="0"/>
        <w:jc w:val="center"/>
        <w:rPr>
          <w:rFonts w:ascii="Arial" w:hAnsi="Arial" w:cs="Arial"/>
        </w:rPr>
      </w:pPr>
      <w:r w:rsidRPr="00083B2D">
        <w:rPr>
          <w:rFonts w:ascii="Arial" w:hAnsi="Arial" w:cs="Arial"/>
          <w:noProof/>
        </w:rPr>
        <w:lastRenderedPageBreak/>
        <w:drawing>
          <wp:inline distT="0" distB="0" distL="0" distR="0" wp14:anchorId="6A218527" wp14:editId="56914FA2">
            <wp:extent cx="4260426" cy="3195320"/>
            <wp:effectExtent l="0" t="0" r="698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erged_SAXS_data.png"/>
                    <pic:cNvPicPr/>
                  </pic:nvPicPr>
                  <pic:blipFill>
                    <a:blip r:embed="rId10">
                      <a:extLst>
                        <a:ext uri="{28A0092B-C50C-407E-A947-70E740481C1C}">
                          <a14:useLocalDpi xmlns:a14="http://schemas.microsoft.com/office/drawing/2010/main" val="0"/>
                        </a:ext>
                      </a:extLst>
                    </a:blip>
                    <a:stretch>
                      <a:fillRect/>
                    </a:stretch>
                  </pic:blipFill>
                  <pic:spPr>
                    <a:xfrm>
                      <a:off x="0" y="0"/>
                      <a:ext cx="4261230" cy="3195923"/>
                    </a:xfrm>
                    <a:prstGeom prst="rect">
                      <a:avLst/>
                    </a:prstGeom>
                  </pic:spPr>
                </pic:pic>
              </a:graphicData>
            </a:graphic>
          </wp:inline>
        </w:drawing>
      </w:r>
    </w:p>
    <w:p w14:paraId="4B9A9242" w14:textId="24884675" w:rsidR="000817C8" w:rsidRPr="00083B2D" w:rsidRDefault="000817C8" w:rsidP="000817C8">
      <w:pPr>
        <w:pStyle w:val="NormalWeb"/>
        <w:spacing w:before="120" w:beforeAutospacing="0" w:after="0" w:afterAutospacing="0"/>
        <w:jc w:val="both"/>
        <w:rPr>
          <w:rFonts w:ascii="Arial" w:hAnsi="Arial" w:cs="Arial"/>
          <w:sz w:val="22"/>
          <w:szCs w:val="22"/>
        </w:rPr>
      </w:pPr>
      <w:r w:rsidRPr="00083B2D">
        <w:rPr>
          <w:rFonts w:ascii="Arial" w:hAnsi="Arial" w:cs="Arial"/>
          <w:b/>
          <w:sz w:val="22"/>
          <w:szCs w:val="22"/>
        </w:rPr>
        <w:t xml:space="preserve">Figure </w:t>
      </w:r>
      <w:r w:rsidR="00B17ED1" w:rsidRPr="00083B2D">
        <w:rPr>
          <w:rFonts w:ascii="Arial" w:hAnsi="Arial" w:cs="Arial"/>
          <w:b/>
          <w:sz w:val="22"/>
          <w:szCs w:val="22"/>
        </w:rPr>
        <w:t>5</w:t>
      </w:r>
      <w:r w:rsidRPr="00083B2D">
        <w:rPr>
          <w:rFonts w:ascii="Arial" w:hAnsi="Arial" w:cs="Arial"/>
          <w:b/>
          <w:sz w:val="22"/>
          <w:szCs w:val="22"/>
        </w:rPr>
        <w:t>.</w:t>
      </w:r>
      <w:r w:rsidRPr="00083B2D">
        <w:rPr>
          <w:rFonts w:ascii="Arial" w:hAnsi="Arial" w:cs="Arial"/>
          <w:sz w:val="22"/>
          <w:szCs w:val="22"/>
        </w:rPr>
        <w:t xml:space="preserve"> </w:t>
      </w:r>
      <w:r w:rsidR="00750EB7" w:rsidRPr="00083B2D">
        <w:rPr>
          <w:rFonts w:ascii="Arial" w:hAnsi="Arial" w:cs="Arial"/>
          <w:sz w:val="22"/>
          <w:szCs w:val="22"/>
        </w:rPr>
        <w:t>M</w:t>
      </w:r>
      <w:r w:rsidRPr="00083B2D">
        <w:rPr>
          <w:rFonts w:ascii="Arial" w:hAnsi="Arial" w:cs="Arial"/>
          <w:sz w:val="22"/>
          <w:szCs w:val="22"/>
        </w:rPr>
        <w:t xml:space="preserve">erged SAXS data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protein obtained from the 2.5 and 5 mg/ml</w:t>
      </w:r>
      <w:r w:rsidR="00750EB7" w:rsidRPr="00083B2D">
        <w:rPr>
          <w:rFonts w:ascii="Arial" w:hAnsi="Arial" w:cs="Arial"/>
          <w:sz w:val="22"/>
          <w:szCs w:val="22"/>
        </w:rPr>
        <w:t xml:space="preserve"> datasets</w:t>
      </w:r>
      <w:r w:rsidR="004D76A1" w:rsidRPr="00083B2D">
        <w:rPr>
          <w:rFonts w:ascii="Arial" w:hAnsi="Arial" w:cs="Arial"/>
          <w:sz w:val="22"/>
          <w:szCs w:val="22"/>
        </w:rPr>
        <w:t xml:space="preserve">. These two datasets had the least pronounced </w:t>
      </w:r>
      <w:r w:rsidRPr="00083B2D">
        <w:rPr>
          <w:rFonts w:ascii="Arial" w:hAnsi="Arial" w:cs="Arial"/>
          <w:sz w:val="22"/>
          <w:szCs w:val="22"/>
        </w:rPr>
        <w:t xml:space="preserve">upturn in </w:t>
      </w:r>
      <w:r w:rsidRPr="00083B2D">
        <w:rPr>
          <w:rFonts w:ascii="Arial" w:hAnsi="Arial" w:cs="Arial"/>
          <w:i/>
          <w:sz w:val="22"/>
          <w:szCs w:val="22"/>
        </w:rPr>
        <w:t>I</w:t>
      </w:r>
      <w:r w:rsidRPr="00083B2D">
        <w:rPr>
          <w:rFonts w:ascii="Arial" w:hAnsi="Arial" w:cs="Arial"/>
          <w:sz w:val="22"/>
          <w:szCs w:val="22"/>
        </w:rPr>
        <w:t>(s) at very low-</w:t>
      </w:r>
      <w:r w:rsidRPr="00083B2D">
        <w:rPr>
          <w:rFonts w:ascii="Arial" w:hAnsi="Arial" w:cs="Arial"/>
          <w:i/>
          <w:sz w:val="22"/>
          <w:szCs w:val="22"/>
        </w:rPr>
        <w:t>s</w:t>
      </w:r>
      <w:r w:rsidR="004D76A1" w:rsidRPr="00083B2D">
        <w:rPr>
          <w:rFonts w:ascii="Arial" w:hAnsi="Arial" w:cs="Arial"/>
          <w:sz w:val="22"/>
          <w:szCs w:val="22"/>
        </w:rPr>
        <w:t xml:space="preserve"> </w:t>
      </w:r>
      <w:r w:rsidRPr="00083B2D">
        <w:rPr>
          <w:rFonts w:ascii="Arial" w:hAnsi="Arial" w:cs="Arial"/>
          <w:sz w:val="22"/>
          <w:szCs w:val="22"/>
        </w:rPr>
        <w:t xml:space="preserve">(Figure 2) and the </w:t>
      </w:r>
      <w:r w:rsidR="00C00C03" w:rsidRPr="00083B2D">
        <w:rPr>
          <w:rFonts w:ascii="Arial" w:hAnsi="Arial" w:cs="Arial"/>
          <w:sz w:val="22"/>
          <w:szCs w:val="22"/>
        </w:rPr>
        <w:t>useful</w:t>
      </w:r>
      <w:r w:rsidRPr="00083B2D">
        <w:rPr>
          <w:rFonts w:ascii="Arial" w:hAnsi="Arial" w:cs="Arial"/>
          <w:sz w:val="22"/>
          <w:szCs w:val="22"/>
        </w:rPr>
        <w:t xml:space="preserve"> data range </w:t>
      </w:r>
      <w:r w:rsidR="00C00C03" w:rsidRPr="00083B2D">
        <w:rPr>
          <w:rFonts w:ascii="Arial" w:hAnsi="Arial" w:cs="Arial"/>
          <w:sz w:val="22"/>
          <w:szCs w:val="22"/>
        </w:rPr>
        <w:t>extends</w:t>
      </w:r>
      <w:r w:rsidRPr="00083B2D">
        <w:rPr>
          <w:rFonts w:ascii="Arial" w:hAnsi="Arial" w:cs="Arial"/>
          <w:sz w:val="22"/>
          <w:szCs w:val="22"/>
        </w:rPr>
        <w:t xml:space="preserve"> a higher </w:t>
      </w:r>
      <w:proofErr w:type="spellStart"/>
      <w:r w:rsidRPr="00083B2D">
        <w:rPr>
          <w:rFonts w:ascii="Arial" w:hAnsi="Arial" w:cs="Arial"/>
          <w:i/>
          <w:sz w:val="22"/>
          <w:szCs w:val="22"/>
        </w:rPr>
        <w:t>s</w:t>
      </w:r>
      <w:r w:rsidRPr="00083B2D">
        <w:rPr>
          <w:rFonts w:ascii="Arial" w:hAnsi="Arial" w:cs="Arial"/>
          <w:i/>
          <w:sz w:val="22"/>
          <w:szCs w:val="22"/>
          <w:vertAlign w:val="subscript"/>
        </w:rPr>
        <w:t>max</w:t>
      </w:r>
      <w:proofErr w:type="spellEnd"/>
      <w:r w:rsidR="00AC7305" w:rsidRPr="00083B2D">
        <w:rPr>
          <w:rFonts w:ascii="Arial" w:hAnsi="Arial" w:cs="Arial"/>
          <w:sz w:val="22"/>
          <w:szCs w:val="22"/>
        </w:rPr>
        <w:t xml:space="preserve"> compared to </w:t>
      </w:r>
      <w:r w:rsidR="00750EB7" w:rsidRPr="00083B2D">
        <w:rPr>
          <w:rFonts w:ascii="Arial" w:hAnsi="Arial" w:cs="Arial"/>
          <w:sz w:val="22"/>
          <w:szCs w:val="22"/>
        </w:rPr>
        <w:t>the lower protein concentration datasets</w:t>
      </w:r>
      <w:r w:rsidR="00B85B71" w:rsidRPr="00083B2D">
        <w:rPr>
          <w:rFonts w:ascii="Arial" w:hAnsi="Arial" w:cs="Arial"/>
          <w:sz w:val="22"/>
          <w:szCs w:val="22"/>
        </w:rPr>
        <w:t xml:space="preserve"> (Figure 4)</w:t>
      </w:r>
      <w:r w:rsidRPr="00083B2D">
        <w:rPr>
          <w:rFonts w:ascii="Arial" w:hAnsi="Arial" w:cs="Arial"/>
          <w:sz w:val="22"/>
          <w:szCs w:val="22"/>
        </w:rPr>
        <w:t>.</w:t>
      </w:r>
    </w:p>
    <w:p w14:paraId="14BEE26A" w14:textId="77777777" w:rsidR="000817C8" w:rsidRPr="00083B2D" w:rsidRDefault="000817C8" w:rsidP="000817C8">
      <w:pPr>
        <w:pStyle w:val="NormalWeb"/>
        <w:spacing w:before="120" w:beforeAutospacing="0" w:after="0" w:afterAutospacing="0"/>
        <w:jc w:val="both"/>
        <w:rPr>
          <w:rFonts w:ascii="Arial" w:hAnsi="Arial" w:cs="Arial"/>
          <w:sz w:val="22"/>
          <w:szCs w:val="22"/>
        </w:rPr>
      </w:pPr>
    </w:p>
    <w:p w14:paraId="79867D0A" w14:textId="07159F77" w:rsidR="00ED6A15" w:rsidRPr="00083B2D" w:rsidRDefault="00750EB7" w:rsidP="00842DA0">
      <w:pPr>
        <w:pStyle w:val="NormalWeb"/>
        <w:spacing w:before="0" w:beforeAutospacing="0"/>
        <w:rPr>
          <w:rFonts w:ascii="Arial" w:hAnsi="Arial" w:cs="Arial"/>
        </w:rPr>
      </w:pPr>
      <w:r w:rsidRPr="00083B2D">
        <w:rPr>
          <w:rFonts w:ascii="Arial" w:hAnsi="Arial" w:cs="Arial"/>
        </w:rPr>
        <w:t>T</w:t>
      </w:r>
      <w:r w:rsidR="00ED6A15" w:rsidRPr="00083B2D">
        <w:rPr>
          <w:rFonts w:ascii="Arial" w:hAnsi="Arial" w:cs="Arial"/>
        </w:rPr>
        <w:t xml:space="preserve">he </w:t>
      </w:r>
      <w:r w:rsidR="00ED6A15" w:rsidRPr="00083B2D">
        <w:rPr>
          <w:rFonts w:ascii="Arial" w:hAnsi="Arial" w:cs="Arial"/>
          <w:i/>
        </w:rPr>
        <w:t>p</w:t>
      </w:r>
      <w:r w:rsidR="00ED6A15" w:rsidRPr="00083B2D">
        <w:rPr>
          <w:rFonts w:ascii="Arial" w:hAnsi="Arial" w:cs="Arial"/>
        </w:rPr>
        <w:t>(</w:t>
      </w:r>
      <w:r w:rsidR="00ED6A15" w:rsidRPr="00083B2D">
        <w:rPr>
          <w:rFonts w:ascii="Arial" w:hAnsi="Arial" w:cs="Arial"/>
          <w:i/>
        </w:rPr>
        <w:t>r</w:t>
      </w:r>
      <w:r w:rsidR="00ED6A15" w:rsidRPr="00083B2D">
        <w:rPr>
          <w:rFonts w:ascii="Arial" w:hAnsi="Arial" w:cs="Arial"/>
        </w:rPr>
        <w:t xml:space="preserve">) vs </w:t>
      </w:r>
      <w:r w:rsidR="00ED6A15" w:rsidRPr="00083B2D">
        <w:rPr>
          <w:rFonts w:ascii="Arial" w:hAnsi="Arial" w:cs="Arial"/>
          <w:i/>
        </w:rPr>
        <w:t>r</w:t>
      </w:r>
      <w:r w:rsidR="00ED6A15" w:rsidRPr="00083B2D">
        <w:rPr>
          <w:rFonts w:ascii="Arial" w:hAnsi="Arial" w:cs="Arial"/>
        </w:rPr>
        <w:t xml:space="preserve"> profiles</w:t>
      </w:r>
      <w:r w:rsidR="004D76A1" w:rsidRPr="00083B2D">
        <w:rPr>
          <w:rFonts w:ascii="Arial" w:hAnsi="Arial" w:cs="Arial"/>
        </w:rPr>
        <w:t xml:space="preserve"> </w:t>
      </w:r>
      <w:r w:rsidRPr="00083B2D">
        <w:rPr>
          <w:rFonts w:ascii="Arial" w:hAnsi="Arial" w:cs="Arial"/>
        </w:rPr>
        <w:t xml:space="preserve">at each sample concentration </w:t>
      </w:r>
      <w:r w:rsidR="004D76A1" w:rsidRPr="00083B2D">
        <w:rPr>
          <w:rFonts w:ascii="Arial" w:hAnsi="Arial" w:cs="Arial"/>
        </w:rPr>
        <w:t xml:space="preserve">were determined using GNOM </w:t>
      </w:r>
      <w:r w:rsidR="004D76A1" w:rsidRPr="00083B2D">
        <w:rPr>
          <w:rFonts w:ascii="Arial" w:hAnsi="Arial" w:cs="Arial"/>
        </w:rPr>
        <w:fldChar w:fldCharType="begin"/>
      </w:r>
      <w:r w:rsidR="004D76A1" w:rsidRPr="00083B2D">
        <w:rPr>
          <w:rFonts w:ascii="Arial" w:hAnsi="Arial" w:cs="Arial"/>
        </w:rPr>
        <w:instrText xml:space="preserve"> ADDIN EN.CITE &lt;EndNote&gt;&lt;Cite&gt;&lt;Author&gt;Svergun&lt;/Author&gt;&lt;Year&gt;1992&lt;/Year&gt;&lt;RecNum&gt;70&lt;/RecNum&gt;&lt;DisplayText&gt;(Svergun, 1992)&lt;/DisplayText&gt;&lt;record&gt;&lt;rec-number&gt;70&lt;/rec-number&gt;&lt;foreign-keys&gt;&lt;key app="EN" db-id="w2eff0sf4ftrxxe0a2sx5fd7re2a0rx905z9" timestamp="1485968357"&gt;70&lt;/key&gt;&lt;/foreign-keys&gt;&lt;ref-type name="Journal Article"&gt;17&lt;/ref-type&gt;&lt;contributors&gt;&lt;authors&gt;&lt;author&gt;Svergun, D. I.&lt;/author&gt;&lt;/authors&gt;&lt;/contributors&gt;&lt;titles&gt;&lt;title&gt;Determination of the regularization parameter in indirect-transform methods using perceptual criteria&lt;/title&gt;&lt;secondary-title&gt;J. Appl. Crystallogr.&lt;/secondary-title&gt;&lt;/titles&gt;&lt;periodical&gt;&lt;full-title&gt;J. Appl. Crystallogr.&lt;/full-title&gt;&lt;/periodical&gt;&lt;pages&gt;495-503&lt;/pages&gt;&lt;volume&gt;25&lt;/volume&gt;&lt;dates&gt;&lt;year&gt;1992&lt;/year&gt;&lt;/dates&gt;&lt;urls&gt;&lt;/urls&gt;&lt;/record&gt;&lt;/Cite&gt;&lt;/EndNote&gt;</w:instrText>
      </w:r>
      <w:r w:rsidR="004D76A1" w:rsidRPr="00083B2D">
        <w:rPr>
          <w:rFonts w:ascii="Arial" w:hAnsi="Arial" w:cs="Arial"/>
        </w:rPr>
        <w:fldChar w:fldCharType="separate"/>
      </w:r>
      <w:r w:rsidR="004D76A1" w:rsidRPr="00083B2D">
        <w:rPr>
          <w:rFonts w:ascii="Arial" w:hAnsi="Arial" w:cs="Arial"/>
          <w:noProof/>
        </w:rPr>
        <w:t>(Svergun, 1992)</w:t>
      </w:r>
      <w:r w:rsidR="004D76A1" w:rsidRPr="00083B2D">
        <w:rPr>
          <w:rFonts w:ascii="Arial" w:hAnsi="Arial" w:cs="Arial"/>
        </w:rPr>
        <w:fldChar w:fldCharType="end"/>
      </w:r>
      <w:r w:rsidR="00ED6A15" w:rsidRPr="00083B2D">
        <w:rPr>
          <w:rFonts w:ascii="Arial" w:hAnsi="Arial" w:cs="Arial"/>
        </w:rPr>
        <w:t xml:space="preserve">. The </w:t>
      </w:r>
      <w:r w:rsidR="004D76A1" w:rsidRPr="00083B2D">
        <w:rPr>
          <w:rFonts w:ascii="Arial" w:hAnsi="Arial" w:cs="Arial"/>
        </w:rPr>
        <w:t>resulting real-space distance distributions</w:t>
      </w:r>
      <w:r w:rsidR="00ED6A15" w:rsidRPr="00083B2D">
        <w:rPr>
          <w:rFonts w:ascii="Arial" w:hAnsi="Arial" w:cs="Arial"/>
        </w:rPr>
        <w:t xml:space="preserve"> </w:t>
      </w:r>
      <w:r w:rsidR="004D76A1" w:rsidRPr="00083B2D">
        <w:rPr>
          <w:rFonts w:ascii="Arial" w:hAnsi="Arial" w:cs="Arial"/>
        </w:rPr>
        <w:t>(</w:t>
      </w:r>
      <w:r w:rsidR="00ED6A15" w:rsidRPr="00083B2D">
        <w:rPr>
          <w:rFonts w:ascii="Arial" w:hAnsi="Arial" w:cs="Arial"/>
        </w:rPr>
        <w:t xml:space="preserve">Figure </w:t>
      </w:r>
      <w:r w:rsidR="00B17ED1" w:rsidRPr="00083B2D">
        <w:rPr>
          <w:rFonts w:ascii="Arial" w:hAnsi="Arial" w:cs="Arial"/>
        </w:rPr>
        <w:t>6</w:t>
      </w:r>
      <w:r w:rsidR="004D76A1" w:rsidRPr="00083B2D">
        <w:rPr>
          <w:rFonts w:ascii="Arial" w:hAnsi="Arial" w:cs="Arial"/>
        </w:rPr>
        <w:t>)</w:t>
      </w:r>
      <w:r w:rsidR="00B737FC" w:rsidRPr="00083B2D">
        <w:rPr>
          <w:rFonts w:ascii="Arial" w:hAnsi="Arial" w:cs="Arial"/>
        </w:rPr>
        <w:t xml:space="preserve"> </w:t>
      </w:r>
      <w:r w:rsidR="004327A6" w:rsidRPr="00083B2D">
        <w:rPr>
          <w:rFonts w:ascii="Arial" w:hAnsi="Arial" w:cs="Arial"/>
        </w:rPr>
        <w:t>have</w:t>
      </w:r>
      <w:r w:rsidR="00B737FC" w:rsidRPr="00083B2D">
        <w:rPr>
          <w:rFonts w:ascii="Arial" w:hAnsi="Arial" w:cs="Arial"/>
        </w:rPr>
        <w:t xml:space="preserve"> a very well defined, slightly skewed ‘bell’ shape that extends to a </w:t>
      </w:r>
      <w:proofErr w:type="spellStart"/>
      <w:r w:rsidR="00B737FC" w:rsidRPr="00083B2D">
        <w:rPr>
          <w:rFonts w:ascii="Arial" w:hAnsi="Arial" w:cs="Arial"/>
          <w:i/>
        </w:rPr>
        <w:t>D</w:t>
      </w:r>
      <w:r w:rsidR="00B737FC" w:rsidRPr="00083B2D">
        <w:rPr>
          <w:rFonts w:ascii="Arial" w:hAnsi="Arial" w:cs="Arial"/>
          <w:i/>
          <w:vertAlign w:val="subscript"/>
        </w:rPr>
        <w:t>max</w:t>
      </w:r>
      <w:proofErr w:type="spellEnd"/>
      <w:r w:rsidR="00B737FC" w:rsidRPr="00083B2D">
        <w:rPr>
          <w:rFonts w:ascii="Arial" w:hAnsi="Arial" w:cs="Arial"/>
        </w:rPr>
        <w:t xml:space="preserve"> of approximately 12</w:t>
      </w:r>
      <w:r w:rsidR="00FD285B" w:rsidRPr="00083B2D">
        <w:rPr>
          <w:rFonts w:ascii="Arial" w:hAnsi="Arial" w:cs="Arial"/>
        </w:rPr>
        <w:t>–</w:t>
      </w:r>
      <w:r w:rsidRPr="00083B2D">
        <w:rPr>
          <w:rFonts w:ascii="Arial" w:hAnsi="Arial" w:cs="Arial"/>
        </w:rPr>
        <w:t>13</w:t>
      </w:r>
      <w:r w:rsidR="00B737FC" w:rsidRPr="00083B2D">
        <w:rPr>
          <w:rFonts w:ascii="Arial" w:hAnsi="Arial" w:cs="Arial"/>
        </w:rPr>
        <w:t xml:space="preserve"> nm. The </w:t>
      </w:r>
      <w:r w:rsidR="00B737FC" w:rsidRPr="00083B2D">
        <w:rPr>
          <w:rFonts w:ascii="Arial" w:hAnsi="Arial" w:cs="Arial"/>
          <w:i/>
        </w:rPr>
        <w:t>p</w:t>
      </w:r>
      <w:r w:rsidR="00B737FC" w:rsidRPr="00083B2D">
        <w:rPr>
          <w:rFonts w:ascii="Arial" w:hAnsi="Arial" w:cs="Arial"/>
        </w:rPr>
        <w:t>(</w:t>
      </w:r>
      <w:r w:rsidR="00B737FC" w:rsidRPr="00083B2D">
        <w:rPr>
          <w:rFonts w:ascii="Arial" w:hAnsi="Arial" w:cs="Arial"/>
          <w:i/>
        </w:rPr>
        <w:t>r</w:t>
      </w:r>
      <w:r w:rsidR="00B737FC" w:rsidRPr="00083B2D">
        <w:rPr>
          <w:rFonts w:ascii="Arial" w:hAnsi="Arial" w:cs="Arial"/>
        </w:rPr>
        <w:t>) obtained for the merged SAXS data fits the data well (</w:t>
      </w:r>
      <w:r w:rsidR="00B737FC" w:rsidRPr="00083B2D">
        <w:rPr>
          <w:rFonts w:ascii="Symbol" w:hAnsi="Symbol" w:cs="Arial"/>
          <w:i/>
        </w:rPr>
        <w:t></w:t>
      </w:r>
      <w:r w:rsidR="00B737FC" w:rsidRPr="00083B2D">
        <w:rPr>
          <w:rFonts w:ascii="Arial" w:hAnsi="Arial" w:cs="Arial"/>
          <w:vertAlign w:val="superscript"/>
        </w:rPr>
        <w:t>2</w:t>
      </w:r>
      <w:r w:rsidR="00B737FC" w:rsidRPr="00083B2D">
        <w:rPr>
          <w:rFonts w:ascii="Arial" w:hAnsi="Arial" w:cs="Arial"/>
        </w:rPr>
        <w:t xml:space="preserve"> = 1.08; </w:t>
      </w:r>
      <w:proofErr w:type="spellStart"/>
      <w:r w:rsidR="00B737FC" w:rsidRPr="00083B2D">
        <w:rPr>
          <w:rFonts w:ascii="Arial" w:hAnsi="Arial" w:cs="Arial"/>
        </w:rPr>
        <w:t>CorMap</w:t>
      </w:r>
      <w:proofErr w:type="spellEnd"/>
      <w:r w:rsidR="00B737FC" w:rsidRPr="00083B2D">
        <w:rPr>
          <w:rFonts w:ascii="Arial" w:hAnsi="Arial" w:cs="Arial"/>
        </w:rPr>
        <w:t xml:space="preserve"> </w:t>
      </w:r>
      <w:r w:rsidR="00B737FC" w:rsidRPr="00083B2D">
        <w:rPr>
          <w:rFonts w:ascii="Arial" w:hAnsi="Arial" w:cs="Arial"/>
          <w:i/>
        </w:rPr>
        <w:t>p</w:t>
      </w:r>
      <w:r w:rsidR="00B737FC" w:rsidRPr="00083B2D">
        <w:rPr>
          <w:rFonts w:ascii="Arial" w:hAnsi="Arial" w:cs="Arial"/>
        </w:rPr>
        <w:t xml:space="preserve"> = 0.43).</w:t>
      </w:r>
    </w:p>
    <w:p w14:paraId="3777EBAF" w14:textId="752E5291" w:rsidR="00ED6A15" w:rsidRPr="00083B2D" w:rsidRDefault="000A327A" w:rsidP="00842DA0">
      <w:pPr>
        <w:pStyle w:val="NormalWeb"/>
        <w:spacing w:before="0" w:beforeAutospacing="0"/>
        <w:rPr>
          <w:rFonts w:ascii="Arial" w:hAnsi="Arial" w:cs="Arial"/>
        </w:rPr>
      </w:pPr>
      <w:r w:rsidRPr="00083B2D">
        <w:rPr>
          <w:rFonts w:ascii="Arial" w:hAnsi="Arial" w:cs="Arial"/>
          <w:noProof/>
        </w:rPr>
        <w:lastRenderedPageBreak/>
        <w:drawing>
          <wp:inline distT="0" distB="0" distL="0" distR="0" wp14:anchorId="0D228CAD" wp14:editId="66639AF9">
            <wp:extent cx="5943600" cy="48964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5.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4896485"/>
                    </a:xfrm>
                    <a:prstGeom prst="rect">
                      <a:avLst/>
                    </a:prstGeom>
                  </pic:spPr>
                </pic:pic>
              </a:graphicData>
            </a:graphic>
          </wp:inline>
        </w:drawing>
      </w:r>
    </w:p>
    <w:p w14:paraId="76469C04" w14:textId="77BC46EB" w:rsidR="000A327A" w:rsidRPr="00083B2D" w:rsidRDefault="000A327A" w:rsidP="000A327A">
      <w:pPr>
        <w:pStyle w:val="NormalWeb"/>
        <w:spacing w:before="120" w:beforeAutospacing="0" w:after="0" w:afterAutospacing="0"/>
        <w:jc w:val="both"/>
        <w:rPr>
          <w:rFonts w:ascii="Arial" w:hAnsi="Arial" w:cs="Arial"/>
          <w:sz w:val="22"/>
          <w:szCs w:val="22"/>
        </w:rPr>
      </w:pPr>
      <w:r w:rsidRPr="00083B2D">
        <w:rPr>
          <w:rFonts w:ascii="Arial" w:hAnsi="Arial" w:cs="Arial"/>
          <w:b/>
          <w:sz w:val="22"/>
          <w:szCs w:val="22"/>
        </w:rPr>
        <w:t xml:space="preserve">Figure </w:t>
      </w:r>
      <w:r w:rsidR="00B17ED1" w:rsidRPr="00083B2D">
        <w:rPr>
          <w:rFonts w:ascii="Arial" w:hAnsi="Arial" w:cs="Arial"/>
          <w:b/>
          <w:sz w:val="22"/>
          <w:szCs w:val="22"/>
        </w:rPr>
        <w:t>6</w:t>
      </w:r>
      <w:r w:rsidRPr="00083B2D">
        <w:rPr>
          <w:rFonts w:ascii="Arial" w:hAnsi="Arial" w:cs="Arial"/>
          <w:b/>
          <w:sz w:val="22"/>
          <w:szCs w:val="22"/>
        </w:rPr>
        <w:t>.</w:t>
      </w:r>
      <w:r w:rsidRPr="00083B2D">
        <w:rPr>
          <w:rFonts w:ascii="Arial" w:hAnsi="Arial" w:cs="Arial"/>
          <w:sz w:val="22"/>
          <w:szCs w:val="22"/>
        </w:rPr>
        <w:t xml:space="preserve"> </w:t>
      </w:r>
      <w:r w:rsidRPr="00083B2D">
        <w:rPr>
          <w:rFonts w:ascii="Arial" w:hAnsi="Arial" w:cs="Arial"/>
          <w:b/>
          <w:sz w:val="22"/>
          <w:szCs w:val="22"/>
        </w:rPr>
        <w:t>A.</w:t>
      </w:r>
      <w:r w:rsidRPr="00083B2D">
        <w:rPr>
          <w:rFonts w:ascii="Arial" w:hAnsi="Arial" w:cs="Arial"/>
          <w:sz w:val="22"/>
          <w:szCs w:val="22"/>
        </w:rPr>
        <w:t xml:space="preserve"> </w:t>
      </w:r>
      <w:r w:rsidRPr="00083B2D">
        <w:rPr>
          <w:rFonts w:ascii="Arial" w:hAnsi="Arial" w:cs="Arial"/>
          <w:i/>
          <w:sz w:val="22"/>
          <w:szCs w:val="22"/>
        </w:rPr>
        <w:t>Left</w:t>
      </w:r>
      <w:r w:rsidRPr="00083B2D">
        <w:rPr>
          <w:rFonts w:ascii="Arial" w:hAnsi="Arial" w:cs="Arial"/>
          <w:sz w:val="22"/>
          <w:szCs w:val="22"/>
        </w:rPr>
        <w:t xml:space="preserve">: Reciprocal space fit </w:t>
      </w:r>
      <w:r w:rsidR="007978F4" w:rsidRPr="00083B2D">
        <w:rPr>
          <w:rFonts w:ascii="Arial" w:hAnsi="Arial" w:cs="Arial"/>
          <w:sz w:val="22"/>
          <w:szCs w:val="22"/>
        </w:rPr>
        <w:t>and corresponding</w:t>
      </w:r>
      <w:r w:rsidR="006C3C3B" w:rsidRPr="00083B2D">
        <w:rPr>
          <w:rFonts w:ascii="Arial" w:hAnsi="Arial" w:cs="Arial"/>
          <w:sz w:val="22"/>
          <w:szCs w:val="22"/>
        </w:rPr>
        <w:t xml:space="preserve"> real-space</w:t>
      </w:r>
      <w:r w:rsidRPr="00083B2D">
        <w:rPr>
          <w:rFonts w:ascii="Arial" w:hAnsi="Arial" w:cs="Arial"/>
          <w:sz w:val="22"/>
          <w:szCs w:val="22"/>
        </w:rPr>
        <w:t xml:space="preserve"> </w:t>
      </w:r>
      <w:r w:rsidRPr="00083B2D">
        <w:rPr>
          <w:rFonts w:ascii="Arial" w:hAnsi="Arial" w:cs="Arial"/>
          <w:i/>
          <w:sz w:val="22"/>
          <w:szCs w:val="22"/>
        </w:rPr>
        <w:t>p</w:t>
      </w:r>
      <w:r w:rsidRPr="00083B2D">
        <w:rPr>
          <w:rFonts w:ascii="Arial" w:hAnsi="Arial" w:cs="Arial"/>
          <w:sz w:val="22"/>
          <w:szCs w:val="22"/>
        </w:rPr>
        <w:t>(</w:t>
      </w:r>
      <w:r w:rsidRPr="00083B2D">
        <w:rPr>
          <w:rFonts w:ascii="Arial" w:hAnsi="Arial" w:cs="Arial"/>
          <w:i/>
          <w:sz w:val="22"/>
          <w:szCs w:val="22"/>
        </w:rPr>
        <w:t>r</w:t>
      </w:r>
      <w:r w:rsidRPr="00083B2D">
        <w:rPr>
          <w:rFonts w:ascii="Arial" w:hAnsi="Arial" w:cs="Arial"/>
          <w:sz w:val="22"/>
          <w:szCs w:val="22"/>
        </w:rPr>
        <w:t xml:space="preserve">) vs </w:t>
      </w:r>
      <w:r w:rsidRPr="00083B2D">
        <w:rPr>
          <w:rFonts w:ascii="Arial" w:hAnsi="Arial" w:cs="Arial"/>
          <w:i/>
          <w:sz w:val="22"/>
          <w:szCs w:val="22"/>
        </w:rPr>
        <w:t>r</w:t>
      </w:r>
      <w:r w:rsidRPr="00083B2D">
        <w:rPr>
          <w:rFonts w:ascii="Arial" w:hAnsi="Arial" w:cs="Arial"/>
          <w:sz w:val="22"/>
          <w:szCs w:val="22"/>
        </w:rPr>
        <w:t xml:space="preserve"> (</w:t>
      </w:r>
      <w:r w:rsidRPr="00083B2D">
        <w:rPr>
          <w:rFonts w:ascii="Arial" w:hAnsi="Arial" w:cs="Arial"/>
          <w:i/>
          <w:sz w:val="22"/>
          <w:szCs w:val="22"/>
        </w:rPr>
        <w:t>right</w:t>
      </w:r>
      <w:r w:rsidRPr="00083B2D">
        <w:rPr>
          <w:rFonts w:ascii="Arial" w:hAnsi="Arial" w:cs="Arial"/>
          <w:sz w:val="22"/>
          <w:szCs w:val="22"/>
        </w:rPr>
        <w:t xml:space="preserve">) </w:t>
      </w:r>
      <w:r w:rsidR="006C3C3B" w:rsidRPr="00083B2D">
        <w:rPr>
          <w:rFonts w:ascii="Arial" w:hAnsi="Arial" w:cs="Arial"/>
          <w:sz w:val="22"/>
          <w:szCs w:val="22"/>
        </w:rPr>
        <w:t>for</w:t>
      </w:r>
      <w:r w:rsidRPr="00083B2D">
        <w:rPr>
          <w:rFonts w:ascii="Arial" w:hAnsi="Arial" w:cs="Arial"/>
          <w:sz w:val="22"/>
          <w:szCs w:val="22"/>
        </w:rPr>
        <w:t xml:space="preserve"> the </w:t>
      </w:r>
      <w:r w:rsidR="007978F4" w:rsidRPr="00083B2D">
        <w:rPr>
          <w:rFonts w:ascii="Arial" w:hAnsi="Arial" w:cs="Arial"/>
          <w:i/>
          <w:sz w:val="22"/>
          <w:szCs w:val="22"/>
        </w:rPr>
        <w:t>merged</w:t>
      </w:r>
      <w:r w:rsidR="007978F4" w:rsidRPr="00083B2D">
        <w:rPr>
          <w:rFonts w:ascii="Arial" w:hAnsi="Arial" w:cs="Arial"/>
          <w:sz w:val="22"/>
          <w:szCs w:val="22"/>
        </w:rPr>
        <w:t xml:space="preserve">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007978F4" w:rsidRPr="00083B2D">
        <w:rPr>
          <w:rFonts w:ascii="Arial" w:hAnsi="Arial" w:cs="Arial"/>
          <w:sz w:val="22"/>
          <w:szCs w:val="22"/>
        </w:rPr>
        <w:t xml:space="preserve"> </w:t>
      </w:r>
      <w:r w:rsidRPr="00083B2D">
        <w:rPr>
          <w:rFonts w:ascii="Arial" w:hAnsi="Arial" w:cs="Arial"/>
          <w:sz w:val="22"/>
          <w:szCs w:val="22"/>
        </w:rPr>
        <w:t xml:space="preserve">SAXS data. </w:t>
      </w:r>
      <w:r w:rsidRPr="00083B2D">
        <w:rPr>
          <w:rFonts w:ascii="Arial" w:hAnsi="Arial" w:cs="Arial"/>
          <w:b/>
          <w:sz w:val="22"/>
          <w:szCs w:val="22"/>
        </w:rPr>
        <w:t>B.</w:t>
      </w:r>
      <w:r w:rsidRPr="00083B2D">
        <w:rPr>
          <w:rFonts w:ascii="Arial" w:hAnsi="Arial" w:cs="Arial"/>
          <w:sz w:val="22"/>
          <w:szCs w:val="22"/>
        </w:rPr>
        <w:t xml:space="preserve"> A comparison of </w:t>
      </w:r>
      <w:r w:rsidRPr="00083B2D">
        <w:rPr>
          <w:rFonts w:ascii="Arial" w:hAnsi="Arial" w:cs="Arial"/>
          <w:i/>
          <w:sz w:val="22"/>
          <w:szCs w:val="22"/>
        </w:rPr>
        <w:t>p</w:t>
      </w:r>
      <w:r w:rsidRPr="00083B2D">
        <w:rPr>
          <w:rFonts w:ascii="Arial" w:hAnsi="Arial" w:cs="Arial"/>
          <w:sz w:val="22"/>
          <w:szCs w:val="22"/>
        </w:rPr>
        <w:t>(</w:t>
      </w:r>
      <w:r w:rsidRPr="00083B2D">
        <w:rPr>
          <w:rFonts w:ascii="Arial" w:hAnsi="Arial" w:cs="Arial"/>
          <w:i/>
          <w:sz w:val="22"/>
          <w:szCs w:val="22"/>
        </w:rPr>
        <w:t>r</w:t>
      </w:r>
      <w:r w:rsidRPr="00083B2D">
        <w:rPr>
          <w:rFonts w:ascii="Arial" w:hAnsi="Arial" w:cs="Arial"/>
          <w:sz w:val="22"/>
          <w:szCs w:val="22"/>
        </w:rPr>
        <w:t xml:space="preserve">) vs </w:t>
      </w:r>
      <w:r w:rsidRPr="00083B2D">
        <w:rPr>
          <w:rFonts w:ascii="Arial" w:hAnsi="Arial" w:cs="Arial"/>
          <w:i/>
          <w:sz w:val="22"/>
          <w:szCs w:val="22"/>
        </w:rPr>
        <w:t>r</w:t>
      </w:r>
      <w:r w:rsidRPr="00083B2D">
        <w:rPr>
          <w:rFonts w:ascii="Arial" w:hAnsi="Arial" w:cs="Arial"/>
          <w:sz w:val="22"/>
          <w:szCs w:val="22"/>
        </w:rPr>
        <w:t xml:space="preserve"> calculated for each sample concentration (</w:t>
      </w:r>
      <w:r w:rsidR="007C01D5" w:rsidRPr="00083B2D">
        <w:rPr>
          <w:rFonts w:ascii="Arial" w:hAnsi="Arial" w:cs="Arial"/>
          <w:sz w:val="22"/>
          <w:szCs w:val="22"/>
        </w:rPr>
        <w:t>without additional manual scaling</w:t>
      </w:r>
      <w:r w:rsidRPr="00083B2D">
        <w:rPr>
          <w:rFonts w:ascii="Arial" w:hAnsi="Arial" w:cs="Arial"/>
          <w:sz w:val="22"/>
          <w:szCs w:val="22"/>
        </w:rPr>
        <w:t>.)</w:t>
      </w:r>
      <w:r w:rsidR="00740CB4" w:rsidRPr="00083B2D">
        <w:rPr>
          <w:rFonts w:ascii="Arial" w:hAnsi="Arial" w:cs="Arial"/>
          <w:sz w:val="22"/>
          <w:szCs w:val="22"/>
        </w:rPr>
        <w:t xml:space="preserve"> Fitting</w:t>
      </w:r>
      <w:r w:rsidR="007C01D5" w:rsidRPr="00083B2D">
        <w:rPr>
          <w:rFonts w:ascii="Arial" w:hAnsi="Arial" w:cs="Arial"/>
          <w:sz w:val="22"/>
          <w:szCs w:val="22"/>
        </w:rPr>
        <w:t xml:space="preserve"> the</w:t>
      </w:r>
      <w:r w:rsidR="00740CB4" w:rsidRPr="00083B2D">
        <w:rPr>
          <w:rFonts w:ascii="Arial" w:hAnsi="Arial" w:cs="Arial"/>
          <w:sz w:val="22"/>
          <w:szCs w:val="22"/>
        </w:rPr>
        <w:t xml:space="preserve"> </w:t>
      </w:r>
      <w:proofErr w:type="spellStart"/>
      <w:r w:rsidR="00740CB4" w:rsidRPr="00083B2D">
        <w:rPr>
          <w:rFonts w:ascii="Arial" w:hAnsi="Arial" w:cs="Arial"/>
          <w:i/>
          <w:sz w:val="22"/>
          <w:szCs w:val="22"/>
        </w:rPr>
        <w:t>D</w:t>
      </w:r>
      <w:r w:rsidR="00740CB4" w:rsidRPr="00083B2D">
        <w:rPr>
          <w:rFonts w:ascii="Arial" w:hAnsi="Arial" w:cs="Arial"/>
          <w:i/>
          <w:sz w:val="22"/>
          <w:szCs w:val="22"/>
          <w:vertAlign w:val="subscript"/>
        </w:rPr>
        <w:t>max</w:t>
      </w:r>
      <w:proofErr w:type="spellEnd"/>
      <w:r w:rsidR="00740CB4" w:rsidRPr="00083B2D">
        <w:rPr>
          <w:rFonts w:ascii="Arial" w:hAnsi="Arial" w:cs="Arial"/>
          <w:sz w:val="22"/>
          <w:szCs w:val="22"/>
        </w:rPr>
        <w:t xml:space="preserve"> </w:t>
      </w:r>
      <w:r w:rsidR="007C01D5" w:rsidRPr="00083B2D">
        <w:rPr>
          <w:rFonts w:ascii="Arial" w:hAnsi="Arial" w:cs="Arial"/>
          <w:sz w:val="22"/>
          <w:szCs w:val="22"/>
        </w:rPr>
        <w:t>to obtain profiles that fit the SAXS data in reciprocal space is difficult (circle</w:t>
      </w:r>
      <w:r w:rsidR="00740CB4" w:rsidRPr="00083B2D">
        <w:rPr>
          <w:rFonts w:ascii="Arial" w:hAnsi="Arial" w:cs="Arial"/>
          <w:sz w:val="22"/>
          <w:szCs w:val="22"/>
        </w:rPr>
        <w:t>)</w:t>
      </w:r>
      <w:r w:rsidR="007C01D5" w:rsidRPr="00083B2D">
        <w:rPr>
          <w:rFonts w:ascii="Arial" w:hAnsi="Arial" w:cs="Arial"/>
          <w:sz w:val="22"/>
          <w:szCs w:val="22"/>
        </w:rPr>
        <w:t xml:space="preserve">; appropriate solutions can be found spanning </w:t>
      </w:r>
      <w:proofErr w:type="spellStart"/>
      <w:r w:rsidR="007C01D5" w:rsidRPr="00083B2D">
        <w:rPr>
          <w:rFonts w:ascii="Arial" w:hAnsi="Arial" w:cs="Arial"/>
          <w:i/>
          <w:sz w:val="22"/>
          <w:szCs w:val="22"/>
        </w:rPr>
        <w:t>D</w:t>
      </w:r>
      <w:r w:rsidR="007C01D5" w:rsidRPr="00083B2D">
        <w:rPr>
          <w:rFonts w:ascii="Arial" w:hAnsi="Arial" w:cs="Arial"/>
          <w:i/>
          <w:sz w:val="22"/>
          <w:szCs w:val="22"/>
          <w:vertAlign w:val="subscript"/>
        </w:rPr>
        <w:t>max</w:t>
      </w:r>
      <w:proofErr w:type="spellEnd"/>
      <w:r w:rsidR="007C01D5" w:rsidRPr="00083B2D">
        <w:rPr>
          <w:rFonts w:ascii="Arial" w:hAnsi="Arial" w:cs="Arial"/>
          <w:sz w:val="22"/>
          <w:szCs w:val="22"/>
        </w:rPr>
        <w:t xml:space="preserve"> 12</w:t>
      </w:r>
      <w:r w:rsidR="006C3C3B" w:rsidRPr="00083B2D">
        <w:rPr>
          <w:rFonts w:ascii="Arial" w:hAnsi="Arial" w:cs="Arial"/>
          <w:sz w:val="22"/>
          <w:szCs w:val="22"/>
        </w:rPr>
        <w:t>–</w:t>
      </w:r>
      <w:r w:rsidR="007C01D5" w:rsidRPr="00083B2D">
        <w:rPr>
          <w:rFonts w:ascii="Arial" w:hAnsi="Arial" w:cs="Arial"/>
          <w:sz w:val="22"/>
          <w:szCs w:val="22"/>
        </w:rPr>
        <w:t>13 nm.</w:t>
      </w:r>
    </w:p>
    <w:p w14:paraId="2CFE9D15" w14:textId="77777777" w:rsidR="007C04C8" w:rsidRPr="00083B2D" w:rsidRDefault="007C04C8" w:rsidP="00842DA0">
      <w:pPr>
        <w:pStyle w:val="NormalWeb"/>
        <w:spacing w:before="0" w:beforeAutospacing="0"/>
        <w:rPr>
          <w:rFonts w:ascii="Arial" w:hAnsi="Arial" w:cs="Arial"/>
        </w:rPr>
      </w:pPr>
    </w:p>
    <w:p w14:paraId="61799F26" w14:textId="3031E440" w:rsidR="00B17ED1" w:rsidRPr="00083B2D" w:rsidRDefault="00793D76" w:rsidP="00842DA0">
      <w:pPr>
        <w:pStyle w:val="NormalWeb"/>
        <w:spacing w:before="0" w:beforeAutospacing="0"/>
        <w:rPr>
          <w:rFonts w:ascii="Arial" w:hAnsi="Arial" w:cs="Arial"/>
        </w:rPr>
      </w:pPr>
      <w:r w:rsidRPr="00083B2D">
        <w:rPr>
          <w:rFonts w:ascii="Arial" w:hAnsi="Arial" w:cs="Arial"/>
        </w:rPr>
        <w:t>Tables 1 and 2</w:t>
      </w:r>
      <w:r w:rsidR="006C3C3B" w:rsidRPr="00083B2D">
        <w:rPr>
          <w:rFonts w:ascii="Arial" w:hAnsi="Arial" w:cs="Arial"/>
        </w:rPr>
        <w:t xml:space="preserve"> </w:t>
      </w:r>
      <w:r w:rsidR="00083B2D" w:rsidRPr="00083B2D">
        <w:rPr>
          <w:rFonts w:ascii="Arial" w:hAnsi="Arial" w:cs="Arial"/>
        </w:rPr>
        <w:t>summarize</w:t>
      </w:r>
      <w:r w:rsidR="00B17ED1" w:rsidRPr="00083B2D">
        <w:rPr>
          <w:rFonts w:ascii="Arial" w:hAnsi="Arial" w:cs="Arial"/>
        </w:rPr>
        <w:t xml:space="preserve"> the structural parameters </w:t>
      </w:r>
      <w:r w:rsidR="006C3C3B" w:rsidRPr="00083B2D">
        <w:rPr>
          <w:rFonts w:ascii="Arial" w:hAnsi="Arial" w:cs="Arial"/>
        </w:rPr>
        <w:t xml:space="preserve">for the </w:t>
      </w:r>
      <w:proofErr w:type="spellStart"/>
      <w:r w:rsidR="001F0759" w:rsidRPr="00083B2D">
        <w:rPr>
          <w:rFonts w:ascii="Arial" w:hAnsi="Arial" w:cs="Arial"/>
        </w:rPr>
        <w:t>Rov</w:t>
      </w:r>
      <w:proofErr w:type="spellEnd"/>
      <w:r w:rsidR="001F0759" w:rsidRPr="00083B2D">
        <w:rPr>
          <w:rFonts w:ascii="Arial" w:hAnsi="Arial" w:cs="Arial"/>
        </w:rPr>
        <w:t xml:space="preserve"> C</w:t>
      </w:r>
      <w:r w:rsidR="00B17ED1" w:rsidRPr="00083B2D">
        <w:rPr>
          <w:rFonts w:ascii="Arial" w:hAnsi="Arial" w:cs="Arial"/>
        </w:rPr>
        <w:t xml:space="preserve"> protein</w:t>
      </w:r>
      <w:r w:rsidR="00185690" w:rsidRPr="00083B2D">
        <w:rPr>
          <w:rFonts w:ascii="Arial" w:hAnsi="Arial" w:cs="Arial"/>
        </w:rPr>
        <w:t xml:space="preserve"> samples</w:t>
      </w:r>
      <w:r w:rsidR="00B17ED1" w:rsidRPr="00083B2D">
        <w:rPr>
          <w:rFonts w:ascii="Arial" w:hAnsi="Arial" w:cs="Arial"/>
        </w:rPr>
        <w:t xml:space="preserve">. </w:t>
      </w:r>
      <w:r w:rsidR="004C1207" w:rsidRPr="00083B2D">
        <w:rPr>
          <w:rFonts w:ascii="Arial" w:hAnsi="Arial" w:cs="Arial"/>
        </w:rPr>
        <w:t>It appears th</w:t>
      </w:r>
      <w:r w:rsidRPr="00083B2D">
        <w:rPr>
          <w:rFonts w:ascii="Arial" w:hAnsi="Arial" w:cs="Arial"/>
        </w:rPr>
        <w:t xml:space="preserve">at the sample concentrations used to </w:t>
      </w:r>
      <w:r w:rsidR="00B17ED1" w:rsidRPr="00083B2D">
        <w:rPr>
          <w:rFonts w:ascii="Arial" w:hAnsi="Arial" w:cs="Arial"/>
        </w:rPr>
        <w:t>evaluate the</w:t>
      </w:r>
      <w:r w:rsidRPr="00083B2D">
        <w:rPr>
          <w:rFonts w:ascii="Arial" w:hAnsi="Arial" w:cs="Arial"/>
        </w:rPr>
        <w:t xml:space="preserve"> MW from the forward scattering intensity at zero angle (</w:t>
      </w:r>
      <w:r w:rsidRPr="00083B2D">
        <w:rPr>
          <w:rFonts w:ascii="Arial" w:hAnsi="Arial" w:cs="Arial"/>
          <w:i/>
        </w:rPr>
        <w:t>I</w:t>
      </w:r>
      <w:r w:rsidR="00FD285B" w:rsidRPr="00083B2D">
        <w:rPr>
          <w:rFonts w:ascii="Arial" w:hAnsi="Arial" w:cs="Arial"/>
        </w:rPr>
        <w:t xml:space="preserve">(0)) are </w:t>
      </w:r>
      <w:r w:rsidR="006C3C3B" w:rsidRPr="00083B2D">
        <w:rPr>
          <w:rFonts w:ascii="Arial" w:hAnsi="Arial" w:cs="Arial"/>
        </w:rPr>
        <w:t xml:space="preserve">likely inaccurate </w:t>
      </w:r>
      <w:r w:rsidR="00B17ED1" w:rsidRPr="00083B2D">
        <w:rPr>
          <w:rFonts w:ascii="Arial" w:hAnsi="Arial" w:cs="Arial"/>
        </w:rPr>
        <w:t>as the MW estimate is consistently between 120</w:t>
      </w:r>
      <w:r w:rsidR="00DA5128" w:rsidRPr="00083B2D">
        <w:rPr>
          <w:rFonts w:ascii="Arial" w:hAnsi="Arial" w:cs="Arial"/>
        </w:rPr>
        <w:t>–</w:t>
      </w:r>
      <w:r w:rsidR="00B17ED1" w:rsidRPr="00083B2D">
        <w:rPr>
          <w:rFonts w:ascii="Arial" w:hAnsi="Arial" w:cs="Arial"/>
        </w:rPr>
        <w:t xml:space="preserve">130 </w:t>
      </w:r>
      <w:proofErr w:type="spellStart"/>
      <w:r w:rsidR="00B17ED1" w:rsidRPr="00083B2D">
        <w:rPr>
          <w:rFonts w:ascii="Arial" w:hAnsi="Arial" w:cs="Arial"/>
        </w:rPr>
        <w:t>kDa</w:t>
      </w:r>
      <w:proofErr w:type="spellEnd"/>
      <w:r w:rsidR="00B17ED1" w:rsidRPr="00083B2D">
        <w:rPr>
          <w:rFonts w:ascii="Arial" w:hAnsi="Arial" w:cs="Arial"/>
        </w:rPr>
        <w:t xml:space="preserve">, i.e., </w:t>
      </w:r>
      <w:r w:rsidR="00922975" w:rsidRPr="00083B2D">
        <w:rPr>
          <w:rFonts w:ascii="Arial" w:hAnsi="Arial" w:cs="Arial"/>
        </w:rPr>
        <w:t>slightly larger than</w:t>
      </w:r>
      <w:r w:rsidR="00B17ED1" w:rsidRPr="00083B2D">
        <w:rPr>
          <w:rFonts w:ascii="Arial" w:hAnsi="Arial" w:cs="Arial"/>
        </w:rPr>
        <w:t xml:space="preserve"> a tetramer and not </w:t>
      </w:r>
      <w:r w:rsidR="003B22C1" w:rsidRPr="00083B2D">
        <w:rPr>
          <w:rFonts w:ascii="Arial" w:hAnsi="Arial" w:cs="Arial"/>
        </w:rPr>
        <w:t>the expected</w:t>
      </w:r>
      <w:r w:rsidR="00922975" w:rsidRPr="00083B2D">
        <w:rPr>
          <w:rFonts w:ascii="Arial" w:hAnsi="Arial" w:cs="Arial"/>
        </w:rPr>
        <w:t xml:space="preserve"> </w:t>
      </w:r>
      <w:proofErr w:type="spellStart"/>
      <w:r w:rsidR="00B17ED1" w:rsidRPr="00083B2D">
        <w:rPr>
          <w:rFonts w:ascii="Arial" w:hAnsi="Arial" w:cs="Arial"/>
        </w:rPr>
        <w:t>hexamer</w:t>
      </w:r>
      <w:proofErr w:type="spellEnd"/>
      <w:r w:rsidR="006C3C3B" w:rsidRPr="00083B2D">
        <w:rPr>
          <w:rFonts w:ascii="Arial" w:hAnsi="Arial" w:cs="Arial"/>
        </w:rPr>
        <w:t xml:space="preserve"> obtained from MALLS</w:t>
      </w:r>
      <w:r w:rsidR="00B17ED1" w:rsidRPr="00083B2D">
        <w:rPr>
          <w:rFonts w:ascii="Arial" w:hAnsi="Arial" w:cs="Arial"/>
        </w:rPr>
        <w:t xml:space="preserve">. </w:t>
      </w:r>
      <w:r w:rsidR="00922975" w:rsidRPr="00083B2D">
        <w:rPr>
          <w:rFonts w:ascii="Arial" w:hAnsi="Arial" w:cs="Arial"/>
        </w:rPr>
        <w:t>However</w:t>
      </w:r>
      <w:r w:rsidR="004C1207" w:rsidRPr="00083B2D">
        <w:rPr>
          <w:rFonts w:ascii="Arial" w:hAnsi="Arial" w:cs="Arial"/>
        </w:rPr>
        <w:t>, M</w:t>
      </w:r>
      <w:r w:rsidR="00186514" w:rsidRPr="00083B2D">
        <w:rPr>
          <w:rFonts w:ascii="Arial" w:hAnsi="Arial" w:cs="Arial"/>
        </w:rPr>
        <w:t>W</w:t>
      </w:r>
      <w:r w:rsidR="004C1207" w:rsidRPr="00083B2D">
        <w:rPr>
          <w:rFonts w:ascii="Arial" w:hAnsi="Arial" w:cs="Arial"/>
        </w:rPr>
        <w:t xml:space="preserve"> </w:t>
      </w:r>
      <w:r w:rsidR="00186514" w:rsidRPr="00083B2D">
        <w:rPr>
          <w:rFonts w:ascii="Arial" w:hAnsi="Arial" w:cs="Arial"/>
        </w:rPr>
        <w:t>approximations</w:t>
      </w:r>
      <w:r w:rsidR="004C1207" w:rsidRPr="00083B2D">
        <w:rPr>
          <w:rFonts w:ascii="Arial" w:hAnsi="Arial" w:cs="Arial"/>
        </w:rPr>
        <w:t xml:space="preserve"> </w:t>
      </w:r>
      <w:r w:rsidR="00922975" w:rsidRPr="00083B2D">
        <w:rPr>
          <w:rFonts w:ascii="Arial" w:hAnsi="Arial" w:cs="Arial"/>
        </w:rPr>
        <w:t xml:space="preserve">using concentration-independent methods, i.e., </w:t>
      </w:r>
      <w:r w:rsidR="00796209" w:rsidRPr="00083B2D">
        <w:rPr>
          <w:rFonts w:ascii="Arial" w:hAnsi="Arial" w:cs="Arial"/>
        </w:rPr>
        <w:t>based on the</w:t>
      </w:r>
      <w:r w:rsidR="004C1207" w:rsidRPr="00083B2D">
        <w:rPr>
          <w:rFonts w:ascii="Arial" w:hAnsi="Arial" w:cs="Arial"/>
        </w:rPr>
        <w:t xml:space="preserve"> particle volume</w:t>
      </w:r>
      <w:r w:rsidR="00922975" w:rsidRPr="00083B2D">
        <w:rPr>
          <w:rFonts w:ascii="Arial" w:hAnsi="Arial" w:cs="Arial"/>
        </w:rPr>
        <w:t xml:space="preserve">, </w:t>
      </w:r>
      <w:r w:rsidR="00180C1F" w:rsidRPr="00083B2D">
        <w:rPr>
          <w:rFonts w:ascii="Arial" w:hAnsi="Arial" w:cs="Arial"/>
        </w:rPr>
        <w:fldChar w:fldCharType="begin">
          <w:fldData xml:space="preserve">PEVuZE5vdGU+PENpdGU+PEF1dGhvcj5GaXNjaGVyPC9BdXRob3I+PFllYXI+MjAxMDwvWWVhcj48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</w:fldData>
        </w:fldChar>
      </w:r>
      <w:r w:rsidR="008C4635" w:rsidRPr="00083B2D">
        <w:rPr>
          <w:rFonts w:ascii="Arial" w:hAnsi="Arial" w:cs="Arial"/>
        </w:rPr>
        <w:instrText xml:space="preserve"> ADDIN EN.CITE </w:instrText>
      </w:r>
      <w:r w:rsidR="008C4635" w:rsidRPr="00083B2D">
        <w:rPr>
          <w:rFonts w:ascii="Arial" w:hAnsi="Arial" w:cs="Arial"/>
        </w:rPr>
        <w:fldChar w:fldCharType="begin">
          <w:fldData xml:space="preserve">PEVuZE5vdGU+PENpdGU+PEF1dGhvcj5GaXNjaGVyPC9BdXRob3I+PFllYXI+MjAxMDwvWWVhcj48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</w:fldData>
        </w:fldChar>
      </w:r>
      <w:r w:rsidR="008C4635" w:rsidRPr="00083B2D">
        <w:rPr>
          <w:rFonts w:ascii="Arial" w:hAnsi="Arial" w:cs="Arial"/>
        </w:rPr>
        <w:instrText xml:space="preserve"> ADDIN EN.CITE.DATA </w:instrText>
      </w:r>
      <w:r w:rsidR="008C4635" w:rsidRPr="00083B2D">
        <w:rPr>
          <w:rFonts w:ascii="Arial" w:hAnsi="Arial" w:cs="Arial"/>
        </w:rPr>
      </w:r>
      <w:r w:rsidR="008C4635" w:rsidRPr="00083B2D">
        <w:rPr>
          <w:rFonts w:ascii="Arial" w:hAnsi="Arial" w:cs="Arial"/>
        </w:rPr>
        <w:fldChar w:fldCharType="end"/>
      </w:r>
      <w:r w:rsidR="00180C1F" w:rsidRPr="00083B2D">
        <w:rPr>
          <w:rFonts w:ascii="Arial" w:hAnsi="Arial" w:cs="Arial"/>
        </w:rPr>
      </w:r>
      <w:r w:rsidR="00180C1F" w:rsidRPr="00083B2D">
        <w:rPr>
          <w:rFonts w:ascii="Arial" w:hAnsi="Arial" w:cs="Arial"/>
        </w:rPr>
        <w:fldChar w:fldCharType="separate"/>
      </w:r>
      <w:r w:rsidR="008C4635" w:rsidRPr="00083B2D">
        <w:rPr>
          <w:rFonts w:ascii="Arial" w:hAnsi="Arial" w:cs="Arial"/>
          <w:noProof/>
        </w:rPr>
        <w:t>(Fischer et al, 2010; Petoukhov et al, 2012; Rambo &amp; Tainer, 2013)</w:t>
      </w:r>
      <w:r w:rsidR="00180C1F" w:rsidRPr="00083B2D">
        <w:rPr>
          <w:rFonts w:ascii="Arial" w:hAnsi="Arial" w:cs="Arial"/>
        </w:rPr>
        <w:fldChar w:fldCharType="end"/>
      </w:r>
      <w:r w:rsidR="00922975" w:rsidRPr="00083B2D">
        <w:rPr>
          <w:rFonts w:ascii="Arial" w:hAnsi="Arial" w:cs="Arial"/>
        </w:rPr>
        <w:t xml:space="preserve"> are consistent with </w:t>
      </w:r>
      <w:proofErr w:type="spellStart"/>
      <w:r w:rsidR="00922975" w:rsidRPr="00083B2D">
        <w:rPr>
          <w:rFonts w:ascii="Arial" w:hAnsi="Arial" w:cs="Arial"/>
        </w:rPr>
        <w:t>hexameric</w:t>
      </w:r>
      <w:proofErr w:type="spellEnd"/>
      <w:r w:rsidR="00922975" w:rsidRPr="00083B2D">
        <w:rPr>
          <w:rFonts w:ascii="Arial" w:hAnsi="Arial" w:cs="Arial"/>
        </w:rPr>
        <w:t xml:space="preserve"> </w:t>
      </w:r>
      <w:proofErr w:type="spellStart"/>
      <w:r w:rsidR="00922975" w:rsidRPr="00083B2D">
        <w:rPr>
          <w:rFonts w:ascii="Arial" w:hAnsi="Arial" w:cs="Arial"/>
        </w:rPr>
        <w:t>Src</w:t>
      </w:r>
      <w:proofErr w:type="spellEnd"/>
      <w:r w:rsidR="00186514" w:rsidRPr="00083B2D">
        <w:rPr>
          <w:rFonts w:ascii="Arial" w:hAnsi="Arial" w:cs="Arial"/>
        </w:rPr>
        <w:t>.</w:t>
      </w:r>
      <w:r w:rsidR="00FA376F" w:rsidRPr="00083B2D">
        <w:rPr>
          <w:rFonts w:ascii="Arial" w:hAnsi="Arial" w:cs="Arial"/>
        </w:rPr>
        <w:t xml:space="preserve"> No definable concentration dependence in the </w:t>
      </w:r>
      <w:proofErr w:type="spellStart"/>
      <w:r w:rsidR="00FA376F" w:rsidRPr="00083B2D">
        <w:rPr>
          <w:rFonts w:ascii="Arial" w:hAnsi="Arial" w:cs="Arial"/>
          <w:i/>
        </w:rPr>
        <w:t>R</w:t>
      </w:r>
      <w:r w:rsidR="00FA376F" w:rsidRPr="00083B2D">
        <w:rPr>
          <w:rFonts w:ascii="Arial" w:hAnsi="Arial" w:cs="Arial"/>
          <w:i/>
          <w:vertAlign w:val="subscript"/>
        </w:rPr>
        <w:t>g</w:t>
      </w:r>
      <w:proofErr w:type="spellEnd"/>
      <w:r w:rsidR="00FA376F" w:rsidRPr="00083B2D">
        <w:rPr>
          <w:rFonts w:ascii="Arial" w:hAnsi="Arial" w:cs="Arial"/>
        </w:rPr>
        <w:t xml:space="preserve"> </w:t>
      </w:r>
      <w:r w:rsidR="000C7304" w:rsidRPr="00083B2D">
        <w:rPr>
          <w:rFonts w:ascii="Arial" w:hAnsi="Arial" w:cs="Arial"/>
        </w:rPr>
        <w:t xml:space="preserve">is noted </w:t>
      </w:r>
      <w:r w:rsidR="00FA376F" w:rsidRPr="00083B2D">
        <w:rPr>
          <w:rFonts w:ascii="Arial" w:hAnsi="Arial" w:cs="Arial"/>
        </w:rPr>
        <w:t xml:space="preserve">from </w:t>
      </w:r>
      <w:proofErr w:type="spellStart"/>
      <w:r w:rsidR="00FA376F" w:rsidRPr="00083B2D">
        <w:rPr>
          <w:rFonts w:ascii="Arial" w:hAnsi="Arial" w:cs="Arial"/>
        </w:rPr>
        <w:t>Guinier</w:t>
      </w:r>
      <w:proofErr w:type="spellEnd"/>
      <w:r w:rsidR="00FA376F" w:rsidRPr="00083B2D">
        <w:rPr>
          <w:rFonts w:ascii="Arial" w:hAnsi="Arial" w:cs="Arial"/>
        </w:rPr>
        <w:t xml:space="preserve"> analysis (4.2</w:t>
      </w:r>
      <w:r w:rsidR="001A1BEF" w:rsidRPr="00083B2D">
        <w:rPr>
          <w:rFonts w:ascii="Arial" w:hAnsi="Arial" w:cs="Arial"/>
        </w:rPr>
        <w:t>–</w:t>
      </w:r>
      <w:r w:rsidR="00FA376F" w:rsidRPr="00083B2D">
        <w:rPr>
          <w:rFonts w:ascii="Arial" w:hAnsi="Arial" w:cs="Arial"/>
        </w:rPr>
        <w:t>4.3 nm) or</w:t>
      </w:r>
      <w:r w:rsidR="000C7304" w:rsidRPr="00083B2D">
        <w:rPr>
          <w:rFonts w:ascii="Arial" w:hAnsi="Arial" w:cs="Arial"/>
        </w:rPr>
        <w:t xml:space="preserve"> from</w:t>
      </w:r>
      <w:r w:rsidR="00FA376F" w:rsidRPr="00083B2D">
        <w:rPr>
          <w:rFonts w:ascii="Arial" w:hAnsi="Arial" w:cs="Arial"/>
        </w:rPr>
        <w:t xml:space="preserve"> </w:t>
      </w:r>
      <w:r w:rsidR="00FA376F" w:rsidRPr="00083B2D">
        <w:rPr>
          <w:rFonts w:ascii="Arial" w:hAnsi="Arial" w:cs="Arial"/>
          <w:i/>
        </w:rPr>
        <w:t>p</w:t>
      </w:r>
      <w:r w:rsidR="00FA376F" w:rsidRPr="00083B2D">
        <w:rPr>
          <w:rFonts w:ascii="Arial" w:hAnsi="Arial" w:cs="Arial"/>
        </w:rPr>
        <w:t>(</w:t>
      </w:r>
      <w:r w:rsidR="00FA376F" w:rsidRPr="00083B2D">
        <w:rPr>
          <w:rFonts w:ascii="Arial" w:hAnsi="Arial" w:cs="Arial"/>
          <w:i/>
        </w:rPr>
        <w:t>r</w:t>
      </w:r>
      <w:r w:rsidR="00FA376F" w:rsidRPr="00083B2D">
        <w:rPr>
          <w:rFonts w:ascii="Arial" w:hAnsi="Arial" w:cs="Arial"/>
        </w:rPr>
        <w:t xml:space="preserve">) vs </w:t>
      </w:r>
      <w:r w:rsidR="00FA376F" w:rsidRPr="00083B2D">
        <w:rPr>
          <w:rFonts w:ascii="Arial" w:hAnsi="Arial" w:cs="Arial"/>
          <w:i/>
        </w:rPr>
        <w:t>r</w:t>
      </w:r>
      <w:r w:rsidR="00FA376F" w:rsidRPr="00083B2D">
        <w:rPr>
          <w:rFonts w:ascii="Arial" w:hAnsi="Arial" w:cs="Arial"/>
        </w:rPr>
        <w:t xml:space="preserve"> (</w:t>
      </w:r>
      <w:proofErr w:type="spellStart"/>
      <w:r w:rsidR="00FA376F" w:rsidRPr="00083B2D">
        <w:rPr>
          <w:rFonts w:ascii="Arial" w:hAnsi="Arial" w:cs="Arial"/>
          <w:i/>
        </w:rPr>
        <w:t>R</w:t>
      </w:r>
      <w:r w:rsidR="00FA376F" w:rsidRPr="00083B2D">
        <w:rPr>
          <w:rFonts w:ascii="Arial" w:hAnsi="Arial" w:cs="Arial"/>
          <w:i/>
          <w:vertAlign w:val="subscript"/>
        </w:rPr>
        <w:t>g</w:t>
      </w:r>
      <w:proofErr w:type="spellEnd"/>
      <w:r w:rsidR="00FA376F" w:rsidRPr="00083B2D">
        <w:rPr>
          <w:rFonts w:ascii="Arial" w:hAnsi="Arial" w:cs="Arial"/>
        </w:rPr>
        <w:t xml:space="preserve"> = 4.2 nm) </w:t>
      </w:r>
      <w:r w:rsidR="000C7304" w:rsidRPr="00083B2D">
        <w:rPr>
          <w:rFonts w:ascii="Arial" w:hAnsi="Arial" w:cs="Arial"/>
        </w:rPr>
        <w:t>and</w:t>
      </w:r>
      <w:r w:rsidR="006C3C3B" w:rsidRPr="00083B2D">
        <w:rPr>
          <w:rFonts w:ascii="Arial" w:hAnsi="Arial" w:cs="Arial"/>
        </w:rPr>
        <w:t xml:space="preserve"> the</w:t>
      </w:r>
      <w:r w:rsidR="00FA376F" w:rsidRPr="00083B2D">
        <w:rPr>
          <w:rFonts w:ascii="Arial" w:hAnsi="Arial" w:cs="Arial"/>
        </w:rPr>
        <w:t xml:space="preserve"> </w:t>
      </w:r>
      <w:proofErr w:type="spellStart"/>
      <w:r w:rsidR="00FA376F" w:rsidRPr="00083B2D">
        <w:rPr>
          <w:rFonts w:ascii="Arial" w:hAnsi="Arial" w:cs="Arial"/>
          <w:i/>
        </w:rPr>
        <w:t>D</w:t>
      </w:r>
      <w:r w:rsidR="00FA376F" w:rsidRPr="00083B2D">
        <w:rPr>
          <w:rFonts w:ascii="Arial" w:hAnsi="Arial" w:cs="Arial"/>
          <w:i/>
          <w:vertAlign w:val="subscript"/>
        </w:rPr>
        <w:t>max</w:t>
      </w:r>
      <w:proofErr w:type="spellEnd"/>
      <w:r w:rsidR="00FA376F" w:rsidRPr="00083B2D">
        <w:rPr>
          <w:rFonts w:ascii="Arial" w:hAnsi="Arial" w:cs="Arial"/>
        </w:rPr>
        <w:t xml:space="preserve"> </w:t>
      </w:r>
      <w:r w:rsidR="000C7304" w:rsidRPr="00083B2D">
        <w:rPr>
          <w:rFonts w:ascii="Arial" w:hAnsi="Arial" w:cs="Arial"/>
        </w:rPr>
        <w:t>consistently falls between 12</w:t>
      </w:r>
      <w:r w:rsidR="001A1BEF" w:rsidRPr="00083B2D">
        <w:rPr>
          <w:rFonts w:ascii="Arial" w:hAnsi="Arial" w:cs="Arial"/>
        </w:rPr>
        <w:t>–</w:t>
      </w:r>
      <w:r w:rsidR="007052D8" w:rsidRPr="00083B2D">
        <w:rPr>
          <w:rFonts w:ascii="Arial" w:hAnsi="Arial" w:cs="Arial"/>
        </w:rPr>
        <w:t>13 nm. As a comparison, t</w:t>
      </w:r>
      <w:r w:rsidR="00BD798B" w:rsidRPr="00083B2D">
        <w:rPr>
          <w:rFonts w:ascii="Arial" w:hAnsi="Arial" w:cs="Arial"/>
        </w:rPr>
        <w:t>he</w:t>
      </w:r>
      <w:r w:rsidR="007052D8" w:rsidRPr="00083B2D">
        <w:rPr>
          <w:rFonts w:ascii="Arial" w:hAnsi="Arial" w:cs="Arial"/>
        </w:rPr>
        <w:t xml:space="preserve"> </w:t>
      </w:r>
      <w:proofErr w:type="spellStart"/>
      <w:r w:rsidR="000C7304" w:rsidRPr="00083B2D">
        <w:rPr>
          <w:rFonts w:ascii="Arial" w:hAnsi="Arial" w:cs="Arial"/>
          <w:i/>
        </w:rPr>
        <w:t>D</w:t>
      </w:r>
      <w:r w:rsidR="000C7304" w:rsidRPr="00083B2D">
        <w:rPr>
          <w:rFonts w:ascii="Arial" w:hAnsi="Arial" w:cs="Arial"/>
          <w:i/>
          <w:vertAlign w:val="subscript"/>
        </w:rPr>
        <w:t>max</w:t>
      </w:r>
      <w:proofErr w:type="spellEnd"/>
      <w:r w:rsidR="007052D8" w:rsidRPr="00083B2D">
        <w:rPr>
          <w:rFonts w:ascii="Arial" w:hAnsi="Arial" w:cs="Arial"/>
        </w:rPr>
        <w:t xml:space="preserve">, </w:t>
      </w:r>
      <w:proofErr w:type="spellStart"/>
      <w:r w:rsidR="00BD798B" w:rsidRPr="00083B2D">
        <w:rPr>
          <w:rFonts w:ascii="Arial" w:hAnsi="Arial" w:cs="Arial"/>
          <w:i/>
        </w:rPr>
        <w:t>R</w:t>
      </w:r>
      <w:r w:rsidR="00BD798B" w:rsidRPr="00083B2D">
        <w:rPr>
          <w:rFonts w:ascii="Arial" w:hAnsi="Arial" w:cs="Arial"/>
          <w:i/>
          <w:vertAlign w:val="subscript"/>
        </w:rPr>
        <w:t>g</w:t>
      </w:r>
      <w:proofErr w:type="spellEnd"/>
      <w:r w:rsidR="00BD798B" w:rsidRPr="00083B2D">
        <w:rPr>
          <w:rFonts w:ascii="Arial" w:hAnsi="Arial" w:cs="Arial"/>
        </w:rPr>
        <w:t xml:space="preserve"> </w:t>
      </w:r>
      <w:r w:rsidR="006C3C3B" w:rsidRPr="00083B2D">
        <w:rPr>
          <w:rFonts w:ascii="Arial" w:hAnsi="Arial" w:cs="Arial"/>
        </w:rPr>
        <w:t>and</w:t>
      </w:r>
      <w:r w:rsidR="007052D8" w:rsidRPr="00083B2D">
        <w:rPr>
          <w:rFonts w:ascii="Arial" w:hAnsi="Arial" w:cs="Arial"/>
        </w:rPr>
        <w:t xml:space="preserve"> the envelope volume</w:t>
      </w:r>
      <w:r w:rsidR="009C121E" w:rsidRPr="00083B2D">
        <w:rPr>
          <w:rFonts w:ascii="Arial" w:hAnsi="Arial" w:cs="Arial"/>
        </w:rPr>
        <w:t xml:space="preserve">, </w:t>
      </w:r>
      <w:proofErr w:type="spellStart"/>
      <w:r w:rsidR="009C121E" w:rsidRPr="00083B2D">
        <w:rPr>
          <w:rFonts w:ascii="Arial" w:hAnsi="Arial" w:cs="Arial"/>
          <w:i/>
        </w:rPr>
        <w:t>V</w:t>
      </w:r>
      <w:r w:rsidR="009C121E" w:rsidRPr="00083B2D">
        <w:rPr>
          <w:rFonts w:ascii="Arial" w:hAnsi="Arial" w:cs="Arial"/>
          <w:vertAlign w:val="subscript"/>
        </w:rPr>
        <w:t>e</w:t>
      </w:r>
      <w:proofErr w:type="spellEnd"/>
      <w:r w:rsidR="009C121E" w:rsidRPr="00083B2D">
        <w:rPr>
          <w:rFonts w:ascii="Arial" w:hAnsi="Arial" w:cs="Arial"/>
        </w:rPr>
        <w:t xml:space="preserve">, </w:t>
      </w:r>
      <w:r w:rsidR="006C3C3B" w:rsidRPr="00083B2D">
        <w:rPr>
          <w:rFonts w:ascii="Arial" w:hAnsi="Arial" w:cs="Arial"/>
        </w:rPr>
        <w:t>calculated</w:t>
      </w:r>
      <w:r w:rsidR="00185690" w:rsidRPr="00083B2D">
        <w:rPr>
          <w:rFonts w:ascii="Arial" w:hAnsi="Arial" w:cs="Arial"/>
        </w:rPr>
        <w:t xml:space="preserve"> using CRYSOL</w:t>
      </w:r>
      <w:r w:rsidR="007052D8" w:rsidRPr="00083B2D">
        <w:rPr>
          <w:rFonts w:ascii="Arial" w:hAnsi="Arial" w:cs="Arial"/>
        </w:rPr>
        <w:t xml:space="preserve"> </w:t>
      </w:r>
      <w:r w:rsidR="007052D8" w:rsidRPr="00083B2D">
        <w:rPr>
          <w:rFonts w:ascii="Arial" w:hAnsi="Arial" w:cs="Arial"/>
        </w:rPr>
        <w:fldChar w:fldCharType="begin"/>
      </w:r>
      <w:r w:rsidR="008C4635" w:rsidRPr="00083B2D">
        <w:rPr>
          <w:rFonts w:ascii="Arial" w:hAnsi="Arial" w:cs="Arial"/>
        </w:rPr>
        <w:instrText xml:space="preserve"> ADDIN EN.CITE &lt;EndNote&gt;&lt;Cite&gt;&lt;Author&gt;Svergun&lt;/Author&gt;&lt;Year&gt;1995&lt;/Year&gt;&lt;RecNum&gt;73&lt;/RecNum&gt;&lt;DisplayText&gt;(Svergun et al, 1995)&lt;/DisplayText&gt;&lt;record&gt;&lt;rec-number&gt;73&lt;/rec-number&gt;&lt;foreign-keys&gt;&lt;key app="EN" db-id="w2eff0sf4ftrxxe0a2sx5fd7re2a0rx905z9" timestamp="1485969416"&gt;73&lt;/key&gt;&lt;/foreign-keys&gt;&lt;ref-type name="Journal Article"&gt;17&lt;/ref-type&gt;&lt;contributors&gt;&lt;authors&gt;&lt;author&gt;Svergun, D. I.&lt;/author&gt;&lt;author&gt;Barberato, C.&lt;/author&gt;&lt;author&gt;Koch, M. H. J.&lt;/author&gt;&lt;/authors&gt;&lt;/contributors&gt;&lt;titles&gt;&lt;title&gt;CRYSOL - a program to evaluate X-ray solution scattering of biological macromolecules from atomic coordinates&lt;/title&gt;&lt;secondary-title&gt;J. Appl. Crystallogr.&lt;/secondary-title&gt;&lt;/titles&gt;&lt;periodical&gt;&lt;full-title&gt;J. Appl. Crystallogr.&lt;/full-title&gt;&lt;/periodical&gt;&lt;pages&gt;768-773&lt;/pages&gt;&lt;volume&gt;28&lt;/volume&gt;&lt;dates&gt;&lt;year&gt;1995&lt;/year&gt;&lt;/dates&gt;&lt;urls&gt;&lt;/urls&gt;&lt;/record&gt;&lt;/Cite&gt;&lt;/EndNote&gt;</w:instrText>
      </w:r>
      <w:r w:rsidR="007052D8" w:rsidRPr="00083B2D">
        <w:rPr>
          <w:rFonts w:ascii="Arial" w:hAnsi="Arial" w:cs="Arial"/>
        </w:rPr>
        <w:fldChar w:fldCharType="separate"/>
      </w:r>
      <w:r w:rsidR="008C4635" w:rsidRPr="00083B2D">
        <w:rPr>
          <w:rFonts w:ascii="Arial" w:hAnsi="Arial" w:cs="Arial"/>
          <w:noProof/>
        </w:rPr>
        <w:t>(Svergun et al, 1995)</w:t>
      </w:r>
      <w:r w:rsidR="007052D8" w:rsidRPr="00083B2D">
        <w:rPr>
          <w:rFonts w:ascii="Arial" w:hAnsi="Arial" w:cs="Arial"/>
        </w:rPr>
        <w:fldChar w:fldCharType="end"/>
      </w:r>
      <w:r w:rsidR="007052D8" w:rsidRPr="00083B2D">
        <w:rPr>
          <w:rFonts w:ascii="Arial" w:hAnsi="Arial" w:cs="Arial"/>
        </w:rPr>
        <w:t xml:space="preserve"> </w:t>
      </w:r>
      <w:r w:rsidR="00185690" w:rsidRPr="00083B2D">
        <w:rPr>
          <w:rFonts w:ascii="Arial" w:hAnsi="Arial" w:cs="Arial"/>
        </w:rPr>
        <w:t xml:space="preserve">from the crystal structures of both </w:t>
      </w:r>
      <w:proofErr w:type="spellStart"/>
      <w:r w:rsidR="00083B2D">
        <w:rPr>
          <w:rFonts w:ascii="Arial" w:hAnsi="Arial" w:cs="Arial"/>
        </w:rPr>
        <w:t>Rov</w:t>
      </w:r>
      <w:proofErr w:type="spellEnd"/>
      <w:r w:rsidR="00083B2D">
        <w:rPr>
          <w:rFonts w:ascii="Arial" w:hAnsi="Arial" w:cs="Arial"/>
        </w:rPr>
        <w:t xml:space="preserve"> C</w:t>
      </w:r>
      <w:r w:rsidR="00185690" w:rsidRPr="00083B2D">
        <w:rPr>
          <w:rFonts w:ascii="Arial" w:hAnsi="Arial" w:cs="Arial"/>
        </w:rPr>
        <w:t xml:space="preserve"> </w:t>
      </w:r>
      <w:proofErr w:type="spellStart"/>
      <w:r w:rsidR="00185690" w:rsidRPr="00083B2D">
        <w:rPr>
          <w:rFonts w:ascii="Arial" w:hAnsi="Arial" w:cs="Arial"/>
        </w:rPr>
        <w:t>hexamers</w:t>
      </w:r>
      <w:proofErr w:type="spellEnd"/>
      <w:r w:rsidR="00185690" w:rsidRPr="00083B2D">
        <w:rPr>
          <w:rFonts w:ascii="Arial" w:hAnsi="Arial" w:cs="Arial"/>
        </w:rPr>
        <w:t xml:space="preserve"> 1 </w:t>
      </w:r>
      <w:r w:rsidR="00185690" w:rsidRPr="00083B2D">
        <w:rPr>
          <w:rFonts w:ascii="Arial" w:hAnsi="Arial" w:cs="Arial"/>
        </w:rPr>
        <w:lastRenderedPageBreak/>
        <w:t>and 2 (</w:t>
      </w:r>
      <w:proofErr w:type="spellStart"/>
      <w:r w:rsidR="00185690" w:rsidRPr="00083B2D">
        <w:rPr>
          <w:rFonts w:ascii="Arial" w:hAnsi="Arial" w:cs="Arial"/>
          <w:i/>
        </w:rPr>
        <w:t>D</w:t>
      </w:r>
      <w:r w:rsidR="00185690" w:rsidRPr="00083B2D">
        <w:rPr>
          <w:rFonts w:ascii="Arial" w:hAnsi="Arial" w:cs="Arial"/>
          <w:i/>
          <w:vertAlign w:val="subscript"/>
        </w:rPr>
        <w:t>max</w:t>
      </w:r>
      <w:proofErr w:type="spellEnd"/>
      <w:r w:rsidR="00185690" w:rsidRPr="00083B2D">
        <w:rPr>
          <w:rFonts w:ascii="Arial" w:hAnsi="Arial" w:cs="Arial"/>
        </w:rPr>
        <w:t xml:space="preserve"> = 14 nm; </w:t>
      </w:r>
      <w:proofErr w:type="spellStart"/>
      <w:r w:rsidR="00185690" w:rsidRPr="00083B2D">
        <w:rPr>
          <w:rFonts w:ascii="Arial" w:hAnsi="Arial" w:cs="Arial"/>
          <w:i/>
        </w:rPr>
        <w:t>R</w:t>
      </w:r>
      <w:r w:rsidR="00185690" w:rsidRPr="00083B2D">
        <w:rPr>
          <w:rFonts w:ascii="Arial" w:hAnsi="Arial" w:cs="Arial"/>
          <w:i/>
          <w:vertAlign w:val="subscript"/>
        </w:rPr>
        <w:t>g</w:t>
      </w:r>
      <w:proofErr w:type="spellEnd"/>
      <w:r w:rsidR="00185690" w:rsidRPr="00083B2D">
        <w:rPr>
          <w:rFonts w:ascii="Arial" w:hAnsi="Arial" w:cs="Arial"/>
        </w:rPr>
        <w:t xml:space="preserve"> = 4.3 nm, </w:t>
      </w:r>
      <w:proofErr w:type="spellStart"/>
      <w:r w:rsidR="00185690" w:rsidRPr="00083B2D">
        <w:rPr>
          <w:rFonts w:ascii="Arial" w:hAnsi="Arial" w:cs="Arial"/>
          <w:i/>
        </w:rPr>
        <w:t>V</w:t>
      </w:r>
      <w:r w:rsidR="00185690" w:rsidRPr="00083B2D">
        <w:rPr>
          <w:rFonts w:ascii="Arial" w:hAnsi="Arial" w:cs="Arial"/>
          <w:vertAlign w:val="subscript"/>
        </w:rPr>
        <w:t>e</w:t>
      </w:r>
      <w:proofErr w:type="spellEnd"/>
      <w:r w:rsidR="00185690" w:rsidRPr="00083B2D">
        <w:rPr>
          <w:rFonts w:ascii="Arial" w:hAnsi="Arial" w:cs="Arial"/>
        </w:rPr>
        <w:t xml:space="preserve"> = ~260 nm</w:t>
      </w:r>
      <w:r w:rsidR="00185690" w:rsidRPr="00083B2D">
        <w:rPr>
          <w:rFonts w:ascii="Arial" w:hAnsi="Arial" w:cs="Arial"/>
          <w:vertAlign w:val="superscript"/>
        </w:rPr>
        <w:t>3</w:t>
      </w:r>
      <w:r w:rsidR="00185690" w:rsidRPr="00083B2D">
        <w:rPr>
          <w:rFonts w:ascii="Arial" w:hAnsi="Arial" w:cs="Arial"/>
        </w:rPr>
        <w:t xml:space="preserve">) </w:t>
      </w:r>
      <w:r w:rsidR="007052D8" w:rsidRPr="00083B2D">
        <w:rPr>
          <w:rFonts w:ascii="Arial" w:hAnsi="Arial" w:cs="Arial"/>
        </w:rPr>
        <w:t xml:space="preserve">are </w:t>
      </w:r>
      <w:r w:rsidR="00DA5128" w:rsidRPr="00083B2D">
        <w:rPr>
          <w:rFonts w:ascii="Arial" w:hAnsi="Arial" w:cs="Arial"/>
        </w:rPr>
        <w:t>in keeping</w:t>
      </w:r>
      <w:r w:rsidR="007052D8" w:rsidRPr="00083B2D">
        <w:rPr>
          <w:rFonts w:ascii="Arial" w:hAnsi="Arial" w:cs="Arial"/>
        </w:rPr>
        <w:t xml:space="preserve"> with the corresponding </w:t>
      </w:r>
      <w:r w:rsidR="003B22C1" w:rsidRPr="00083B2D">
        <w:rPr>
          <w:rFonts w:ascii="Arial" w:hAnsi="Arial" w:cs="Arial"/>
        </w:rPr>
        <w:t xml:space="preserve">SAXS </w:t>
      </w:r>
      <w:r w:rsidR="007052D8" w:rsidRPr="00083B2D">
        <w:rPr>
          <w:rFonts w:ascii="Arial" w:hAnsi="Arial" w:cs="Arial"/>
        </w:rPr>
        <w:t>structural</w:t>
      </w:r>
      <w:r w:rsidR="006C3C3B" w:rsidRPr="00083B2D">
        <w:rPr>
          <w:rFonts w:ascii="Arial" w:hAnsi="Arial" w:cs="Arial"/>
        </w:rPr>
        <w:t xml:space="preserve"> parameters</w:t>
      </w:r>
      <w:r w:rsidR="007052D8" w:rsidRPr="00083B2D">
        <w:rPr>
          <w:rFonts w:ascii="Arial" w:hAnsi="Arial" w:cs="Arial"/>
        </w:rPr>
        <w:t xml:space="preserve"> </w:t>
      </w:r>
      <w:r w:rsidR="00DA5128" w:rsidRPr="00083B2D">
        <w:rPr>
          <w:rFonts w:ascii="Arial" w:hAnsi="Arial" w:cs="Arial"/>
        </w:rPr>
        <w:t xml:space="preserve">and MALLS results </w:t>
      </w:r>
      <w:r w:rsidR="006C3C3B" w:rsidRPr="00083B2D">
        <w:rPr>
          <w:rFonts w:ascii="Arial" w:hAnsi="Arial" w:cs="Arial"/>
        </w:rPr>
        <w:t xml:space="preserve">indicating that </w:t>
      </w:r>
      <w:proofErr w:type="spellStart"/>
      <w:r w:rsidR="001F0759" w:rsidRPr="00083B2D">
        <w:rPr>
          <w:rFonts w:ascii="Arial" w:hAnsi="Arial" w:cs="Arial"/>
        </w:rPr>
        <w:t>Rov</w:t>
      </w:r>
      <w:proofErr w:type="spellEnd"/>
      <w:r w:rsidR="001F0759" w:rsidRPr="00083B2D">
        <w:rPr>
          <w:rFonts w:ascii="Arial" w:hAnsi="Arial" w:cs="Arial"/>
        </w:rPr>
        <w:t xml:space="preserve"> C</w:t>
      </w:r>
      <w:r w:rsidR="00DA5128" w:rsidRPr="00083B2D">
        <w:rPr>
          <w:rFonts w:ascii="Arial" w:hAnsi="Arial" w:cs="Arial"/>
        </w:rPr>
        <w:t xml:space="preserve"> is </w:t>
      </w:r>
      <w:proofErr w:type="spellStart"/>
      <w:r w:rsidR="00DA5128" w:rsidRPr="00083B2D">
        <w:rPr>
          <w:rFonts w:ascii="Arial" w:hAnsi="Arial" w:cs="Arial"/>
        </w:rPr>
        <w:t>hexameric</w:t>
      </w:r>
      <w:proofErr w:type="spellEnd"/>
      <w:r w:rsidR="00DA5128" w:rsidRPr="00083B2D">
        <w:rPr>
          <w:rFonts w:ascii="Arial" w:hAnsi="Arial" w:cs="Arial"/>
        </w:rPr>
        <w:t xml:space="preserve"> in solution.</w:t>
      </w:r>
      <w:r w:rsidR="003F71A3" w:rsidRPr="00083B2D">
        <w:rPr>
          <w:rFonts w:ascii="Arial" w:hAnsi="Arial" w:cs="Arial"/>
        </w:rPr>
        <w:t xml:space="preserve"> The</w:t>
      </w:r>
      <w:r w:rsidR="006C3C3B" w:rsidRPr="00083B2D">
        <w:rPr>
          <w:rFonts w:ascii="Arial" w:hAnsi="Arial" w:cs="Arial"/>
        </w:rPr>
        <w:t xml:space="preserve"> (model-independent)</w:t>
      </w:r>
      <w:r w:rsidR="003F71A3" w:rsidRPr="00083B2D">
        <w:rPr>
          <w:rFonts w:ascii="Arial" w:hAnsi="Arial" w:cs="Arial"/>
        </w:rPr>
        <w:t xml:space="preserve"> </w:t>
      </w:r>
      <w:r w:rsidR="00D64923" w:rsidRPr="00083B2D">
        <w:rPr>
          <w:rFonts w:ascii="Arial" w:hAnsi="Arial" w:cs="Arial"/>
        </w:rPr>
        <w:t xml:space="preserve">geometric </w:t>
      </w:r>
      <w:r w:rsidR="003F71A3" w:rsidRPr="00083B2D">
        <w:rPr>
          <w:rFonts w:ascii="Arial" w:hAnsi="Arial" w:cs="Arial"/>
        </w:rPr>
        <w:t xml:space="preserve">shape classification of the data places </w:t>
      </w:r>
      <w:proofErr w:type="spellStart"/>
      <w:r w:rsidR="001F0759" w:rsidRPr="00083B2D">
        <w:rPr>
          <w:rFonts w:ascii="Arial" w:hAnsi="Arial" w:cs="Arial"/>
        </w:rPr>
        <w:t>Rov</w:t>
      </w:r>
      <w:proofErr w:type="spellEnd"/>
      <w:r w:rsidR="001F0759" w:rsidRPr="00083B2D">
        <w:rPr>
          <w:rFonts w:ascii="Arial" w:hAnsi="Arial" w:cs="Arial"/>
        </w:rPr>
        <w:t xml:space="preserve"> C</w:t>
      </w:r>
      <w:r w:rsidR="00DA5188" w:rsidRPr="00083B2D">
        <w:rPr>
          <w:rFonts w:ascii="Arial" w:hAnsi="Arial" w:cs="Arial"/>
        </w:rPr>
        <w:t xml:space="preserve"> </w:t>
      </w:r>
      <w:r w:rsidR="003F71A3" w:rsidRPr="00083B2D">
        <w:rPr>
          <w:rFonts w:ascii="Arial" w:hAnsi="Arial" w:cs="Arial"/>
        </w:rPr>
        <w:t>in the compact-hollow category of proteins.</w:t>
      </w:r>
    </w:p>
    <w:tbl>
      <w:tblPr>
        <w:tblW w:w="8841" w:type="dxa"/>
        <w:tblInd w:w="108" w:type="dxa"/>
        <w:tblLook w:val="04A0" w:firstRow="1" w:lastRow="0" w:firstColumn="1" w:lastColumn="0" w:noHBand="0" w:noVBand="1"/>
      </w:tblPr>
      <w:tblGrid>
        <w:gridCol w:w="280"/>
        <w:gridCol w:w="2286"/>
        <w:gridCol w:w="266"/>
        <w:gridCol w:w="1495"/>
        <w:gridCol w:w="1102"/>
        <w:gridCol w:w="1080"/>
        <w:gridCol w:w="1020"/>
        <w:gridCol w:w="1090"/>
        <w:gridCol w:w="222"/>
      </w:tblGrid>
      <w:tr w:rsidR="0009211D" w:rsidRPr="00083B2D" w14:paraId="1EB41DFB" w14:textId="77777777" w:rsidTr="007E02C6">
        <w:trPr>
          <w:trHeight w:val="150"/>
        </w:trPr>
        <w:tc>
          <w:tcPr>
            <w:tcW w:w="280" w:type="dxa"/>
            <w:tcBorders>
              <w:top w:val="nil"/>
              <w:left w:val="nil"/>
              <w:bottom w:val="nil"/>
              <w:right w:val="nil"/>
            </w:tcBorders>
            <w:shd w:val="clear" w:color="auto" w:fill="auto"/>
            <w:noWrap/>
            <w:vAlign w:val="bottom"/>
            <w:hideMark/>
          </w:tcPr>
          <w:p w14:paraId="0F4B98F7" w14:textId="77777777" w:rsidR="00B17ED1" w:rsidRPr="00083B2D" w:rsidRDefault="00B17ED1" w:rsidP="0009211D">
            <w:pPr>
              <w:spacing w:after="0" w:line="240" w:lineRule="auto"/>
              <w:rPr>
                <w:rFonts w:ascii="Times New Roman" w:eastAsia="Times New Roman" w:hAnsi="Times New Roman"/>
                <w:sz w:val="20"/>
                <w:szCs w:val="20"/>
                <w:lang w:val="en-AU" w:eastAsia="en-AU"/>
              </w:rPr>
            </w:pPr>
          </w:p>
        </w:tc>
        <w:tc>
          <w:tcPr>
            <w:tcW w:w="2286" w:type="dxa"/>
            <w:tcBorders>
              <w:top w:val="nil"/>
              <w:left w:val="nil"/>
              <w:bottom w:val="nil"/>
              <w:right w:val="nil"/>
            </w:tcBorders>
            <w:shd w:val="clear" w:color="auto" w:fill="auto"/>
            <w:noWrap/>
            <w:vAlign w:val="bottom"/>
            <w:hideMark/>
          </w:tcPr>
          <w:p w14:paraId="623805C2" w14:textId="5C295A57" w:rsidR="0009211D" w:rsidRPr="00083B2D" w:rsidRDefault="00FA376F" w:rsidP="0009211D">
            <w:pPr>
              <w:spacing w:after="0" w:line="240" w:lineRule="auto"/>
              <w:rPr>
                <w:rFonts w:ascii="Times New Roman" w:eastAsia="Times New Roman" w:hAnsi="Times New Roman"/>
                <w:b/>
                <w:sz w:val="20"/>
                <w:szCs w:val="20"/>
                <w:lang w:val="en-AU" w:eastAsia="en-AU"/>
              </w:rPr>
            </w:pPr>
            <w:r w:rsidRPr="00083B2D">
              <w:rPr>
                <w:rFonts w:ascii="Times New Roman" w:eastAsia="Times New Roman" w:hAnsi="Times New Roman"/>
                <w:b/>
                <w:sz w:val="20"/>
                <w:szCs w:val="20"/>
                <w:lang w:val="en-AU" w:eastAsia="en-AU"/>
              </w:rPr>
              <w:t>Table 1: MW summary.</w:t>
            </w:r>
          </w:p>
        </w:tc>
        <w:tc>
          <w:tcPr>
            <w:tcW w:w="266" w:type="dxa"/>
            <w:tcBorders>
              <w:top w:val="nil"/>
              <w:left w:val="nil"/>
              <w:bottom w:val="nil"/>
              <w:right w:val="nil"/>
            </w:tcBorders>
            <w:shd w:val="clear" w:color="auto" w:fill="auto"/>
            <w:noWrap/>
            <w:vAlign w:val="bottom"/>
            <w:hideMark/>
          </w:tcPr>
          <w:p w14:paraId="1A41CF00"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1495" w:type="dxa"/>
            <w:tcBorders>
              <w:top w:val="nil"/>
              <w:left w:val="nil"/>
              <w:bottom w:val="nil"/>
              <w:right w:val="nil"/>
            </w:tcBorders>
            <w:shd w:val="clear" w:color="auto" w:fill="auto"/>
            <w:noWrap/>
            <w:vAlign w:val="bottom"/>
            <w:hideMark/>
          </w:tcPr>
          <w:p w14:paraId="69AEFF93"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1102" w:type="dxa"/>
            <w:tcBorders>
              <w:top w:val="nil"/>
              <w:left w:val="nil"/>
              <w:bottom w:val="nil"/>
              <w:right w:val="nil"/>
            </w:tcBorders>
            <w:shd w:val="clear" w:color="auto" w:fill="auto"/>
            <w:noWrap/>
            <w:vAlign w:val="bottom"/>
            <w:hideMark/>
          </w:tcPr>
          <w:p w14:paraId="798F9CAA"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1080" w:type="dxa"/>
            <w:tcBorders>
              <w:top w:val="nil"/>
              <w:left w:val="nil"/>
              <w:bottom w:val="nil"/>
              <w:right w:val="nil"/>
            </w:tcBorders>
            <w:shd w:val="clear" w:color="auto" w:fill="auto"/>
            <w:noWrap/>
            <w:vAlign w:val="bottom"/>
            <w:hideMark/>
          </w:tcPr>
          <w:p w14:paraId="157A260A"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1020" w:type="dxa"/>
            <w:tcBorders>
              <w:top w:val="nil"/>
              <w:left w:val="nil"/>
              <w:bottom w:val="nil"/>
              <w:right w:val="nil"/>
            </w:tcBorders>
            <w:shd w:val="clear" w:color="auto" w:fill="auto"/>
            <w:noWrap/>
            <w:vAlign w:val="bottom"/>
            <w:hideMark/>
          </w:tcPr>
          <w:p w14:paraId="0A11FFEA"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1090" w:type="dxa"/>
            <w:tcBorders>
              <w:top w:val="nil"/>
              <w:left w:val="nil"/>
              <w:bottom w:val="nil"/>
              <w:right w:val="nil"/>
            </w:tcBorders>
            <w:shd w:val="clear" w:color="auto" w:fill="auto"/>
            <w:noWrap/>
            <w:vAlign w:val="bottom"/>
            <w:hideMark/>
          </w:tcPr>
          <w:p w14:paraId="6F9362E9"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222" w:type="dxa"/>
            <w:tcBorders>
              <w:top w:val="nil"/>
              <w:left w:val="nil"/>
              <w:bottom w:val="nil"/>
              <w:right w:val="nil"/>
            </w:tcBorders>
            <w:shd w:val="clear" w:color="auto" w:fill="auto"/>
            <w:noWrap/>
            <w:vAlign w:val="bottom"/>
            <w:hideMark/>
          </w:tcPr>
          <w:p w14:paraId="0446799D"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r>
      <w:tr w:rsidR="0009211D" w:rsidRPr="00083B2D" w14:paraId="65F75803" w14:textId="77777777" w:rsidTr="007E02C6">
        <w:trPr>
          <w:trHeight w:val="300"/>
        </w:trPr>
        <w:tc>
          <w:tcPr>
            <w:tcW w:w="280" w:type="dxa"/>
            <w:tcBorders>
              <w:top w:val="nil"/>
              <w:left w:val="nil"/>
              <w:bottom w:val="nil"/>
              <w:right w:val="nil"/>
            </w:tcBorders>
            <w:shd w:val="clear" w:color="auto" w:fill="auto"/>
            <w:noWrap/>
            <w:vAlign w:val="bottom"/>
            <w:hideMark/>
          </w:tcPr>
          <w:p w14:paraId="7EEEE485"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2286" w:type="dxa"/>
            <w:tcBorders>
              <w:top w:val="nil"/>
              <w:left w:val="nil"/>
              <w:bottom w:val="nil"/>
              <w:right w:val="nil"/>
            </w:tcBorders>
            <w:shd w:val="clear" w:color="auto" w:fill="auto"/>
            <w:noWrap/>
            <w:vAlign w:val="bottom"/>
            <w:hideMark/>
          </w:tcPr>
          <w:p w14:paraId="2DC1C751"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266" w:type="dxa"/>
            <w:tcBorders>
              <w:top w:val="nil"/>
              <w:left w:val="nil"/>
              <w:bottom w:val="nil"/>
              <w:right w:val="nil"/>
            </w:tcBorders>
            <w:shd w:val="clear" w:color="auto" w:fill="auto"/>
            <w:noWrap/>
            <w:vAlign w:val="bottom"/>
            <w:hideMark/>
          </w:tcPr>
          <w:p w14:paraId="7E0831C8" w14:textId="77777777" w:rsidR="0009211D" w:rsidRPr="00083B2D" w:rsidRDefault="0009211D" w:rsidP="0009211D">
            <w:pPr>
              <w:spacing w:after="0" w:line="240" w:lineRule="auto"/>
              <w:jc w:val="center"/>
              <w:rPr>
                <w:rFonts w:ascii="Times New Roman" w:eastAsia="Times New Roman" w:hAnsi="Times New Roman"/>
                <w:sz w:val="20"/>
                <w:szCs w:val="20"/>
                <w:lang w:val="en-AU" w:eastAsia="en-AU"/>
              </w:rPr>
            </w:pPr>
          </w:p>
        </w:tc>
        <w:tc>
          <w:tcPr>
            <w:tcW w:w="1495" w:type="dxa"/>
            <w:tcBorders>
              <w:top w:val="nil"/>
              <w:left w:val="nil"/>
              <w:bottom w:val="nil"/>
              <w:right w:val="nil"/>
            </w:tcBorders>
            <w:shd w:val="clear" w:color="auto" w:fill="auto"/>
            <w:noWrap/>
            <w:vAlign w:val="bottom"/>
            <w:hideMark/>
          </w:tcPr>
          <w:p w14:paraId="1B6AD12D" w14:textId="442A68F8" w:rsidR="0009211D" w:rsidRPr="00083B2D" w:rsidRDefault="0009211D" w:rsidP="0009211D">
            <w:pPr>
              <w:spacing w:after="0" w:line="240" w:lineRule="auto"/>
              <w:jc w:val="center"/>
              <w:rPr>
                <w:rFonts w:eastAsia="Times New Roman"/>
                <w:color w:val="000000"/>
                <w:lang w:val="en-AU" w:eastAsia="en-AU"/>
              </w:rPr>
            </w:pPr>
          </w:p>
        </w:tc>
        <w:tc>
          <w:tcPr>
            <w:tcW w:w="1102" w:type="dxa"/>
            <w:tcBorders>
              <w:top w:val="nil"/>
              <w:left w:val="nil"/>
              <w:bottom w:val="nil"/>
              <w:right w:val="nil"/>
            </w:tcBorders>
            <w:shd w:val="clear" w:color="auto" w:fill="auto"/>
            <w:noWrap/>
            <w:vAlign w:val="bottom"/>
            <w:hideMark/>
          </w:tcPr>
          <w:p w14:paraId="6BE76737"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monomer</w:t>
            </w:r>
          </w:p>
        </w:tc>
        <w:tc>
          <w:tcPr>
            <w:tcW w:w="1080" w:type="dxa"/>
            <w:tcBorders>
              <w:top w:val="nil"/>
              <w:left w:val="nil"/>
              <w:bottom w:val="nil"/>
              <w:right w:val="nil"/>
            </w:tcBorders>
            <w:shd w:val="clear" w:color="auto" w:fill="auto"/>
            <w:noWrap/>
            <w:vAlign w:val="bottom"/>
            <w:hideMark/>
          </w:tcPr>
          <w:p w14:paraId="276F87D7"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Hexamer</w:t>
            </w:r>
          </w:p>
        </w:tc>
        <w:tc>
          <w:tcPr>
            <w:tcW w:w="1020" w:type="dxa"/>
            <w:tcBorders>
              <w:top w:val="nil"/>
              <w:left w:val="nil"/>
              <w:bottom w:val="nil"/>
              <w:right w:val="nil"/>
            </w:tcBorders>
            <w:shd w:val="clear" w:color="auto" w:fill="auto"/>
            <w:noWrap/>
            <w:vAlign w:val="bottom"/>
            <w:hideMark/>
          </w:tcPr>
          <w:p w14:paraId="7CBB1B71" w14:textId="77777777" w:rsidR="0009211D" w:rsidRPr="00083B2D" w:rsidRDefault="0009211D" w:rsidP="0009211D">
            <w:pPr>
              <w:spacing w:after="0" w:line="240" w:lineRule="auto"/>
              <w:jc w:val="center"/>
              <w:rPr>
                <w:rFonts w:eastAsia="Times New Roman"/>
                <w:color w:val="000000"/>
                <w:lang w:val="en-AU" w:eastAsia="en-AU"/>
              </w:rPr>
            </w:pPr>
          </w:p>
        </w:tc>
        <w:tc>
          <w:tcPr>
            <w:tcW w:w="1090" w:type="dxa"/>
            <w:tcBorders>
              <w:top w:val="nil"/>
              <w:left w:val="nil"/>
              <w:bottom w:val="nil"/>
              <w:right w:val="nil"/>
            </w:tcBorders>
            <w:shd w:val="clear" w:color="auto" w:fill="auto"/>
            <w:noWrap/>
            <w:vAlign w:val="bottom"/>
            <w:hideMark/>
          </w:tcPr>
          <w:p w14:paraId="3118C42C" w14:textId="77777777" w:rsidR="0009211D" w:rsidRPr="00083B2D" w:rsidRDefault="0009211D" w:rsidP="0009211D">
            <w:pPr>
              <w:spacing w:after="0" w:line="240" w:lineRule="auto"/>
              <w:jc w:val="center"/>
              <w:rPr>
                <w:rFonts w:ascii="Times New Roman" w:eastAsia="Times New Roman" w:hAnsi="Times New Roman"/>
                <w:sz w:val="20"/>
                <w:szCs w:val="20"/>
                <w:lang w:val="en-AU" w:eastAsia="en-AU"/>
              </w:rPr>
            </w:pPr>
          </w:p>
        </w:tc>
        <w:tc>
          <w:tcPr>
            <w:tcW w:w="222" w:type="dxa"/>
            <w:tcBorders>
              <w:top w:val="nil"/>
              <w:left w:val="nil"/>
              <w:bottom w:val="nil"/>
              <w:right w:val="nil"/>
            </w:tcBorders>
            <w:shd w:val="clear" w:color="auto" w:fill="auto"/>
            <w:noWrap/>
            <w:vAlign w:val="bottom"/>
            <w:hideMark/>
          </w:tcPr>
          <w:p w14:paraId="1E2AAB38" w14:textId="77777777" w:rsidR="0009211D" w:rsidRPr="00083B2D" w:rsidRDefault="0009211D" w:rsidP="0009211D">
            <w:pPr>
              <w:spacing w:after="0" w:line="240" w:lineRule="auto"/>
              <w:jc w:val="center"/>
              <w:rPr>
                <w:rFonts w:ascii="Times New Roman" w:eastAsia="Times New Roman" w:hAnsi="Times New Roman"/>
                <w:sz w:val="20"/>
                <w:szCs w:val="20"/>
                <w:lang w:val="en-AU" w:eastAsia="en-AU"/>
              </w:rPr>
            </w:pPr>
          </w:p>
        </w:tc>
      </w:tr>
      <w:tr w:rsidR="0009211D" w:rsidRPr="00083B2D" w14:paraId="58A2E26E" w14:textId="77777777" w:rsidTr="007E02C6">
        <w:trPr>
          <w:trHeight w:val="300"/>
        </w:trPr>
        <w:tc>
          <w:tcPr>
            <w:tcW w:w="280" w:type="dxa"/>
            <w:tcBorders>
              <w:top w:val="nil"/>
              <w:left w:val="nil"/>
              <w:bottom w:val="nil"/>
              <w:right w:val="nil"/>
            </w:tcBorders>
            <w:shd w:val="clear" w:color="auto" w:fill="auto"/>
            <w:noWrap/>
            <w:vAlign w:val="bottom"/>
            <w:hideMark/>
          </w:tcPr>
          <w:p w14:paraId="5CF84EAB"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2286" w:type="dxa"/>
            <w:tcBorders>
              <w:top w:val="nil"/>
              <w:left w:val="nil"/>
              <w:bottom w:val="nil"/>
              <w:right w:val="nil"/>
            </w:tcBorders>
            <w:shd w:val="clear" w:color="auto" w:fill="auto"/>
            <w:noWrap/>
            <w:vAlign w:val="bottom"/>
            <w:hideMark/>
          </w:tcPr>
          <w:p w14:paraId="3CEEDF52"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266" w:type="dxa"/>
            <w:tcBorders>
              <w:top w:val="nil"/>
              <w:left w:val="nil"/>
              <w:bottom w:val="nil"/>
              <w:right w:val="nil"/>
            </w:tcBorders>
            <w:shd w:val="clear" w:color="auto" w:fill="auto"/>
            <w:noWrap/>
            <w:vAlign w:val="bottom"/>
            <w:hideMark/>
          </w:tcPr>
          <w:p w14:paraId="32FA2787" w14:textId="77777777" w:rsidR="0009211D" w:rsidRPr="00083B2D" w:rsidRDefault="0009211D" w:rsidP="0009211D">
            <w:pPr>
              <w:spacing w:after="0" w:line="240" w:lineRule="auto"/>
              <w:jc w:val="center"/>
              <w:rPr>
                <w:rFonts w:ascii="Times New Roman" w:eastAsia="Times New Roman" w:hAnsi="Times New Roman"/>
                <w:sz w:val="20"/>
                <w:szCs w:val="20"/>
                <w:lang w:val="en-AU" w:eastAsia="en-AU"/>
              </w:rPr>
            </w:pPr>
          </w:p>
        </w:tc>
        <w:tc>
          <w:tcPr>
            <w:tcW w:w="1495" w:type="dxa"/>
            <w:tcBorders>
              <w:top w:val="nil"/>
              <w:left w:val="nil"/>
              <w:bottom w:val="nil"/>
              <w:right w:val="nil"/>
            </w:tcBorders>
            <w:shd w:val="clear" w:color="auto" w:fill="auto"/>
            <w:noWrap/>
            <w:vAlign w:val="bottom"/>
            <w:hideMark/>
          </w:tcPr>
          <w:p w14:paraId="41CB3E9C" w14:textId="77777777" w:rsidR="0009211D" w:rsidRPr="00083B2D" w:rsidRDefault="0009211D" w:rsidP="0009211D">
            <w:pPr>
              <w:spacing w:after="0" w:line="240" w:lineRule="auto"/>
              <w:jc w:val="center"/>
              <w:rPr>
                <w:rFonts w:eastAsia="Times New Roman"/>
                <w:i/>
                <w:color w:val="000000"/>
                <w:lang w:val="en-AU" w:eastAsia="en-AU"/>
              </w:rPr>
            </w:pPr>
            <w:r w:rsidRPr="00083B2D">
              <w:rPr>
                <w:rFonts w:eastAsia="Times New Roman"/>
                <w:i/>
                <w:color w:val="000000"/>
                <w:lang w:val="en-AU" w:eastAsia="en-AU"/>
              </w:rPr>
              <w:t>Expected MW</w:t>
            </w:r>
          </w:p>
        </w:tc>
        <w:tc>
          <w:tcPr>
            <w:tcW w:w="1102" w:type="dxa"/>
            <w:tcBorders>
              <w:top w:val="nil"/>
              <w:left w:val="nil"/>
              <w:bottom w:val="nil"/>
              <w:right w:val="nil"/>
            </w:tcBorders>
            <w:shd w:val="clear" w:color="auto" w:fill="auto"/>
            <w:noWrap/>
            <w:vAlign w:val="bottom"/>
            <w:hideMark/>
          </w:tcPr>
          <w:p w14:paraId="2D2DB4F9" w14:textId="4F624BDC" w:rsidR="0009211D" w:rsidRPr="00083B2D" w:rsidRDefault="00A66161" w:rsidP="0009211D">
            <w:pPr>
              <w:spacing w:after="0" w:line="240" w:lineRule="auto"/>
              <w:jc w:val="center"/>
              <w:rPr>
                <w:rFonts w:eastAsia="Times New Roman"/>
                <w:i/>
                <w:color w:val="000000"/>
                <w:lang w:val="en-AU" w:eastAsia="en-AU"/>
              </w:rPr>
            </w:pPr>
            <w:r w:rsidRPr="00083B2D">
              <w:rPr>
                <w:rFonts w:eastAsia="Times New Roman"/>
                <w:i/>
                <w:color w:val="000000"/>
                <w:lang w:val="en-AU" w:eastAsia="en-AU"/>
              </w:rPr>
              <w:t xml:space="preserve">29 </w:t>
            </w:r>
            <w:proofErr w:type="spellStart"/>
            <w:r w:rsidRPr="00083B2D">
              <w:rPr>
                <w:rFonts w:eastAsia="Times New Roman"/>
                <w:i/>
                <w:color w:val="000000"/>
                <w:lang w:val="en-AU" w:eastAsia="en-AU"/>
              </w:rPr>
              <w:t>kDa</w:t>
            </w:r>
            <w:proofErr w:type="spellEnd"/>
          </w:p>
        </w:tc>
        <w:tc>
          <w:tcPr>
            <w:tcW w:w="1080" w:type="dxa"/>
            <w:tcBorders>
              <w:top w:val="nil"/>
              <w:left w:val="nil"/>
              <w:bottom w:val="nil"/>
              <w:right w:val="nil"/>
            </w:tcBorders>
            <w:shd w:val="clear" w:color="auto" w:fill="auto"/>
            <w:noWrap/>
            <w:vAlign w:val="bottom"/>
            <w:hideMark/>
          </w:tcPr>
          <w:p w14:paraId="4D84872D" w14:textId="77777777" w:rsidR="0009211D" w:rsidRPr="00083B2D" w:rsidRDefault="0009211D" w:rsidP="0009211D">
            <w:pPr>
              <w:spacing w:after="0" w:line="240" w:lineRule="auto"/>
              <w:jc w:val="center"/>
              <w:rPr>
                <w:rFonts w:eastAsia="Times New Roman"/>
                <w:b/>
                <w:bCs/>
                <w:i/>
                <w:color w:val="000000"/>
                <w:lang w:val="en-AU" w:eastAsia="en-AU"/>
              </w:rPr>
            </w:pPr>
            <w:r w:rsidRPr="00083B2D">
              <w:rPr>
                <w:rFonts w:eastAsia="Times New Roman"/>
                <w:b/>
                <w:bCs/>
                <w:i/>
                <w:color w:val="000000"/>
                <w:lang w:val="en-AU" w:eastAsia="en-AU"/>
              </w:rPr>
              <w:t xml:space="preserve">175 </w:t>
            </w:r>
            <w:proofErr w:type="spellStart"/>
            <w:r w:rsidRPr="00083B2D">
              <w:rPr>
                <w:rFonts w:eastAsia="Times New Roman"/>
                <w:b/>
                <w:bCs/>
                <w:i/>
                <w:color w:val="000000"/>
                <w:lang w:val="en-AU" w:eastAsia="en-AU"/>
              </w:rPr>
              <w:t>kDa</w:t>
            </w:r>
            <w:proofErr w:type="spellEnd"/>
          </w:p>
        </w:tc>
        <w:tc>
          <w:tcPr>
            <w:tcW w:w="1020" w:type="dxa"/>
            <w:tcBorders>
              <w:top w:val="nil"/>
              <w:left w:val="nil"/>
              <w:bottom w:val="nil"/>
              <w:right w:val="nil"/>
            </w:tcBorders>
            <w:shd w:val="clear" w:color="auto" w:fill="auto"/>
            <w:noWrap/>
            <w:vAlign w:val="bottom"/>
            <w:hideMark/>
          </w:tcPr>
          <w:p w14:paraId="7042B791" w14:textId="77777777" w:rsidR="0009211D" w:rsidRPr="00083B2D" w:rsidRDefault="0009211D" w:rsidP="0009211D">
            <w:pPr>
              <w:spacing w:after="0" w:line="240" w:lineRule="auto"/>
              <w:jc w:val="center"/>
              <w:rPr>
                <w:rFonts w:eastAsia="Times New Roman"/>
                <w:b/>
                <w:bCs/>
                <w:color w:val="000000"/>
                <w:lang w:val="en-AU" w:eastAsia="en-AU"/>
              </w:rPr>
            </w:pPr>
          </w:p>
        </w:tc>
        <w:tc>
          <w:tcPr>
            <w:tcW w:w="1090" w:type="dxa"/>
            <w:tcBorders>
              <w:top w:val="nil"/>
              <w:left w:val="nil"/>
              <w:bottom w:val="nil"/>
              <w:right w:val="nil"/>
            </w:tcBorders>
            <w:shd w:val="clear" w:color="auto" w:fill="auto"/>
            <w:noWrap/>
            <w:vAlign w:val="bottom"/>
            <w:hideMark/>
          </w:tcPr>
          <w:p w14:paraId="4A8916EF" w14:textId="77777777" w:rsidR="0009211D" w:rsidRPr="00083B2D" w:rsidRDefault="0009211D" w:rsidP="0009211D">
            <w:pPr>
              <w:spacing w:after="0" w:line="240" w:lineRule="auto"/>
              <w:jc w:val="center"/>
              <w:rPr>
                <w:rFonts w:ascii="Times New Roman" w:eastAsia="Times New Roman" w:hAnsi="Times New Roman"/>
                <w:sz w:val="20"/>
                <w:szCs w:val="20"/>
                <w:lang w:val="en-AU" w:eastAsia="en-AU"/>
              </w:rPr>
            </w:pPr>
          </w:p>
        </w:tc>
        <w:tc>
          <w:tcPr>
            <w:tcW w:w="222" w:type="dxa"/>
            <w:tcBorders>
              <w:top w:val="nil"/>
              <w:left w:val="nil"/>
              <w:bottom w:val="nil"/>
              <w:right w:val="nil"/>
            </w:tcBorders>
            <w:shd w:val="clear" w:color="auto" w:fill="auto"/>
            <w:noWrap/>
            <w:vAlign w:val="bottom"/>
            <w:hideMark/>
          </w:tcPr>
          <w:p w14:paraId="08419FFA" w14:textId="77777777" w:rsidR="0009211D" w:rsidRPr="00083B2D" w:rsidRDefault="0009211D" w:rsidP="0009211D">
            <w:pPr>
              <w:spacing w:after="0" w:line="240" w:lineRule="auto"/>
              <w:jc w:val="center"/>
              <w:rPr>
                <w:rFonts w:ascii="Times New Roman" w:eastAsia="Times New Roman" w:hAnsi="Times New Roman"/>
                <w:sz w:val="20"/>
                <w:szCs w:val="20"/>
                <w:lang w:val="en-AU" w:eastAsia="en-AU"/>
              </w:rPr>
            </w:pPr>
          </w:p>
        </w:tc>
      </w:tr>
      <w:tr w:rsidR="0009211D" w:rsidRPr="00083B2D" w14:paraId="63C0591E" w14:textId="77777777" w:rsidTr="007E02C6">
        <w:trPr>
          <w:trHeight w:val="300"/>
        </w:trPr>
        <w:tc>
          <w:tcPr>
            <w:tcW w:w="280" w:type="dxa"/>
            <w:tcBorders>
              <w:top w:val="nil"/>
              <w:left w:val="nil"/>
              <w:bottom w:val="nil"/>
              <w:right w:val="nil"/>
            </w:tcBorders>
            <w:shd w:val="clear" w:color="auto" w:fill="auto"/>
            <w:noWrap/>
            <w:vAlign w:val="bottom"/>
            <w:hideMark/>
          </w:tcPr>
          <w:p w14:paraId="7BD58108"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2286" w:type="dxa"/>
            <w:tcBorders>
              <w:top w:val="single" w:sz="4" w:space="0" w:color="auto"/>
              <w:left w:val="single" w:sz="4" w:space="0" w:color="auto"/>
              <w:bottom w:val="nil"/>
              <w:right w:val="nil"/>
            </w:tcBorders>
            <w:shd w:val="clear" w:color="auto" w:fill="auto"/>
            <w:noWrap/>
            <w:vAlign w:val="bottom"/>
            <w:hideMark/>
          </w:tcPr>
          <w:p w14:paraId="48C3FF66"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MW Analysis</w:t>
            </w:r>
          </w:p>
        </w:tc>
        <w:tc>
          <w:tcPr>
            <w:tcW w:w="266" w:type="dxa"/>
            <w:tcBorders>
              <w:top w:val="single" w:sz="4" w:space="0" w:color="auto"/>
              <w:left w:val="nil"/>
              <w:bottom w:val="nil"/>
              <w:right w:val="nil"/>
            </w:tcBorders>
            <w:shd w:val="clear" w:color="auto" w:fill="auto"/>
            <w:noWrap/>
            <w:vAlign w:val="bottom"/>
            <w:hideMark/>
          </w:tcPr>
          <w:p w14:paraId="2229D0AF"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1495" w:type="dxa"/>
            <w:tcBorders>
              <w:top w:val="single" w:sz="4" w:space="0" w:color="auto"/>
              <w:left w:val="single" w:sz="4" w:space="0" w:color="auto"/>
              <w:bottom w:val="nil"/>
              <w:right w:val="nil"/>
            </w:tcBorders>
            <w:shd w:val="clear" w:color="auto" w:fill="auto"/>
            <w:noWrap/>
            <w:vAlign w:val="bottom"/>
            <w:hideMark/>
          </w:tcPr>
          <w:p w14:paraId="3937A13E"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Concentration</w:t>
            </w:r>
          </w:p>
        </w:tc>
        <w:tc>
          <w:tcPr>
            <w:tcW w:w="1102" w:type="dxa"/>
            <w:tcBorders>
              <w:top w:val="single" w:sz="4" w:space="0" w:color="auto"/>
              <w:left w:val="single" w:sz="4" w:space="0" w:color="auto"/>
              <w:bottom w:val="nil"/>
              <w:right w:val="nil"/>
            </w:tcBorders>
            <w:shd w:val="clear" w:color="auto" w:fill="auto"/>
            <w:noWrap/>
            <w:vAlign w:val="bottom"/>
            <w:hideMark/>
          </w:tcPr>
          <w:p w14:paraId="26318EEF"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MW (</w:t>
            </w:r>
            <w:proofErr w:type="spellStart"/>
            <w:r w:rsidRPr="00083B2D">
              <w:rPr>
                <w:rFonts w:eastAsia="Times New Roman"/>
                <w:color w:val="000000"/>
                <w:lang w:val="en-AU" w:eastAsia="en-AU"/>
              </w:rPr>
              <w:t>kDa</w:t>
            </w:r>
            <w:proofErr w:type="spellEnd"/>
            <w:r w:rsidRPr="00083B2D">
              <w:rPr>
                <w:rFonts w:eastAsia="Times New Roman"/>
                <w:color w:val="000000"/>
                <w:lang w:val="en-AU" w:eastAsia="en-AU"/>
              </w:rPr>
              <w:t>)</w:t>
            </w:r>
          </w:p>
        </w:tc>
        <w:tc>
          <w:tcPr>
            <w:tcW w:w="1080" w:type="dxa"/>
            <w:tcBorders>
              <w:top w:val="single" w:sz="4" w:space="0" w:color="auto"/>
              <w:left w:val="single" w:sz="4" w:space="0" w:color="auto"/>
              <w:bottom w:val="nil"/>
              <w:right w:val="nil"/>
            </w:tcBorders>
            <w:shd w:val="clear" w:color="auto" w:fill="auto"/>
            <w:noWrap/>
            <w:vAlign w:val="bottom"/>
            <w:hideMark/>
          </w:tcPr>
          <w:p w14:paraId="56451E45"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MW (</w:t>
            </w:r>
            <w:proofErr w:type="spellStart"/>
            <w:r w:rsidRPr="00083B2D">
              <w:rPr>
                <w:rFonts w:eastAsia="Times New Roman"/>
                <w:color w:val="000000"/>
                <w:lang w:val="en-AU" w:eastAsia="en-AU"/>
              </w:rPr>
              <w:t>kDa</w:t>
            </w:r>
            <w:proofErr w:type="spellEnd"/>
            <w:r w:rsidRPr="00083B2D">
              <w:rPr>
                <w:rFonts w:eastAsia="Times New Roman"/>
                <w:color w:val="000000"/>
                <w:lang w:val="en-AU" w:eastAsia="en-AU"/>
              </w:rPr>
              <w:t>)</w:t>
            </w:r>
          </w:p>
        </w:tc>
        <w:tc>
          <w:tcPr>
            <w:tcW w:w="1020" w:type="dxa"/>
            <w:tcBorders>
              <w:top w:val="single" w:sz="4" w:space="0" w:color="auto"/>
              <w:left w:val="single" w:sz="4" w:space="0" w:color="auto"/>
              <w:bottom w:val="nil"/>
              <w:right w:val="nil"/>
            </w:tcBorders>
            <w:shd w:val="clear" w:color="auto" w:fill="auto"/>
            <w:noWrap/>
            <w:vAlign w:val="bottom"/>
            <w:hideMark/>
          </w:tcPr>
          <w:p w14:paraId="34A726CB"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MW (</w:t>
            </w:r>
            <w:proofErr w:type="spellStart"/>
            <w:r w:rsidRPr="00083B2D">
              <w:rPr>
                <w:rFonts w:eastAsia="Times New Roman"/>
                <w:color w:val="000000"/>
                <w:lang w:val="en-AU" w:eastAsia="en-AU"/>
              </w:rPr>
              <w:t>kDa</w:t>
            </w:r>
            <w:proofErr w:type="spellEnd"/>
            <w:r w:rsidRPr="00083B2D">
              <w:rPr>
                <w:rFonts w:eastAsia="Times New Roman"/>
                <w:color w:val="000000"/>
                <w:lang w:val="en-AU" w:eastAsia="en-AU"/>
              </w:rPr>
              <w:t>)</w:t>
            </w:r>
          </w:p>
        </w:tc>
        <w:tc>
          <w:tcPr>
            <w:tcW w:w="1090" w:type="dxa"/>
            <w:tcBorders>
              <w:top w:val="single" w:sz="4" w:space="0" w:color="auto"/>
              <w:left w:val="single" w:sz="4" w:space="0" w:color="auto"/>
              <w:bottom w:val="nil"/>
              <w:right w:val="single" w:sz="4" w:space="0" w:color="auto"/>
            </w:tcBorders>
            <w:shd w:val="clear" w:color="auto" w:fill="auto"/>
            <w:noWrap/>
            <w:vAlign w:val="bottom"/>
            <w:hideMark/>
          </w:tcPr>
          <w:p w14:paraId="0B87F88A"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MW (</w:t>
            </w:r>
            <w:proofErr w:type="spellStart"/>
            <w:r w:rsidRPr="00083B2D">
              <w:rPr>
                <w:rFonts w:eastAsia="Times New Roman"/>
                <w:color w:val="000000"/>
                <w:lang w:val="en-AU" w:eastAsia="en-AU"/>
              </w:rPr>
              <w:t>kDa</w:t>
            </w:r>
            <w:proofErr w:type="spellEnd"/>
            <w:r w:rsidRPr="00083B2D">
              <w:rPr>
                <w:rFonts w:eastAsia="Times New Roman"/>
                <w:color w:val="000000"/>
                <w:lang w:val="en-AU" w:eastAsia="en-AU"/>
              </w:rPr>
              <w:t>)</w:t>
            </w:r>
          </w:p>
        </w:tc>
        <w:tc>
          <w:tcPr>
            <w:tcW w:w="222" w:type="dxa"/>
            <w:tcBorders>
              <w:top w:val="nil"/>
              <w:left w:val="nil"/>
              <w:bottom w:val="nil"/>
              <w:right w:val="nil"/>
            </w:tcBorders>
            <w:shd w:val="clear" w:color="auto" w:fill="auto"/>
            <w:noWrap/>
            <w:vAlign w:val="bottom"/>
            <w:hideMark/>
          </w:tcPr>
          <w:p w14:paraId="7A5681D9" w14:textId="77777777" w:rsidR="0009211D" w:rsidRPr="00083B2D" w:rsidRDefault="0009211D" w:rsidP="0009211D">
            <w:pPr>
              <w:spacing w:after="0" w:line="240" w:lineRule="auto"/>
              <w:jc w:val="center"/>
              <w:rPr>
                <w:rFonts w:eastAsia="Times New Roman"/>
                <w:color w:val="000000"/>
                <w:lang w:val="en-AU" w:eastAsia="en-AU"/>
              </w:rPr>
            </w:pPr>
          </w:p>
        </w:tc>
      </w:tr>
      <w:tr w:rsidR="0009211D" w:rsidRPr="00083B2D" w14:paraId="47B27AB1" w14:textId="77777777" w:rsidTr="007E02C6">
        <w:trPr>
          <w:trHeight w:val="300"/>
        </w:trPr>
        <w:tc>
          <w:tcPr>
            <w:tcW w:w="280" w:type="dxa"/>
            <w:tcBorders>
              <w:top w:val="nil"/>
              <w:left w:val="nil"/>
              <w:bottom w:val="nil"/>
              <w:right w:val="nil"/>
            </w:tcBorders>
            <w:shd w:val="clear" w:color="auto" w:fill="auto"/>
            <w:noWrap/>
            <w:vAlign w:val="bottom"/>
            <w:hideMark/>
          </w:tcPr>
          <w:p w14:paraId="6527B454" w14:textId="77777777" w:rsidR="0009211D" w:rsidRPr="00083B2D" w:rsidRDefault="0009211D" w:rsidP="0009211D">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single" w:sz="4" w:space="0" w:color="auto"/>
              <w:right w:val="nil"/>
            </w:tcBorders>
            <w:shd w:val="clear" w:color="auto" w:fill="auto"/>
            <w:noWrap/>
            <w:vAlign w:val="bottom"/>
            <w:hideMark/>
          </w:tcPr>
          <w:p w14:paraId="3F3DF1F4"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 xml:space="preserve">sample </w:t>
            </w:r>
            <w:proofErr w:type="spellStart"/>
            <w:r w:rsidRPr="00083B2D">
              <w:rPr>
                <w:rFonts w:eastAsia="Times New Roman"/>
                <w:color w:val="000000"/>
                <w:lang w:val="en-AU" w:eastAsia="en-AU"/>
              </w:rPr>
              <w:t>dat</w:t>
            </w:r>
            <w:proofErr w:type="spellEnd"/>
            <w:r w:rsidRPr="00083B2D">
              <w:rPr>
                <w:rFonts w:eastAsia="Times New Roman"/>
                <w:color w:val="000000"/>
                <w:lang w:val="en-AU" w:eastAsia="en-AU"/>
              </w:rPr>
              <w:t xml:space="preserve"> file</w:t>
            </w:r>
          </w:p>
        </w:tc>
        <w:tc>
          <w:tcPr>
            <w:tcW w:w="266" w:type="dxa"/>
            <w:tcBorders>
              <w:top w:val="nil"/>
              <w:left w:val="nil"/>
              <w:bottom w:val="single" w:sz="4" w:space="0" w:color="auto"/>
              <w:right w:val="nil"/>
            </w:tcBorders>
            <w:shd w:val="clear" w:color="auto" w:fill="auto"/>
            <w:noWrap/>
            <w:vAlign w:val="bottom"/>
            <w:hideMark/>
          </w:tcPr>
          <w:p w14:paraId="4677E5A6"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1495" w:type="dxa"/>
            <w:tcBorders>
              <w:top w:val="nil"/>
              <w:left w:val="single" w:sz="4" w:space="0" w:color="auto"/>
              <w:bottom w:val="single" w:sz="4" w:space="0" w:color="auto"/>
              <w:right w:val="nil"/>
            </w:tcBorders>
            <w:shd w:val="clear" w:color="auto" w:fill="auto"/>
            <w:noWrap/>
            <w:vAlign w:val="bottom"/>
            <w:hideMark/>
          </w:tcPr>
          <w:p w14:paraId="00B1DA24" w14:textId="77777777" w:rsidR="0009211D" w:rsidRPr="00083B2D" w:rsidRDefault="0009211D" w:rsidP="0009211D">
            <w:pPr>
              <w:spacing w:after="0" w:line="240" w:lineRule="auto"/>
              <w:jc w:val="center"/>
              <w:rPr>
                <w:rFonts w:eastAsia="Times New Roman"/>
                <w:color w:val="000000"/>
                <w:lang w:val="en-AU" w:eastAsia="en-AU"/>
              </w:rPr>
            </w:pPr>
            <w:r w:rsidRPr="00083B2D">
              <w:rPr>
                <w:rFonts w:eastAsia="Times New Roman"/>
                <w:color w:val="000000"/>
                <w:lang w:val="en-AU" w:eastAsia="en-AU"/>
              </w:rPr>
              <w:t>mg/ml</w:t>
            </w:r>
          </w:p>
        </w:tc>
        <w:tc>
          <w:tcPr>
            <w:tcW w:w="1102" w:type="dxa"/>
            <w:tcBorders>
              <w:top w:val="nil"/>
              <w:left w:val="single" w:sz="4" w:space="0" w:color="auto"/>
              <w:bottom w:val="single" w:sz="4" w:space="0" w:color="auto"/>
              <w:right w:val="nil"/>
            </w:tcBorders>
            <w:shd w:val="clear" w:color="auto" w:fill="auto"/>
            <w:noWrap/>
            <w:vAlign w:val="bottom"/>
            <w:hideMark/>
          </w:tcPr>
          <w:p w14:paraId="420A3978" w14:textId="77777777" w:rsidR="0009211D" w:rsidRPr="00083B2D" w:rsidRDefault="0009211D" w:rsidP="0009211D">
            <w:pPr>
              <w:spacing w:after="0" w:line="240" w:lineRule="auto"/>
              <w:jc w:val="center"/>
              <w:rPr>
                <w:rFonts w:eastAsia="Times New Roman"/>
                <w:b/>
                <w:color w:val="000000"/>
                <w:lang w:val="en-AU" w:eastAsia="en-AU"/>
              </w:rPr>
            </w:pPr>
            <w:r w:rsidRPr="00083B2D">
              <w:rPr>
                <w:rFonts w:eastAsia="Times New Roman"/>
                <w:b/>
                <w:color w:val="000000"/>
                <w:lang w:val="en-AU" w:eastAsia="en-AU"/>
              </w:rPr>
              <w:t>From I(0)</w:t>
            </w:r>
          </w:p>
        </w:tc>
        <w:tc>
          <w:tcPr>
            <w:tcW w:w="1080" w:type="dxa"/>
            <w:tcBorders>
              <w:top w:val="nil"/>
              <w:left w:val="nil"/>
              <w:bottom w:val="single" w:sz="4" w:space="0" w:color="auto"/>
              <w:right w:val="nil"/>
            </w:tcBorders>
            <w:shd w:val="clear" w:color="auto" w:fill="auto"/>
            <w:noWrap/>
            <w:vAlign w:val="bottom"/>
            <w:hideMark/>
          </w:tcPr>
          <w:p w14:paraId="1D4B98BF" w14:textId="77777777" w:rsidR="0009211D" w:rsidRPr="00083B2D" w:rsidRDefault="0009211D" w:rsidP="0009211D">
            <w:pPr>
              <w:spacing w:after="0" w:line="240" w:lineRule="auto"/>
              <w:jc w:val="center"/>
              <w:rPr>
                <w:rFonts w:eastAsia="Times New Roman"/>
                <w:b/>
                <w:color w:val="000000"/>
                <w:lang w:val="en-AU" w:eastAsia="en-AU"/>
              </w:rPr>
            </w:pPr>
            <w:proofErr w:type="spellStart"/>
            <w:r w:rsidRPr="00083B2D">
              <w:rPr>
                <w:rFonts w:eastAsia="Times New Roman"/>
                <w:b/>
                <w:color w:val="000000"/>
                <w:lang w:val="en-AU" w:eastAsia="en-AU"/>
              </w:rPr>
              <w:t>DatMOW</w:t>
            </w:r>
            <w:proofErr w:type="spellEnd"/>
          </w:p>
        </w:tc>
        <w:tc>
          <w:tcPr>
            <w:tcW w:w="1020" w:type="dxa"/>
            <w:tcBorders>
              <w:top w:val="nil"/>
              <w:left w:val="nil"/>
              <w:bottom w:val="single" w:sz="4" w:space="0" w:color="auto"/>
              <w:right w:val="nil"/>
            </w:tcBorders>
            <w:shd w:val="clear" w:color="auto" w:fill="auto"/>
            <w:noWrap/>
            <w:vAlign w:val="bottom"/>
            <w:hideMark/>
          </w:tcPr>
          <w:p w14:paraId="782FA8C1" w14:textId="77777777" w:rsidR="0009211D" w:rsidRPr="00083B2D" w:rsidRDefault="0009211D" w:rsidP="0009211D">
            <w:pPr>
              <w:spacing w:after="0" w:line="240" w:lineRule="auto"/>
              <w:jc w:val="center"/>
              <w:rPr>
                <w:rFonts w:eastAsia="Times New Roman"/>
                <w:b/>
                <w:color w:val="000000"/>
                <w:lang w:val="en-AU" w:eastAsia="en-AU"/>
              </w:rPr>
            </w:pPr>
            <w:proofErr w:type="spellStart"/>
            <w:r w:rsidRPr="00083B2D">
              <w:rPr>
                <w:rFonts w:eastAsia="Times New Roman"/>
                <w:b/>
                <w:color w:val="000000"/>
                <w:lang w:val="en-AU" w:eastAsia="en-AU"/>
              </w:rPr>
              <w:t>DatVc</w:t>
            </w:r>
            <w:proofErr w:type="spellEnd"/>
          </w:p>
        </w:tc>
        <w:tc>
          <w:tcPr>
            <w:tcW w:w="1090" w:type="dxa"/>
            <w:tcBorders>
              <w:top w:val="nil"/>
              <w:left w:val="nil"/>
              <w:bottom w:val="single" w:sz="4" w:space="0" w:color="auto"/>
              <w:right w:val="single" w:sz="4" w:space="0" w:color="auto"/>
            </w:tcBorders>
            <w:shd w:val="clear" w:color="auto" w:fill="auto"/>
            <w:noWrap/>
            <w:vAlign w:val="bottom"/>
            <w:hideMark/>
          </w:tcPr>
          <w:p w14:paraId="5769FE5B" w14:textId="77777777" w:rsidR="0009211D" w:rsidRPr="00083B2D" w:rsidRDefault="0009211D" w:rsidP="0009211D">
            <w:pPr>
              <w:spacing w:after="0" w:line="240" w:lineRule="auto"/>
              <w:jc w:val="center"/>
              <w:rPr>
                <w:rFonts w:eastAsia="Times New Roman"/>
                <w:b/>
                <w:color w:val="000000"/>
                <w:lang w:val="en-AU" w:eastAsia="en-AU"/>
              </w:rPr>
            </w:pPr>
            <w:proofErr w:type="spellStart"/>
            <w:r w:rsidRPr="00083B2D">
              <w:rPr>
                <w:rFonts w:eastAsia="Times New Roman"/>
                <w:b/>
                <w:color w:val="000000"/>
                <w:lang w:val="en-AU" w:eastAsia="en-AU"/>
              </w:rPr>
              <w:t>DatPorod</w:t>
            </w:r>
            <w:proofErr w:type="spellEnd"/>
          </w:p>
        </w:tc>
        <w:tc>
          <w:tcPr>
            <w:tcW w:w="222" w:type="dxa"/>
            <w:tcBorders>
              <w:top w:val="nil"/>
              <w:left w:val="nil"/>
              <w:bottom w:val="nil"/>
              <w:right w:val="nil"/>
            </w:tcBorders>
            <w:shd w:val="clear" w:color="auto" w:fill="auto"/>
            <w:noWrap/>
            <w:vAlign w:val="bottom"/>
            <w:hideMark/>
          </w:tcPr>
          <w:p w14:paraId="184FC7D8" w14:textId="77777777" w:rsidR="0009211D" w:rsidRPr="00083B2D" w:rsidRDefault="0009211D" w:rsidP="0009211D">
            <w:pPr>
              <w:spacing w:after="0" w:line="240" w:lineRule="auto"/>
              <w:jc w:val="center"/>
              <w:rPr>
                <w:rFonts w:eastAsia="Times New Roman"/>
                <w:color w:val="000000"/>
                <w:lang w:val="en-AU" w:eastAsia="en-AU"/>
              </w:rPr>
            </w:pPr>
          </w:p>
        </w:tc>
      </w:tr>
      <w:tr w:rsidR="007E02C6" w:rsidRPr="00083B2D" w14:paraId="11F6FEE8" w14:textId="77777777" w:rsidTr="007E02C6">
        <w:trPr>
          <w:trHeight w:val="300"/>
        </w:trPr>
        <w:tc>
          <w:tcPr>
            <w:tcW w:w="280" w:type="dxa"/>
            <w:tcBorders>
              <w:top w:val="nil"/>
              <w:left w:val="nil"/>
              <w:bottom w:val="nil"/>
              <w:right w:val="nil"/>
            </w:tcBorders>
            <w:shd w:val="clear" w:color="auto" w:fill="auto"/>
            <w:noWrap/>
            <w:vAlign w:val="bottom"/>
            <w:hideMark/>
          </w:tcPr>
          <w:p w14:paraId="2519AE3F" w14:textId="77777777" w:rsidR="007E02C6" w:rsidRPr="00083B2D" w:rsidRDefault="007E02C6" w:rsidP="007E02C6">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nil"/>
              <w:right w:val="nil"/>
            </w:tcBorders>
            <w:shd w:val="clear" w:color="auto" w:fill="auto"/>
            <w:noWrap/>
            <w:vAlign w:val="bottom"/>
            <w:hideMark/>
          </w:tcPr>
          <w:p w14:paraId="653E6779" w14:textId="77777777" w:rsidR="007E02C6" w:rsidRPr="00083B2D" w:rsidRDefault="007E02C6"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sub_004_0210_sample</w:t>
            </w:r>
          </w:p>
        </w:tc>
        <w:tc>
          <w:tcPr>
            <w:tcW w:w="266" w:type="dxa"/>
            <w:tcBorders>
              <w:top w:val="nil"/>
              <w:left w:val="nil"/>
              <w:bottom w:val="nil"/>
              <w:right w:val="nil"/>
            </w:tcBorders>
            <w:shd w:val="clear" w:color="auto" w:fill="auto"/>
            <w:noWrap/>
            <w:vAlign w:val="bottom"/>
            <w:hideMark/>
          </w:tcPr>
          <w:p w14:paraId="26147CD4" w14:textId="77777777" w:rsidR="007E02C6" w:rsidRPr="00083B2D" w:rsidRDefault="007E02C6" w:rsidP="007E02C6">
            <w:pPr>
              <w:spacing w:after="0" w:line="240" w:lineRule="auto"/>
              <w:jc w:val="center"/>
              <w:rPr>
                <w:rFonts w:eastAsia="Times New Roman"/>
                <w:color w:val="000000"/>
                <w:lang w:val="en-AU" w:eastAsia="en-AU"/>
              </w:rPr>
            </w:pPr>
          </w:p>
        </w:tc>
        <w:tc>
          <w:tcPr>
            <w:tcW w:w="1495" w:type="dxa"/>
            <w:tcBorders>
              <w:top w:val="nil"/>
              <w:left w:val="single" w:sz="4" w:space="0" w:color="auto"/>
              <w:bottom w:val="nil"/>
              <w:right w:val="nil"/>
            </w:tcBorders>
            <w:shd w:val="clear" w:color="auto" w:fill="auto"/>
            <w:noWrap/>
            <w:vAlign w:val="bottom"/>
            <w:hideMark/>
          </w:tcPr>
          <w:p w14:paraId="7B058BC2" w14:textId="77777777" w:rsidR="007E02C6" w:rsidRPr="00083B2D" w:rsidRDefault="007E02C6"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0.6</w:t>
            </w:r>
          </w:p>
        </w:tc>
        <w:tc>
          <w:tcPr>
            <w:tcW w:w="1102" w:type="dxa"/>
            <w:tcBorders>
              <w:top w:val="nil"/>
              <w:left w:val="single" w:sz="4" w:space="0" w:color="auto"/>
              <w:bottom w:val="nil"/>
              <w:right w:val="nil"/>
            </w:tcBorders>
            <w:shd w:val="clear" w:color="auto" w:fill="auto"/>
            <w:noWrap/>
            <w:vAlign w:val="bottom"/>
            <w:hideMark/>
          </w:tcPr>
          <w:p w14:paraId="1ECF7AE7" w14:textId="53597C56" w:rsidR="007E02C6" w:rsidRPr="00083B2D" w:rsidRDefault="007E02C6" w:rsidP="007E02C6">
            <w:pPr>
              <w:spacing w:after="0" w:line="240" w:lineRule="auto"/>
              <w:jc w:val="center"/>
              <w:rPr>
                <w:rFonts w:eastAsia="Times New Roman"/>
                <w:b/>
                <w:color w:val="FF0000"/>
                <w:lang w:val="en-AU" w:eastAsia="en-AU"/>
              </w:rPr>
            </w:pPr>
            <w:r w:rsidRPr="00083B2D">
              <w:rPr>
                <w:b/>
                <w:color w:val="FF0000"/>
              </w:rPr>
              <w:t>124</w:t>
            </w:r>
          </w:p>
        </w:tc>
        <w:tc>
          <w:tcPr>
            <w:tcW w:w="1080" w:type="dxa"/>
            <w:tcBorders>
              <w:top w:val="nil"/>
              <w:left w:val="nil"/>
              <w:bottom w:val="nil"/>
              <w:right w:val="nil"/>
            </w:tcBorders>
            <w:shd w:val="clear" w:color="auto" w:fill="auto"/>
            <w:noWrap/>
            <w:vAlign w:val="bottom"/>
            <w:hideMark/>
          </w:tcPr>
          <w:p w14:paraId="18AAB947" w14:textId="7159A5A8" w:rsidR="007E02C6" w:rsidRPr="00083B2D" w:rsidRDefault="007E02C6"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199</w:t>
            </w:r>
          </w:p>
        </w:tc>
        <w:tc>
          <w:tcPr>
            <w:tcW w:w="1020" w:type="dxa"/>
            <w:tcBorders>
              <w:top w:val="nil"/>
              <w:left w:val="nil"/>
              <w:bottom w:val="nil"/>
              <w:right w:val="nil"/>
            </w:tcBorders>
            <w:shd w:val="clear" w:color="auto" w:fill="auto"/>
            <w:noWrap/>
            <w:vAlign w:val="bottom"/>
            <w:hideMark/>
          </w:tcPr>
          <w:p w14:paraId="68928599" w14:textId="720D1D34" w:rsidR="007E02C6" w:rsidRPr="00083B2D" w:rsidRDefault="007E02C6"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200</w:t>
            </w:r>
          </w:p>
        </w:tc>
        <w:tc>
          <w:tcPr>
            <w:tcW w:w="1090" w:type="dxa"/>
            <w:tcBorders>
              <w:top w:val="nil"/>
              <w:left w:val="nil"/>
              <w:bottom w:val="nil"/>
              <w:right w:val="single" w:sz="4" w:space="0" w:color="auto"/>
            </w:tcBorders>
            <w:shd w:val="clear" w:color="auto" w:fill="auto"/>
            <w:noWrap/>
            <w:vAlign w:val="bottom"/>
            <w:hideMark/>
          </w:tcPr>
          <w:p w14:paraId="581C303F" w14:textId="77777777" w:rsidR="007E02C6" w:rsidRPr="00083B2D" w:rsidRDefault="007E02C6"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196</w:t>
            </w:r>
          </w:p>
        </w:tc>
        <w:tc>
          <w:tcPr>
            <w:tcW w:w="222" w:type="dxa"/>
            <w:tcBorders>
              <w:top w:val="nil"/>
              <w:left w:val="nil"/>
              <w:bottom w:val="nil"/>
              <w:right w:val="nil"/>
            </w:tcBorders>
            <w:shd w:val="clear" w:color="auto" w:fill="auto"/>
            <w:noWrap/>
            <w:vAlign w:val="bottom"/>
            <w:hideMark/>
          </w:tcPr>
          <w:p w14:paraId="4C73CFC8" w14:textId="77777777" w:rsidR="007E02C6" w:rsidRPr="00083B2D" w:rsidRDefault="007E02C6" w:rsidP="007E02C6">
            <w:pPr>
              <w:spacing w:after="0" w:line="240" w:lineRule="auto"/>
              <w:jc w:val="center"/>
              <w:rPr>
                <w:rFonts w:eastAsia="Times New Roman"/>
                <w:color w:val="000000"/>
                <w:lang w:val="en-AU" w:eastAsia="en-AU"/>
              </w:rPr>
            </w:pPr>
          </w:p>
        </w:tc>
      </w:tr>
      <w:tr w:rsidR="007E02C6" w:rsidRPr="00083B2D" w14:paraId="4B39D097" w14:textId="77777777" w:rsidTr="007E02C6">
        <w:trPr>
          <w:trHeight w:val="300"/>
        </w:trPr>
        <w:tc>
          <w:tcPr>
            <w:tcW w:w="280" w:type="dxa"/>
            <w:tcBorders>
              <w:top w:val="nil"/>
              <w:left w:val="nil"/>
              <w:bottom w:val="nil"/>
              <w:right w:val="nil"/>
            </w:tcBorders>
            <w:shd w:val="clear" w:color="auto" w:fill="auto"/>
            <w:noWrap/>
            <w:vAlign w:val="bottom"/>
            <w:hideMark/>
          </w:tcPr>
          <w:p w14:paraId="4B9DB630" w14:textId="77777777" w:rsidR="007E02C6" w:rsidRPr="00083B2D" w:rsidRDefault="007E02C6" w:rsidP="007E02C6">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nil"/>
              <w:right w:val="nil"/>
            </w:tcBorders>
            <w:shd w:val="clear" w:color="auto" w:fill="auto"/>
            <w:noWrap/>
            <w:vAlign w:val="bottom"/>
            <w:hideMark/>
          </w:tcPr>
          <w:p w14:paraId="7C633A35" w14:textId="77777777" w:rsidR="007E02C6" w:rsidRPr="00083B2D" w:rsidRDefault="007E02C6"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sub_003_0212_sample</w:t>
            </w:r>
          </w:p>
        </w:tc>
        <w:tc>
          <w:tcPr>
            <w:tcW w:w="266" w:type="dxa"/>
            <w:tcBorders>
              <w:top w:val="nil"/>
              <w:left w:val="nil"/>
              <w:bottom w:val="nil"/>
              <w:right w:val="nil"/>
            </w:tcBorders>
            <w:shd w:val="clear" w:color="auto" w:fill="auto"/>
            <w:noWrap/>
            <w:vAlign w:val="bottom"/>
            <w:hideMark/>
          </w:tcPr>
          <w:p w14:paraId="05BCFD3E" w14:textId="77777777" w:rsidR="007E02C6" w:rsidRPr="00083B2D" w:rsidRDefault="007E02C6" w:rsidP="007E02C6">
            <w:pPr>
              <w:spacing w:after="0" w:line="240" w:lineRule="auto"/>
              <w:jc w:val="center"/>
              <w:rPr>
                <w:rFonts w:eastAsia="Times New Roman"/>
                <w:color w:val="000000"/>
                <w:lang w:val="en-AU" w:eastAsia="en-AU"/>
              </w:rPr>
            </w:pPr>
          </w:p>
        </w:tc>
        <w:tc>
          <w:tcPr>
            <w:tcW w:w="1495" w:type="dxa"/>
            <w:tcBorders>
              <w:top w:val="nil"/>
              <w:left w:val="single" w:sz="4" w:space="0" w:color="auto"/>
              <w:bottom w:val="nil"/>
              <w:right w:val="nil"/>
            </w:tcBorders>
            <w:shd w:val="clear" w:color="auto" w:fill="auto"/>
            <w:noWrap/>
            <w:vAlign w:val="bottom"/>
            <w:hideMark/>
          </w:tcPr>
          <w:p w14:paraId="3E4BDBE9" w14:textId="77777777" w:rsidR="007E02C6" w:rsidRPr="00083B2D" w:rsidRDefault="007E02C6"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1.3</w:t>
            </w:r>
          </w:p>
        </w:tc>
        <w:tc>
          <w:tcPr>
            <w:tcW w:w="1102" w:type="dxa"/>
            <w:tcBorders>
              <w:top w:val="nil"/>
              <w:left w:val="single" w:sz="4" w:space="0" w:color="auto"/>
              <w:bottom w:val="nil"/>
              <w:right w:val="nil"/>
            </w:tcBorders>
            <w:shd w:val="clear" w:color="auto" w:fill="auto"/>
            <w:noWrap/>
            <w:vAlign w:val="bottom"/>
            <w:hideMark/>
          </w:tcPr>
          <w:p w14:paraId="7F404FCF" w14:textId="49BF0DE4" w:rsidR="007E02C6" w:rsidRPr="00083B2D" w:rsidRDefault="007E02C6" w:rsidP="007E02C6">
            <w:pPr>
              <w:spacing w:after="0" w:line="240" w:lineRule="auto"/>
              <w:jc w:val="center"/>
              <w:rPr>
                <w:rFonts w:eastAsia="Times New Roman"/>
                <w:b/>
                <w:color w:val="FF0000"/>
                <w:lang w:val="en-AU" w:eastAsia="en-AU"/>
              </w:rPr>
            </w:pPr>
            <w:r w:rsidRPr="00083B2D">
              <w:rPr>
                <w:b/>
                <w:color w:val="FF0000"/>
              </w:rPr>
              <w:t>133</w:t>
            </w:r>
          </w:p>
        </w:tc>
        <w:tc>
          <w:tcPr>
            <w:tcW w:w="1080" w:type="dxa"/>
            <w:tcBorders>
              <w:top w:val="nil"/>
              <w:left w:val="nil"/>
              <w:bottom w:val="nil"/>
              <w:right w:val="nil"/>
            </w:tcBorders>
            <w:shd w:val="clear" w:color="auto" w:fill="auto"/>
            <w:noWrap/>
            <w:vAlign w:val="bottom"/>
            <w:hideMark/>
          </w:tcPr>
          <w:p w14:paraId="6142B40E" w14:textId="77777777" w:rsidR="007E02C6" w:rsidRPr="00083B2D" w:rsidRDefault="007E02C6"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188</w:t>
            </w:r>
          </w:p>
        </w:tc>
        <w:tc>
          <w:tcPr>
            <w:tcW w:w="1020" w:type="dxa"/>
            <w:tcBorders>
              <w:top w:val="nil"/>
              <w:left w:val="nil"/>
              <w:bottom w:val="nil"/>
              <w:right w:val="nil"/>
            </w:tcBorders>
            <w:shd w:val="clear" w:color="auto" w:fill="auto"/>
            <w:noWrap/>
            <w:vAlign w:val="bottom"/>
            <w:hideMark/>
          </w:tcPr>
          <w:p w14:paraId="570260AA" w14:textId="64107E80" w:rsidR="007E02C6" w:rsidRPr="00083B2D" w:rsidRDefault="007E02C6"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188</w:t>
            </w:r>
          </w:p>
        </w:tc>
        <w:tc>
          <w:tcPr>
            <w:tcW w:w="1090" w:type="dxa"/>
            <w:tcBorders>
              <w:top w:val="nil"/>
              <w:left w:val="nil"/>
              <w:bottom w:val="nil"/>
              <w:right w:val="single" w:sz="4" w:space="0" w:color="auto"/>
            </w:tcBorders>
            <w:shd w:val="clear" w:color="auto" w:fill="auto"/>
            <w:noWrap/>
            <w:vAlign w:val="bottom"/>
            <w:hideMark/>
          </w:tcPr>
          <w:p w14:paraId="114342F6" w14:textId="77777777" w:rsidR="007E02C6" w:rsidRPr="00083B2D" w:rsidRDefault="007E02C6"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184</w:t>
            </w:r>
          </w:p>
        </w:tc>
        <w:tc>
          <w:tcPr>
            <w:tcW w:w="222" w:type="dxa"/>
            <w:tcBorders>
              <w:top w:val="nil"/>
              <w:left w:val="nil"/>
              <w:bottom w:val="nil"/>
              <w:right w:val="nil"/>
            </w:tcBorders>
            <w:shd w:val="clear" w:color="auto" w:fill="auto"/>
            <w:noWrap/>
            <w:vAlign w:val="bottom"/>
            <w:hideMark/>
          </w:tcPr>
          <w:p w14:paraId="5C6C8BBE" w14:textId="77777777" w:rsidR="007E02C6" w:rsidRPr="00083B2D" w:rsidRDefault="007E02C6" w:rsidP="007E02C6">
            <w:pPr>
              <w:spacing w:after="0" w:line="240" w:lineRule="auto"/>
              <w:jc w:val="center"/>
              <w:rPr>
                <w:rFonts w:eastAsia="Times New Roman"/>
                <w:color w:val="000000"/>
                <w:lang w:val="en-AU" w:eastAsia="en-AU"/>
              </w:rPr>
            </w:pPr>
          </w:p>
        </w:tc>
      </w:tr>
      <w:tr w:rsidR="00DA5612" w:rsidRPr="00083B2D" w14:paraId="612084F0" w14:textId="77777777" w:rsidTr="007E02C6">
        <w:trPr>
          <w:trHeight w:val="300"/>
        </w:trPr>
        <w:tc>
          <w:tcPr>
            <w:tcW w:w="280" w:type="dxa"/>
            <w:tcBorders>
              <w:top w:val="nil"/>
              <w:left w:val="nil"/>
              <w:bottom w:val="nil"/>
              <w:right w:val="nil"/>
            </w:tcBorders>
            <w:shd w:val="clear" w:color="auto" w:fill="auto"/>
            <w:noWrap/>
            <w:vAlign w:val="bottom"/>
          </w:tcPr>
          <w:p w14:paraId="1A9DD84D" w14:textId="77777777" w:rsidR="00DA5612" w:rsidRPr="00083B2D" w:rsidRDefault="00DA5612" w:rsidP="007E02C6">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nil"/>
              <w:right w:val="nil"/>
            </w:tcBorders>
            <w:shd w:val="clear" w:color="auto" w:fill="auto"/>
            <w:noWrap/>
            <w:vAlign w:val="bottom"/>
          </w:tcPr>
          <w:p w14:paraId="347FB141" w14:textId="17BB40BA"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sub_002_0214_sample</w:t>
            </w:r>
          </w:p>
        </w:tc>
        <w:tc>
          <w:tcPr>
            <w:tcW w:w="266" w:type="dxa"/>
            <w:tcBorders>
              <w:top w:val="nil"/>
              <w:left w:val="nil"/>
              <w:bottom w:val="nil"/>
              <w:right w:val="nil"/>
            </w:tcBorders>
            <w:shd w:val="clear" w:color="auto" w:fill="auto"/>
            <w:noWrap/>
            <w:vAlign w:val="bottom"/>
          </w:tcPr>
          <w:p w14:paraId="21BFD5B2" w14:textId="77777777" w:rsidR="00DA5612" w:rsidRPr="00083B2D" w:rsidRDefault="00DA5612" w:rsidP="007E02C6">
            <w:pPr>
              <w:spacing w:after="0" w:line="240" w:lineRule="auto"/>
              <w:jc w:val="center"/>
              <w:rPr>
                <w:rFonts w:eastAsia="Times New Roman"/>
                <w:color w:val="000000"/>
                <w:lang w:val="en-AU" w:eastAsia="en-AU"/>
              </w:rPr>
            </w:pPr>
          </w:p>
        </w:tc>
        <w:tc>
          <w:tcPr>
            <w:tcW w:w="1495" w:type="dxa"/>
            <w:tcBorders>
              <w:top w:val="nil"/>
              <w:left w:val="single" w:sz="4" w:space="0" w:color="auto"/>
              <w:bottom w:val="nil"/>
              <w:right w:val="nil"/>
            </w:tcBorders>
            <w:shd w:val="clear" w:color="auto" w:fill="auto"/>
            <w:noWrap/>
            <w:vAlign w:val="bottom"/>
          </w:tcPr>
          <w:p w14:paraId="5775C14A" w14:textId="05AEE2A3"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2.5</w:t>
            </w:r>
          </w:p>
        </w:tc>
        <w:tc>
          <w:tcPr>
            <w:tcW w:w="1102" w:type="dxa"/>
            <w:tcBorders>
              <w:top w:val="nil"/>
              <w:left w:val="single" w:sz="4" w:space="0" w:color="auto"/>
              <w:bottom w:val="nil"/>
              <w:right w:val="nil"/>
            </w:tcBorders>
            <w:shd w:val="clear" w:color="auto" w:fill="auto"/>
            <w:noWrap/>
            <w:vAlign w:val="bottom"/>
          </w:tcPr>
          <w:p w14:paraId="5B85137D" w14:textId="21392A22" w:rsidR="00DA5612" w:rsidRPr="00083B2D" w:rsidRDefault="00DA5612" w:rsidP="007E02C6">
            <w:pPr>
              <w:spacing w:after="0" w:line="240" w:lineRule="auto"/>
              <w:jc w:val="center"/>
              <w:rPr>
                <w:b/>
                <w:color w:val="FF0000"/>
              </w:rPr>
            </w:pPr>
            <w:r w:rsidRPr="00083B2D">
              <w:rPr>
                <w:b/>
                <w:color w:val="FF0000"/>
              </w:rPr>
              <w:t>132</w:t>
            </w:r>
          </w:p>
        </w:tc>
        <w:tc>
          <w:tcPr>
            <w:tcW w:w="1080" w:type="dxa"/>
            <w:tcBorders>
              <w:top w:val="nil"/>
              <w:left w:val="nil"/>
              <w:bottom w:val="nil"/>
              <w:right w:val="nil"/>
            </w:tcBorders>
            <w:shd w:val="clear" w:color="auto" w:fill="auto"/>
            <w:noWrap/>
            <w:vAlign w:val="bottom"/>
          </w:tcPr>
          <w:p w14:paraId="1B4999EC" w14:textId="2912268E"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191</w:t>
            </w:r>
          </w:p>
        </w:tc>
        <w:tc>
          <w:tcPr>
            <w:tcW w:w="1020" w:type="dxa"/>
            <w:tcBorders>
              <w:top w:val="nil"/>
              <w:left w:val="nil"/>
              <w:bottom w:val="nil"/>
              <w:right w:val="nil"/>
            </w:tcBorders>
            <w:shd w:val="clear" w:color="auto" w:fill="auto"/>
            <w:noWrap/>
            <w:vAlign w:val="bottom"/>
          </w:tcPr>
          <w:p w14:paraId="71A2C1B5" w14:textId="385DE503"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191</w:t>
            </w:r>
          </w:p>
        </w:tc>
        <w:tc>
          <w:tcPr>
            <w:tcW w:w="1090" w:type="dxa"/>
            <w:tcBorders>
              <w:top w:val="nil"/>
              <w:left w:val="nil"/>
              <w:bottom w:val="nil"/>
              <w:right w:val="single" w:sz="4" w:space="0" w:color="auto"/>
            </w:tcBorders>
            <w:shd w:val="clear" w:color="auto" w:fill="auto"/>
            <w:noWrap/>
            <w:vAlign w:val="bottom"/>
          </w:tcPr>
          <w:p w14:paraId="0BEE27D4" w14:textId="05276C40"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177</w:t>
            </w:r>
          </w:p>
        </w:tc>
        <w:tc>
          <w:tcPr>
            <w:tcW w:w="222" w:type="dxa"/>
            <w:tcBorders>
              <w:top w:val="nil"/>
              <w:left w:val="nil"/>
              <w:bottom w:val="nil"/>
              <w:right w:val="nil"/>
            </w:tcBorders>
            <w:shd w:val="clear" w:color="auto" w:fill="auto"/>
            <w:noWrap/>
            <w:vAlign w:val="bottom"/>
          </w:tcPr>
          <w:p w14:paraId="4A7AB938" w14:textId="77777777" w:rsidR="00DA5612" w:rsidRPr="00083B2D" w:rsidRDefault="00DA5612" w:rsidP="007E02C6">
            <w:pPr>
              <w:spacing w:after="0" w:line="240" w:lineRule="auto"/>
              <w:jc w:val="center"/>
              <w:rPr>
                <w:rFonts w:eastAsia="Times New Roman"/>
                <w:color w:val="000000"/>
                <w:lang w:val="en-AU" w:eastAsia="en-AU"/>
              </w:rPr>
            </w:pPr>
          </w:p>
        </w:tc>
      </w:tr>
      <w:tr w:rsidR="00DA5612" w:rsidRPr="00083B2D" w14:paraId="03A4A645" w14:textId="77777777" w:rsidTr="007E02C6">
        <w:trPr>
          <w:trHeight w:val="300"/>
        </w:trPr>
        <w:tc>
          <w:tcPr>
            <w:tcW w:w="280" w:type="dxa"/>
            <w:tcBorders>
              <w:top w:val="nil"/>
              <w:left w:val="nil"/>
              <w:bottom w:val="nil"/>
              <w:right w:val="nil"/>
            </w:tcBorders>
            <w:shd w:val="clear" w:color="auto" w:fill="auto"/>
            <w:noWrap/>
            <w:vAlign w:val="bottom"/>
            <w:hideMark/>
          </w:tcPr>
          <w:p w14:paraId="0403FF29" w14:textId="77777777" w:rsidR="00DA5612" w:rsidRPr="00083B2D" w:rsidRDefault="00DA5612" w:rsidP="007E02C6">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nil"/>
              <w:right w:val="nil"/>
            </w:tcBorders>
            <w:shd w:val="clear" w:color="auto" w:fill="auto"/>
            <w:noWrap/>
            <w:vAlign w:val="bottom"/>
            <w:hideMark/>
          </w:tcPr>
          <w:p w14:paraId="28607441" w14:textId="119DB254"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sub_001_0216_sample</w:t>
            </w:r>
          </w:p>
        </w:tc>
        <w:tc>
          <w:tcPr>
            <w:tcW w:w="266" w:type="dxa"/>
            <w:tcBorders>
              <w:top w:val="nil"/>
              <w:left w:val="nil"/>
              <w:bottom w:val="nil"/>
              <w:right w:val="nil"/>
            </w:tcBorders>
            <w:shd w:val="clear" w:color="auto" w:fill="auto"/>
            <w:noWrap/>
            <w:vAlign w:val="bottom"/>
            <w:hideMark/>
          </w:tcPr>
          <w:p w14:paraId="1758A979" w14:textId="69CF0A78"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1495" w:type="dxa"/>
            <w:tcBorders>
              <w:top w:val="nil"/>
              <w:left w:val="single" w:sz="4" w:space="0" w:color="auto"/>
              <w:bottom w:val="nil"/>
              <w:right w:val="nil"/>
            </w:tcBorders>
            <w:shd w:val="clear" w:color="auto" w:fill="auto"/>
            <w:noWrap/>
            <w:vAlign w:val="bottom"/>
            <w:hideMark/>
          </w:tcPr>
          <w:p w14:paraId="3F6A41DA" w14:textId="6E7ABC80"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5</w:t>
            </w:r>
          </w:p>
        </w:tc>
        <w:tc>
          <w:tcPr>
            <w:tcW w:w="1102" w:type="dxa"/>
            <w:tcBorders>
              <w:top w:val="nil"/>
              <w:left w:val="single" w:sz="4" w:space="0" w:color="auto"/>
              <w:bottom w:val="nil"/>
              <w:right w:val="nil"/>
            </w:tcBorders>
            <w:shd w:val="clear" w:color="auto" w:fill="auto"/>
            <w:noWrap/>
            <w:vAlign w:val="bottom"/>
            <w:hideMark/>
          </w:tcPr>
          <w:p w14:paraId="6A6D1931" w14:textId="59B115C3" w:rsidR="00DA5612" w:rsidRPr="00083B2D" w:rsidRDefault="00DA5612" w:rsidP="007E02C6">
            <w:pPr>
              <w:spacing w:after="0" w:line="240" w:lineRule="auto"/>
              <w:jc w:val="center"/>
              <w:rPr>
                <w:rFonts w:eastAsia="Times New Roman"/>
                <w:b/>
                <w:color w:val="FF0000"/>
                <w:lang w:val="en-AU" w:eastAsia="en-AU"/>
              </w:rPr>
            </w:pPr>
            <w:r w:rsidRPr="00083B2D">
              <w:rPr>
                <w:b/>
                <w:color w:val="FF0000"/>
              </w:rPr>
              <w:t>134</w:t>
            </w:r>
          </w:p>
        </w:tc>
        <w:tc>
          <w:tcPr>
            <w:tcW w:w="1080" w:type="dxa"/>
            <w:tcBorders>
              <w:top w:val="nil"/>
              <w:left w:val="nil"/>
              <w:bottom w:val="nil"/>
              <w:right w:val="nil"/>
            </w:tcBorders>
            <w:shd w:val="clear" w:color="auto" w:fill="auto"/>
            <w:noWrap/>
            <w:vAlign w:val="bottom"/>
            <w:hideMark/>
          </w:tcPr>
          <w:p w14:paraId="766C5433" w14:textId="0E914A43"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188</w:t>
            </w:r>
          </w:p>
        </w:tc>
        <w:tc>
          <w:tcPr>
            <w:tcW w:w="1020" w:type="dxa"/>
            <w:tcBorders>
              <w:top w:val="nil"/>
              <w:left w:val="nil"/>
              <w:bottom w:val="nil"/>
              <w:right w:val="nil"/>
            </w:tcBorders>
            <w:shd w:val="clear" w:color="auto" w:fill="auto"/>
            <w:noWrap/>
            <w:vAlign w:val="bottom"/>
            <w:hideMark/>
          </w:tcPr>
          <w:p w14:paraId="34E71BD8" w14:textId="3C8DE276"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188</w:t>
            </w:r>
          </w:p>
        </w:tc>
        <w:tc>
          <w:tcPr>
            <w:tcW w:w="1090" w:type="dxa"/>
            <w:tcBorders>
              <w:top w:val="nil"/>
              <w:left w:val="nil"/>
              <w:bottom w:val="nil"/>
              <w:right w:val="single" w:sz="4" w:space="0" w:color="auto"/>
            </w:tcBorders>
            <w:shd w:val="clear" w:color="auto" w:fill="auto"/>
            <w:noWrap/>
            <w:vAlign w:val="bottom"/>
            <w:hideMark/>
          </w:tcPr>
          <w:p w14:paraId="2123F5ED" w14:textId="642068E9"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175</w:t>
            </w:r>
          </w:p>
        </w:tc>
        <w:tc>
          <w:tcPr>
            <w:tcW w:w="222" w:type="dxa"/>
            <w:tcBorders>
              <w:top w:val="nil"/>
              <w:left w:val="nil"/>
              <w:bottom w:val="nil"/>
              <w:right w:val="nil"/>
            </w:tcBorders>
            <w:shd w:val="clear" w:color="auto" w:fill="auto"/>
            <w:noWrap/>
            <w:vAlign w:val="bottom"/>
            <w:hideMark/>
          </w:tcPr>
          <w:p w14:paraId="7B9E515F" w14:textId="77777777" w:rsidR="00DA5612" w:rsidRPr="00083B2D" w:rsidRDefault="00DA5612" w:rsidP="007E02C6">
            <w:pPr>
              <w:spacing w:after="0" w:line="240" w:lineRule="auto"/>
              <w:jc w:val="center"/>
              <w:rPr>
                <w:rFonts w:eastAsia="Times New Roman"/>
                <w:color w:val="000000"/>
                <w:lang w:val="en-AU" w:eastAsia="en-AU"/>
              </w:rPr>
            </w:pPr>
          </w:p>
        </w:tc>
      </w:tr>
      <w:tr w:rsidR="00DA5612" w:rsidRPr="00083B2D" w14:paraId="44D5D3FB" w14:textId="77777777" w:rsidTr="007E02C6">
        <w:trPr>
          <w:trHeight w:val="300"/>
        </w:trPr>
        <w:tc>
          <w:tcPr>
            <w:tcW w:w="280" w:type="dxa"/>
            <w:tcBorders>
              <w:top w:val="nil"/>
              <w:left w:val="nil"/>
              <w:bottom w:val="nil"/>
              <w:right w:val="nil"/>
            </w:tcBorders>
            <w:shd w:val="clear" w:color="auto" w:fill="auto"/>
            <w:noWrap/>
            <w:vAlign w:val="bottom"/>
            <w:hideMark/>
          </w:tcPr>
          <w:p w14:paraId="5E8B692D" w14:textId="77777777" w:rsidR="00DA5612" w:rsidRPr="00083B2D" w:rsidRDefault="00DA5612" w:rsidP="007E02C6">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single" w:sz="4" w:space="0" w:color="auto"/>
              <w:right w:val="nil"/>
            </w:tcBorders>
            <w:shd w:val="clear" w:color="auto" w:fill="auto"/>
            <w:noWrap/>
            <w:vAlign w:val="bottom"/>
            <w:hideMark/>
          </w:tcPr>
          <w:p w14:paraId="254EC176" w14:textId="60CBFA22" w:rsidR="00DA5612" w:rsidRPr="00083B2D" w:rsidRDefault="00DA5612" w:rsidP="007E02C6">
            <w:pPr>
              <w:spacing w:after="0" w:line="240" w:lineRule="auto"/>
              <w:jc w:val="center"/>
              <w:rPr>
                <w:rFonts w:eastAsia="Times New Roman"/>
                <w:b/>
                <w:i/>
                <w:color w:val="000000"/>
                <w:lang w:val="en-AU" w:eastAsia="en-AU"/>
              </w:rPr>
            </w:pPr>
            <w:proofErr w:type="spellStart"/>
            <w:r w:rsidRPr="00083B2D">
              <w:rPr>
                <w:rFonts w:eastAsia="Times New Roman"/>
                <w:b/>
                <w:i/>
                <w:color w:val="000000"/>
                <w:lang w:val="en-AU" w:eastAsia="en-AU"/>
              </w:rPr>
              <w:t>merged_SAXS</w:t>
            </w:r>
            <w:proofErr w:type="spellEnd"/>
          </w:p>
        </w:tc>
        <w:tc>
          <w:tcPr>
            <w:tcW w:w="266" w:type="dxa"/>
            <w:tcBorders>
              <w:top w:val="nil"/>
              <w:left w:val="nil"/>
              <w:bottom w:val="single" w:sz="4" w:space="0" w:color="auto"/>
              <w:right w:val="nil"/>
            </w:tcBorders>
            <w:shd w:val="clear" w:color="auto" w:fill="auto"/>
            <w:noWrap/>
            <w:vAlign w:val="bottom"/>
            <w:hideMark/>
          </w:tcPr>
          <w:p w14:paraId="596084BD" w14:textId="77777777"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1495" w:type="dxa"/>
            <w:tcBorders>
              <w:top w:val="nil"/>
              <w:left w:val="single" w:sz="4" w:space="0" w:color="auto"/>
              <w:bottom w:val="single" w:sz="4" w:space="0" w:color="auto"/>
              <w:right w:val="nil"/>
            </w:tcBorders>
            <w:shd w:val="clear" w:color="auto" w:fill="auto"/>
            <w:noWrap/>
            <w:vAlign w:val="bottom"/>
            <w:hideMark/>
          </w:tcPr>
          <w:p w14:paraId="66D11B54" w14:textId="38133F6A"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w:t>
            </w:r>
          </w:p>
        </w:tc>
        <w:tc>
          <w:tcPr>
            <w:tcW w:w="1102" w:type="dxa"/>
            <w:tcBorders>
              <w:top w:val="nil"/>
              <w:left w:val="single" w:sz="4" w:space="0" w:color="auto"/>
              <w:bottom w:val="single" w:sz="4" w:space="0" w:color="auto"/>
              <w:right w:val="nil"/>
            </w:tcBorders>
            <w:shd w:val="clear" w:color="auto" w:fill="auto"/>
            <w:noWrap/>
            <w:vAlign w:val="bottom"/>
            <w:hideMark/>
          </w:tcPr>
          <w:p w14:paraId="7F124918" w14:textId="73C4A583" w:rsidR="00DA5612" w:rsidRPr="00083B2D" w:rsidRDefault="00DA5612" w:rsidP="007E02C6">
            <w:pPr>
              <w:spacing w:after="0" w:line="240" w:lineRule="auto"/>
              <w:jc w:val="center"/>
              <w:rPr>
                <w:rFonts w:eastAsia="Times New Roman"/>
                <w:b/>
                <w:color w:val="FF0000"/>
                <w:lang w:val="en-AU" w:eastAsia="en-AU"/>
              </w:rPr>
            </w:pPr>
            <w:r w:rsidRPr="00083B2D">
              <w:rPr>
                <w:b/>
                <w:color w:val="FF0000"/>
              </w:rPr>
              <w:t>-</w:t>
            </w:r>
          </w:p>
        </w:tc>
        <w:tc>
          <w:tcPr>
            <w:tcW w:w="1080" w:type="dxa"/>
            <w:tcBorders>
              <w:top w:val="nil"/>
              <w:left w:val="nil"/>
              <w:bottom w:val="single" w:sz="4" w:space="0" w:color="auto"/>
              <w:right w:val="nil"/>
            </w:tcBorders>
            <w:shd w:val="clear" w:color="auto" w:fill="auto"/>
            <w:noWrap/>
            <w:vAlign w:val="bottom"/>
            <w:hideMark/>
          </w:tcPr>
          <w:p w14:paraId="7B8B06EA" w14:textId="7C30A6C5" w:rsidR="00DA5612" w:rsidRPr="00083B2D" w:rsidRDefault="00DA5612" w:rsidP="00DA5612">
            <w:pPr>
              <w:spacing w:after="0" w:line="240" w:lineRule="auto"/>
              <w:jc w:val="center"/>
              <w:rPr>
                <w:rFonts w:eastAsia="Times New Roman"/>
                <w:color w:val="000000"/>
                <w:lang w:val="en-AU" w:eastAsia="en-AU"/>
              </w:rPr>
            </w:pPr>
            <w:r w:rsidRPr="00083B2D">
              <w:rPr>
                <w:rFonts w:eastAsia="Times New Roman"/>
                <w:color w:val="000000"/>
                <w:lang w:val="en-AU" w:eastAsia="en-AU"/>
              </w:rPr>
              <w:t>185</w:t>
            </w:r>
          </w:p>
        </w:tc>
        <w:tc>
          <w:tcPr>
            <w:tcW w:w="1020" w:type="dxa"/>
            <w:tcBorders>
              <w:top w:val="nil"/>
              <w:left w:val="nil"/>
              <w:bottom w:val="single" w:sz="4" w:space="0" w:color="auto"/>
              <w:right w:val="nil"/>
            </w:tcBorders>
            <w:shd w:val="clear" w:color="auto" w:fill="auto"/>
            <w:noWrap/>
            <w:vAlign w:val="bottom"/>
            <w:hideMark/>
          </w:tcPr>
          <w:p w14:paraId="1F95401D" w14:textId="0CF342BB" w:rsidR="00DA5612" w:rsidRPr="00083B2D" w:rsidRDefault="00DA5612" w:rsidP="00DA5612">
            <w:pPr>
              <w:spacing w:after="0" w:line="240" w:lineRule="auto"/>
              <w:jc w:val="center"/>
              <w:rPr>
                <w:rFonts w:eastAsia="Times New Roman"/>
                <w:color w:val="000000"/>
                <w:lang w:val="en-AU" w:eastAsia="en-AU"/>
              </w:rPr>
            </w:pPr>
            <w:r w:rsidRPr="00083B2D">
              <w:rPr>
                <w:rFonts w:eastAsia="Times New Roman"/>
                <w:color w:val="000000"/>
                <w:lang w:val="en-AU" w:eastAsia="en-AU"/>
              </w:rPr>
              <w:t>187</w:t>
            </w:r>
          </w:p>
        </w:tc>
        <w:tc>
          <w:tcPr>
            <w:tcW w:w="1090" w:type="dxa"/>
            <w:tcBorders>
              <w:top w:val="nil"/>
              <w:left w:val="nil"/>
              <w:bottom w:val="single" w:sz="4" w:space="0" w:color="auto"/>
              <w:right w:val="single" w:sz="4" w:space="0" w:color="auto"/>
            </w:tcBorders>
            <w:shd w:val="clear" w:color="auto" w:fill="auto"/>
            <w:noWrap/>
            <w:vAlign w:val="bottom"/>
            <w:hideMark/>
          </w:tcPr>
          <w:p w14:paraId="3BC94AD0" w14:textId="77777777" w:rsidR="00DA5612" w:rsidRPr="00083B2D" w:rsidRDefault="00DA5612" w:rsidP="007E02C6">
            <w:pPr>
              <w:spacing w:after="0" w:line="240" w:lineRule="auto"/>
              <w:jc w:val="center"/>
              <w:rPr>
                <w:rFonts w:eastAsia="Times New Roman"/>
                <w:color w:val="000000"/>
                <w:lang w:val="en-AU" w:eastAsia="en-AU"/>
              </w:rPr>
            </w:pPr>
            <w:r w:rsidRPr="00083B2D">
              <w:rPr>
                <w:rFonts w:eastAsia="Times New Roman"/>
                <w:color w:val="000000"/>
                <w:lang w:val="en-AU" w:eastAsia="en-AU"/>
              </w:rPr>
              <w:t>175</w:t>
            </w:r>
          </w:p>
        </w:tc>
        <w:tc>
          <w:tcPr>
            <w:tcW w:w="222" w:type="dxa"/>
            <w:tcBorders>
              <w:top w:val="nil"/>
              <w:left w:val="nil"/>
              <w:bottom w:val="nil"/>
              <w:right w:val="nil"/>
            </w:tcBorders>
            <w:shd w:val="clear" w:color="auto" w:fill="auto"/>
            <w:noWrap/>
            <w:vAlign w:val="bottom"/>
            <w:hideMark/>
          </w:tcPr>
          <w:p w14:paraId="3447E2D5" w14:textId="77777777" w:rsidR="00DA5612" w:rsidRPr="00083B2D" w:rsidRDefault="00DA5612" w:rsidP="007E02C6">
            <w:pPr>
              <w:spacing w:after="0" w:line="240" w:lineRule="auto"/>
              <w:jc w:val="center"/>
              <w:rPr>
                <w:rFonts w:eastAsia="Times New Roman"/>
                <w:color w:val="000000"/>
                <w:lang w:val="en-AU" w:eastAsia="en-AU"/>
              </w:rPr>
            </w:pPr>
          </w:p>
        </w:tc>
      </w:tr>
      <w:tr w:rsidR="00DA5612" w:rsidRPr="00083B2D" w14:paraId="7CCE1CC9" w14:textId="77777777" w:rsidTr="007E02C6">
        <w:trPr>
          <w:trHeight w:val="300"/>
        </w:trPr>
        <w:tc>
          <w:tcPr>
            <w:tcW w:w="280" w:type="dxa"/>
            <w:tcBorders>
              <w:top w:val="nil"/>
              <w:left w:val="nil"/>
              <w:bottom w:val="nil"/>
              <w:right w:val="nil"/>
            </w:tcBorders>
            <w:shd w:val="clear" w:color="auto" w:fill="auto"/>
            <w:noWrap/>
            <w:vAlign w:val="bottom"/>
            <w:hideMark/>
          </w:tcPr>
          <w:p w14:paraId="5A320C6A" w14:textId="77777777" w:rsidR="00DA5612" w:rsidRPr="00083B2D" w:rsidRDefault="00DA5612" w:rsidP="0009211D">
            <w:pPr>
              <w:spacing w:after="0" w:line="240" w:lineRule="auto"/>
              <w:rPr>
                <w:rFonts w:ascii="Times New Roman" w:eastAsia="Times New Roman" w:hAnsi="Times New Roman"/>
                <w:sz w:val="20"/>
                <w:szCs w:val="20"/>
                <w:lang w:val="en-AU" w:eastAsia="en-AU"/>
              </w:rPr>
            </w:pPr>
          </w:p>
        </w:tc>
        <w:tc>
          <w:tcPr>
            <w:tcW w:w="2286" w:type="dxa"/>
            <w:tcBorders>
              <w:top w:val="nil"/>
              <w:left w:val="nil"/>
              <w:bottom w:val="nil"/>
              <w:right w:val="nil"/>
            </w:tcBorders>
            <w:shd w:val="clear" w:color="auto" w:fill="auto"/>
            <w:noWrap/>
            <w:vAlign w:val="bottom"/>
            <w:hideMark/>
          </w:tcPr>
          <w:p w14:paraId="4D131C3E" w14:textId="77777777" w:rsidR="00DA5612" w:rsidRPr="00083B2D" w:rsidRDefault="00DA5612" w:rsidP="0009211D">
            <w:pPr>
              <w:spacing w:after="0" w:line="240" w:lineRule="auto"/>
              <w:rPr>
                <w:rFonts w:ascii="Times New Roman" w:eastAsia="Times New Roman" w:hAnsi="Times New Roman"/>
                <w:sz w:val="20"/>
                <w:szCs w:val="20"/>
                <w:lang w:val="en-AU" w:eastAsia="en-AU"/>
              </w:rPr>
            </w:pPr>
          </w:p>
        </w:tc>
        <w:tc>
          <w:tcPr>
            <w:tcW w:w="266" w:type="dxa"/>
            <w:tcBorders>
              <w:top w:val="nil"/>
              <w:left w:val="nil"/>
              <w:bottom w:val="nil"/>
              <w:right w:val="nil"/>
            </w:tcBorders>
            <w:shd w:val="clear" w:color="auto" w:fill="auto"/>
            <w:noWrap/>
            <w:vAlign w:val="bottom"/>
            <w:hideMark/>
          </w:tcPr>
          <w:p w14:paraId="712F5947" w14:textId="77777777" w:rsidR="00DA5612" w:rsidRPr="00083B2D" w:rsidRDefault="00DA5612" w:rsidP="0009211D">
            <w:pPr>
              <w:spacing w:after="0" w:line="240" w:lineRule="auto"/>
              <w:rPr>
                <w:rFonts w:ascii="Times New Roman" w:eastAsia="Times New Roman" w:hAnsi="Times New Roman"/>
                <w:sz w:val="20"/>
                <w:szCs w:val="20"/>
                <w:lang w:val="en-AU" w:eastAsia="en-AU"/>
              </w:rPr>
            </w:pPr>
          </w:p>
        </w:tc>
        <w:tc>
          <w:tcPr>
            <w:tcW w:w="1495" w:type="dxa"/>
            <w:tcBorders>
              <w:top w:val="nil"/>
              <w:left w:val="nil"/>
              <w:bottom w:val="nil"/>
              <w:right w:val="nil"/>
            </w:tcBorders>
            <w:shd w:val="clear" w:color="auto" w:fill="auto"/>
            <w:noWrap/>
            <w:vAlign w:val="bottom"/>
            <w:hideMark/>
          </w:tcPr>
          <w:p w14:paraId="4080E211" w14:textId="77777777" w:rsidR="00DA5612" w:rsidRPr="00083B2D" w:rsidRDefault="00DA5612" w:rsidP="0009211D">
            <w:pPr>
              <w:spacing w:after="0" w:line="240" w:lineRule="auto"/>
              <w:rPr>
                <w:rFonts w:ascii="Times New Roman" w:eastAsia="Times New Roman" w:hAnsi="Times New Roman"/>
                <w:sz w:val="20"/>
                <w:szCs w:val="20"/>
                <w:lang w:val="en-AU" w:eastAsia="en-AU"/>
              </w:rPr>
            </w:pPr>
          </w:p>
        </w:tc>
        <w:tc>
          <w:tcPr>
            <w:tcW w:w="1102" w:type="dxa"/>
            <w:tcBorders>
              <w:top w:val="nil"/>
              <w:left w:val="nil"/>
              <w:bottom w:val="nil"/>
              <w:right w:val="nil"/>
            </w:tcBorders>
            <w:shd w:val="clear" w:color="auto" w:fill="auto"/>
            <w:noWrap/>
            <w:vAlign w:val="bottom"/>
            <w:hideMark/>
          </w:tcPr>
          <w:p w14:paraId="2B6D87F5" w14:textId="77777777" w:rsidR="00DA5612" w:rsidRPr="00083B2D" w:rsidRDefault="00DA5612" w:rsidP="0009211D">
            <w:pPr>
              <w:spacing w:after="0" w:line="240" w:lineRule="auto"/>
              <w:rPr>
                <w:rFonts w:ascii="Times New Roman" w:eastAsia="Times New Roman" w:hAnsi="Times New Roman"/>
                <w:sz w:val="20"/>
                <w:szCs w:val="20"/>
                <w:lang w:val="en-AU" w:eastAsia="en-AU"/>
              </w:rPr>
            </w:pPr>
          </w:p>
        </w:tc>
        <w:tc>
          <w:tcPr>
            <w:tcW w:w="1080" w:type="dxa"/>
            <w:tcBorders>
              <w:top w:val="nil"/>
              <w:left w:val="nil"/>
              <w:bottom w:val="nil"/>
              <w:right w:val="nil"/>
            </w:tcBorders>
            <w:shd w:val="clear" w:color="auto" w:fill="auto"/>
            <w:noWrap/>
            <w:vAlign w:val="bottom"/>
            <w:hideMark/>
          </w:tcPr>
          <w:p w14:paraId="24059D6B" w14:textId="77777777" w:rsidR="00DA5612" w:rsidRPr="00083B2D" w:rsidRDefault="00DA5612" w:rsidP="0009211D">
            <w:pPr>
              <w:spacing w:after="0" w:line="240" w:lineRule="auto"/>
              <w:rPr>
                <w:rFonts w:ascii="Times New Roman" w:eastAsia="Times New Roman" w:hAnsi="Times New Roman"/>
                <w:sz w:val="20"/>
                <w:szCs w:val="20"/>
                <w:lang w:val="en-AU" w:eastAsia="en-AU"/>
              </w:rPr>
            </w:pPr>
          </w:p>
        </w:tc>
        <w:tc>
          <w:tcPr>
            <w:tcW w:w="1020" w:type="dxa"/>
            <w:tcBorders>
              <w:top w:val="nil"/>
              <w:left w:val="nil"/>
              <w:bottom w:val="nil"/>
              <w:right w:val="nil"/>
            </w:tcBorders>
            <w:shd w:val="clear" w:color="auto" w:fill="auto"/>
            <w:noWrap/>
            <w:vAlign w:val="bottom"/>
            <w:hideMark/>
          </w:tcPr>
          <w:p w14:paraId="0674DC6E" w14:textId="77777777" w:rsidR="00DA5612" w:rsidRPr="00083B2D" w:rsidRDefault="00DA5612" w:rsidP="0009211D">
            <w:pPr>
              <w:spacing w:after="0" w:line="240" w:lineRule="auto"/>
              <w:rPr>
                <w:rFonts w:ascii="Times New Roman" w:eastAsia="Times New Roman" w:hAnsi="Times New Roman"/>
                <w:sz w:val="20"/>
                <w:szCs w:val="20"/>
                <w:lang w:val="en-AU" w:eastAsia="en-AU"/>
              </w:rPr>
            </w:pPr>
          </w:p>
        </w:tc>
        <w:tc>
          <w:tcPr>
            <w:tcW w:w="1090" w:type="dxa"/>
            <w:tcBorders>
              <w:top w:val="nil"/>
              <w:left w:val="nil"/>
              <w:bottom w:val="nil"/>
              <w:right w:val="nil"/>
            </w:tcBorders>
            <w:shd w:val="clear" w:color="auto" w:fill="auto"/>
            <w:noWrap/>
            <w:vAlign w:val="bottom"/>
            <w:hideMark/>
          </w:tcPr>
          <w:p w14:paraId="4C39112C" w14:textId="77777777" w:rsidR="00DA5612" w:rsidRPr="00083B2D" w:rsidRDefault="00DA5612" w:rsidP="0009211D">
            <w:pPr>
              <w:spacing w:after="0" w:line="240" w:lineRule="auto"/>
              <w:rPr>
                <w:rFonts w:ascii="Times New Roman" w:eastAsia="Times New Roman" w:hAnsi="Times New Roman"/>
                <w:sz w:val="20"/>
                <w:szCs w:val="20"/>
                <w:lang w:val="en-AU" w:eastAsia="en-AU"/>
              </w:rPr>
            </w:pPr>
          </w:p>
        </w:tc>
        <w:tc>
          <w:tcPr>
            <w:tcW w:w="222" w:type="dxa"/>
            <w:tcBorders>
              <w:top w:val="nil"/>
              <w:left w:val="nil"/>
              <w:bottom w:val="nil"/>
              <w:right w:val="nil"/>
            </w:tcBorders>
            <w:shd w:val="clear" w:color="auto" w:fill="auto"/>
            <w:noWrap/>
            <w:vAlign w:val="bottom"/>
            <w:hideMark/>
          </w:tcPr>
          <w:p w14:paraId="44549B14" w14:textId="77777777" w:rsidR="00DA5612" w:rsidRPr="00083B2D" w:rsidRDefault="00DA5612" w:rsidP="0009211D">
            <w:pPr>
              <w:spacing w:after="0" w:line="240" w:lineRule="auto"/>
              <w:rPr>
                <w:rFonts w:ascii="Times New Roman" w:eastAsia="Times New Roman" w:hAnsi="Times New Roman"/>
                <w:sz w:val="20"/>
                <w:szCs w:val="20"/>
                <w:lang w:val="en-AU" w:eastAsia="en-AU"/>
              </w:rPr>
            </w:pPr>
          </w:p>
        </w:tc>
      </w:tr>
    </w:tbl>
    <w:p w14:paraId="17E65C25" w14:textId="77777777" w:rsidR="0009211D" w:rsidRPr="00083B2D" w:rsidRDefault="0009211D" w:rsidP="00842DA0">
      <w:pPr>
        <w:pStyle w:val="NormalWeb"/>
        <w:spacing w:before="0" w:beforeAutospacing="0"/>
        <w:rPr>
          <w:rFonts w:ascii="Arial" w:hAnsi="Arial" w:cs="Arial"/>
        </w:rPr>
      </w:pPr>
    </w:p>
    <w:tbl>
      <w:tblPr>
        <w:tblW w:w="9665" w:type="dxa"/>
        <w:tblInd w:w="108" w:type="dxa"/>
        <w:tblLook w:val="04A0" w:firstRow="1" w:lastRow="0" w:firstColumn="1" w:lastColumn="0" w:noHBand="0" w:noVBand="1"/>
      </w:tblPr>
      <w:tblGrid>
        <w:gridCol w:w="280"/>
        <w:gridCol w:w="60"/>
        <w:gridCol w:w="2226"/>
        <w:gridCol w:w="60"/>
        <w:gridCol w:w="206"/>
        <w:gridCol w:w="94"/>
        <w:gridCol w:w="983"/>
        <w:gridCol w:w="418"/>
        <w:gridCol w:w="590"/>
        <w:gridCol w:w="512"/>
        <w:gridCol w:w="496"/>
        <w:gridCol w:w="584"/>
        <w:gridCol w:w="132"/>
        <w:gridCol w:w="872"/>
        <w:gridCol w:w="16"/>
        <w:gridCol w:w="1090"/>
        <w:gridCol w:w="222"/>
        <w:gridCol w:w="444"/>
        <w:gridCol w:w="380"/>
      </w:tblGrid>
      <w:tr w:rsidR="00FA376F" w:rsidRPr="00083B2D" w14:paraId="405D68F4" w14:textId="77777777" w:rsidTr="00FA376F">
        <w:trPr>
          <w:gridAfter w:val="2"/>
          <w:wAfter w:w="824" w:type="dxa"/>
          <w:trHeight w:val="150"/>
        </w:trPr>
        <w:tc>
          <w:tcPr>
            <w:tcW w:w="280" w:type="dxa"/>
            <w:tcBorders>
              <w:top w:val="nil"/>
              <w:left w:val="nil"/>
              <w:bottom w:val="nil"/>
              <w:right w:val="nil"/>
            </w:tcBorders>
            <w:shd w:val="clear" w:color="auto" w:fill="auto"/>
            <w:noWrap/>
            <w:vAlign w:val="bottom"/>
            <w:hideMark/>
          </w:tcPr>
          <w:p w14:paraId="290767FD" w14:textId="77777777" w:rsidR="00FA376F" w:rsidRPr="00083B2D" w:rsidRDefault="00FA376F" w:rsidP="009138D1">
            <w:pPr>
              <w:spacing w:after="0" w:line="240" w:lineRule="auto"/>
              <w:rPr>
                <w:rFonts w:ascii="Times New Roman" w:eastAsia="Times New Roman" w:hAnsi="Times New Roman"/>
                <w:sz w:val="20"/>
                <w:szCs w:val="20"/>
                <w:lang w:val="en-AU" w:eastAsia="en-AU"/>
              </w:rPr>
            </w:pPr>
          </w:p>
        </w:tc>
        <w:tc>
          <w:tcPr>
            <w:tcW w:w="2286" w:type="dxa"/>
            <w:gridSpan w:val="2"/>
            <w:tcBorders>
              <w:top w:val="nil"/>
              <w:left w:val="nil"/>
              <w:bottom w:val="nil"/>
              <w:right w:val="nil"/>
            </w:tcBorders>
            <w:shd w:val="clear" w:color="auto" w:fill="auto"/>
            <w:noWrap/>
            <w:vAlign w:val="bottom"/>
            <w:hideMark/>
          </w:tcPr>
          <w:p w14:paraId="1C2D1653" w14:textId="396B5FC5" w:rsidR="00FA376F" w:rsidRPr="00083B2D" w:rsidRDefault="00FA376F" w:rsidP="00FA376F">
            <w:pPr>
              <w:spacing w:after="0" w:line="240" w:lineRule="auto"/>
              <w:rPr>
                <w:rFonts w:ascii="Times New Roman" w:eastAsia="Times New Roman" w:hAnsi="Times New Roman"/>
                <w:b/>
                <w:sz w:val="20"/>
                <w:szCs w:val="20"/>
                <w:lang w:val="en-AU" w:eastAsia="en-AU"/>
              </w:rPr>
            </w:pPr>
            <w:r w:rsidRPr="00083B2D">
              <w:rPr>
                <w:rFonts w:ascii="Times New Roman" w:eastAsia="Times New Roman" w:hAnsi="Times New Roman"/>
                <w:b/>
                <w:sz w:val="20"/>
                <w:szCs w:val="20"/>
                <w:lang w:val="en-AU" w:eastAsia="en-AU"/>
              </w:rPr>
              <w:t>Table 2: Structural parameter summary.</w:t>
            </w:r>
          </w:p>
        </w:tc>
        <w:tc>
          <w:tcPr>
            <w:tcW w:w="266" w:type="dxa"/>
            <w:gridSpan w:val="2"/>
            <w:tcBorders>
              <w:top w:val="nil"/>
              <w:left w:val="nil"/>
              <w:bottom w:val="nil"/>
              <w:right w:val="nil"/>
            </w:tcBorders>
            <w:shd w:val="clear" w:color="auto" w:fill="auto"/>
            <w:noWrap/>
            <w:vAlign w:val="bottom"/>
            <w:hideMark/>
          </w:tcPr>
          <w:p w14:paraId="08BE3796" w14:textId="77777777" w:rsidR="00FA376F" w:rsidRPr="00083B2D" w:rsidRDefault="00FA376F" w:rsidP="009138D1">
            <w:pPr>
              <w:spacing w:after="0" w:line="240" w:lineRule="auto"/>
              <w:rPr>
                <w:rFonts w:ascii="Times New Roman" w:eastAsia="Times New Roman" w:hAnsi="Times New Roman"/>
                <w:sz w:val="20"/>
                <w:szCs w:val="20"/>
                <w:lang w:val="en-AU" w:eastAsia="en-AU"/>
              </w:rPr>
            </w:pPr>
          </w:p>
        </w:tc>
        <w:tc>
          <w:tcPr>
            <w:tcW w:w="1495" w:type="dxa"/>
            <w:gridSpan w:val="3"/>
            <w:tcBorders>
              <w:top w:val="nil"/>
              <w:left w:val="nil"/>
              <w:bottom w:val="nil"/>
              <w:right w:val="nil"/>
            </w:tcBorders>
            <w:shd w:val="clear" w:color="auto" w:fill="auto"/>
            <w:noWrap/>
            <w:vAlign w:val="bottom"/>
            <w:hideMark/>
          </w:tcPr>
          <w:p w14:paraId="04672946" w14:textId="77777777" w:rsidR="00FA376F" w:rsidRPr="00083B2D" w:rsidRDefault="00FA376F" w:rsidP="009138D1">
            <w:pPr>
              <w:spacing w:after="0" w:line="240" w:lineRule="auto"/>
              <w:rPr>
                <w:rFonts w:ascii="Times New Roman" w:eastAsia="Times New Roman" w:hAnsi="Times New Roman"/>
                <w:sz w:val="20"/>
                <w:szCs w:val="20"/>
                <w:lang w:val="en-AU" w:eastAsia="en-AU"/>
              </w:rPr>
            </w:pPr>
          </w:p>
        </w:tc>
        <w:tc>
          <w:tcPr>
            <w:tcW w:w="1102" w:type="dxa"/>
            <w:gridSpan w:val="2"/>
            <w:tcBorders>
              <w:top w:val="nil"/>
              <w:left w:val="nil"/>
              <w:bottom w:val="nil"/>
              <w:right w:val="nil"/>
            </w:tcBorders>
            <w:shd w:val="clear" w:color="auto" w:fill="auto"/>
            <w:noWrap/>
            <w:vAlign w:val="bottom"/>
            <w:hideMark/>
          </w:tcPr>
          <w:p w14:paraId="04A70341" w14:textId="77777777" w:rsidR="00FA376F" w:rsidRPr="00083B2D" w:rsidRDefault="00FA376F" w:rsidP="009138D1">
            <w:pPr>
              <w:spacing w:after="0" w:line="240" w:lineRule="auto"/>
              <w:rPr>
                <w:rFonts w:ascii="Times New Roman" w:eastAsia="Times New Roman" w:hAnsi="Times New Roman"/>
                <w:sz w:val="20"/>
                <w:szCs w:val="20"/>
                <w:lang w:val="en-AU" w:eastAsia="en-AU"/>
              </w:rPr>
            </w:pPr>
          </w:p>
        </w:tc>
        <w:tc>
          <w:tcPr>
            <w:tcW w:w="1080" w:type="dxa"/>
            <w:gridSpan w:val="2"/>
            <w:tcBorders>
              <w:top w:val="nil"/>
              <w:left w:val="nil"/>
              <w:bottom w:val="nil"/>
              <w:right w:val="nil"/>
            </w:tcBorders>
            <w:shd w:val="clear" w:color="auto" w:fill="auto"/>
            <w:noWrap/>
            <w:vAlign w:val="bottom"/>
            <w:hideMark/>
          </w:tcPr>
          <w:p w14:paraId="16347728" w14:textId="77777777" w:rsidR="00FA376F" w:rsidRPr="00083B2D" w:rsidRDefault="00FA376F" w:rsidP="009138D1">
            <w:pPr>
              <w:spacing w:after="0" w:line="240" w:lineRule="auto"/>
              <w:rPr>
                <w:rFonts w:ascii="Times New Roman" w:eastAsia="Times New Roman" w:hAnsi="Times New Roman"/>
                <w:sz w:val="20"/>
                <w:szCs w:val="20"/>
                <w:lang w:val="en-AU" w:eastAsia="en-AU"/>
              </w:rPr>
            </w:pPr>
          </w:p>
        </w:tc>
        <w:tc>
          <w:tcPr>
            <w:tcW w:w="1020" w:type="dxa"/>
            <w:gridSpan w:val="3"/>
            <w:tcBorders>
              <w:top w:val="nil"/>
              <w:left w:val="nil"/>
              <w:bottom w:val="nil"/>
              <w:right w:val="nil"/>
            </w:tcBorders>
            <w:shd w:val="clear" w:color="auto" w:fill="auto"/>
            <w:noWrap/>
            <w:vAlign w:val="bottom"/>
            <w:hideMark/>
          </w:tcPr>
          <w:p w14:paraId="75CC0941" w14:textId="77777777" w:rsidR="00FA376F" w:rsidRPr="00083B2D" w:rsidRDefault="00FA376F" w:rsidP="009138D1">
            <w:pPr>
              <w:spacing w:after="0" w:line="240" w:lineRule="auto"/>
              <w:rPr>
                <w:rFonts w:ascii="Times New Roman" w:eastAsia="Times New Roman" w:hAnsi="Times New Roman"/>
                <w:sz w:val="20"/>
                <w:szCs w:val="20"/>
                <w:lang w:val="en-AU" w:eastAsia="en-AU"/>
              </w:rPr>
            </w:pPr>
          </w:p>
        </w:tc>
        <w:tc>
          <w:tcPr>
            <w:tcW w:w="1090" w:type="dxa"/>
            <w:tcBorders>
              <w:top w:val="nil"/>
              <w:left w:val="nil"/>
              <w:bottom w:val="nil"/>
              <w:right w:val="nil"/>
            </w:tcBorders>
            <w:shd w:val="clear" w:color="auto" w:fill="auto"/>
            <w:noWrap/>
            <w:vAlign w:val="bottom"/>
            <w:hideMark/>
          </w:tcPr>
          <w:p w14:paraId="2F8BE6A5" w14:textId="77777777" w:rsidR="00FA376F" w:rsidRPr="00083B2D" w:rsidRDefault="00FA376F" w:rsidP="009138D1">
            <w:pPr>
              <w:spacing w:after="0" w:line="240" w:lineRule="auto"/>
              <w:rPr>
                <w:rFonts w:ascii="Times New Roman" w:eastAsia="Times New Roman" w:hAnsi="Times New Roman"/>
                <w:sz w:val="20"/>
                <w:szCs w:val="20"/>
                <w:lang w:val="en-AU" w:eastAsia="en-AU"/>
              </w:rPr>
            </w:pPr>
          </w:p>
        </w:tc>
        <w:tc>
          <w:tcPr>
            <w:tcW w:w="222" w:type="dxa"/>
            <w:tcBorders>
              <w:top w:val="nil"/>
              <w:left w:val="nil"/>
              <w:bottom w:val="nil"/>
              <w:right w:val="nil"/>
            </w:tcBorders>
            <w:shd w:val="clear" w:color="auto" w:fill="auto"/>
            <w:noWrap/>
            <w:vAlign w:val="bottom"/>
            <w:hideMark/>
          </w:tcPr>
          <w:p w14:paraId="251C0E4D" w14:textId="77777777" w:rsidR="00FA376F" w:rsidRPr="00083B2D" w:rsidRDefault="00FA376F" w:rsidP="009138D1">
            <w:pPr>
              <w:spacing w:after="0" w:line="240" w:lineRule="auto"/>
              <w:rPr>
                <w:rFonts w:ascii="Times New Roman" w:eastAsia="Times New Roman" w:hAnsi="Times New Roman"/>
                <w:sz w:val="20"/>
                <w:szCs w:val="20"/>
                <w:lang w:val="en-AU" w:eastAsia="en-AU"/>
              </w:rPr>
            </w:pPr>
          </w:p>
        </w:tc>
      </w:tr>
      <w:tr w:rsidR="00EE71B5" w:rsidRPr="00083B2D" w14:paraId="7455FBDC" w14:textId="77777777" w:rsidTr="00FA376F">
        <w:trPr>
          <w:trHeight w:val="300"/>
        </w:trPr>
        <w:tc>
          <w:tcPr>
            <w:tcW w:w="340" w:type="dxa"/>
            <w:gridSpan w:val="2"/>
            <w:tcBorders>
              <w:top w:val="nil"/>
              <w:left w:val="nil"/>
              <w:bottom w:val="nil"/>
              <w:right w:val="nil"/>
            </w:tcBorders>
            <w:shd w:val="clear" w:color="auto" w:fill="auto"/>
            <w:noWrap/>
            <w:vAlign w:val="bottom"/>
            <w:hideMark/>
          </w:tcPr>
          <w:p w14:paraId="1933A135" w14:textId="77777777" w:rsidR="00EE71B5" w:rsidRPr="00083B2D" w:rsidRDefault="00EE71B5" w:rsidP="00EE71B5">
            <w:pPr>
              <w:spacing w:after="0" w:line="240" w:lineRule="auto"/>
              <w:rPr>
                <w:rFonts w:ascii="Times New Roman" w:eastAsia="Times New Roman" w:hAnsi="Times New Roman"/>
                <w:sz w:val="20"/>
                <w:szCs w:val="20"/>
                <w:lang w:val="en-AU" w:eastAsia="en-AU"/>
              </w:rPr>
            </w:pPr>
          </w:p>
        </w:tc>
        <w:tc>
          <w:tcPr>
            <w:tcW w:w="2286" w:type="dxa"/>
            <w:gridSpan w:val="2"/>
            <w:tcBorders>
              <w:top w:val="nil"/>
              <w:left w:val="nil"/>
              <w:bottom w:val="nil"/>
              <w:right w:val="nil"/>
            </w:tcBorders>
            <w:shd w:val="clear" w:color="auto" w:fill="auto"/>
            <w:noWrap/>
            <w:vAlign w:val="bottom"/>
            <w:hideMark/>
          </w:tcPr>
          <w:p w14:paraId="6CBC3EA6" w14:textId="77777777" w:rsidR="00EE71B5" w:rsidRPr="00083B2D" w:rsidRDefault="00EE71B5" w:rsidP="00EE71B5">
            <w:pPr>
              <w:spacing w:after="0" w:line="240" w:lineRule="auto"/>
              <w:rPr>
                <w:rFonts w:ascii="Times New Roman" w:eastAsia="Times New Roman" w:hAnsi="Times New Roman"/>
                <w:sz w:val="20"/>
                <w:szCs w:val="20"/>
                <w:lang w:val="en-AU" w:eastAsia="en-AU"/>
              </w:rPr>
            </w:pPr>
          </w:p>
        </w:tc>
        <w:tc>
          <w:tcPr>
            <w:tcW w:w="300" w:type="dxa"/>
            <w:gridSpan w:val="2"/>
            <w:tcBorders>
              <w:top w:val="nil"/>
              <w:left w:val="nil"/>
              <w:bottom w:val="nil"/>
              <w:right w:val="nil"/>
            </w:tcBorders>
            <w:shd w:val="clear" w:color="auto" w:fill="auto"/>
            <w:noWrap/>
            <w:vAlign w:val="bottom"/>
            <w:hideMark/>
          </w:tcPr>
          <w:p w14:paraId="0CBC62B0" w14:textId="77777777" w:rsidR="00EE71B5" w:rsidRPr="00083B2D" w:rsidRDefault="00EE71B5" w:rsidP="00EE71B5">
            <w:pPr>
              <w:spacing w:after="0" w:line="240" w:lineRule="auto"/>
              <w:jc w:val="center"/>
              <w:rPr>
                <w:rFonts w:ascii="Times New Roman" w:eastAsia="Times New Roman" w:hAnsi="Times New Roman"/>
                <w:sz w:val="20"/>
                <w:szCs w:val="20"/>
                <w:lang w:val="en-AU" w:eastAsia="en-AU"/>
              </w:rPr>
            </w:pPr>
          </w:p>
        </w:tc>
        <w:tc>
          <w:tcPr>
            <w:tcW w:w="983" w:type="dxa"/>
            <w:tcBorders>
              <w:top w:val="nil"/>
              <w:left w:val="nil"/>
              <w:bottom w:val="nil"/>
              <w:right w:val="nil"/>
            </w:tcBorders>
            <w:shd w:val="clear" w:color="auto" w:fill="auto"/>
            <w:noWrap/>
            <w:vAlign w:val="bottom"/>
            <w:hideMark/>
          </w:tcPr>
          <w:p w14:paraId="3222C17F" w14:textId="77777777" w:rsidR="00EE71B5" w:rsidRPr="00083B2D" w:rsidRDefault="00EE71B5" w:rsidP="00EE71B5">
            <w:pPr>
              <w:spacing w:after="0" w:line="240" w:lineRule="auto"/>
              <w:jc w:val="center"/>
              <w:rPr>
                <w:rFonts w:ascii="Times New Roman" w:eastAsia="Times New Roman" w:hAnsi="Times New Roman"/>
                <w:sz w:val="20"/>
                <w:szCs w:val="20"/>
                <w:lang w:val="en-AU" w:eastAsia="en-AU"/>
              </w:rPr>
            </w:pPr>
          </w:p>
        </w:tc>
        <w:tc>
          <w:tcPr>
            <w:tcW w:w="1008" w:type="dxa"/>
            <w:gridSpan w:val="2"/>
            <w:tcBorders>
              <w:top w:val="nil"/>
              <w:left w:val="nil"/>
              <w:bottom w:val="nil"/>
              <w:right w:val="nil"/>
            </w:tcBorders>
            <w:shd w:val="clear" w:color="auto" w:fill="auto"/>
            <w:noWrap/>
            <w:vAlign w:val="bottom"/>
            <w:hideMark/>
          </w:tcPr>
          <w:p w14:paraId="7A65EA84" w14:textId="77777777" w:rsidR="00EE71B5" w:rsidRPr="00083B2D" w:rsidRDefault="00EE71B5" w:rsidP="00EE71B5">
            <w:pPr>
              <w:spacing w:after="0" w:line="240" w:lineRule="auto"/>
              <w:jc w:val="center"/>
              <w:rPr>
                <w:rFonts w:ascii="Times New Roman" w:eastAsia="Times New Roman" w:hAnsi="Times New Roman"/>
                <w:sz w:val="20"/>
                <w:szCs w:val="20"/>
                <w:lang w:val="en-AU" w:eastAsia="en-AU"/>
              </w:rPr>
            </w:pPr>
          </w:p>
        </w:tc>
        <w:tc>
          <w:tcPr>
            <w:tcW w:w="1008" w:type="dxa"/>
            <w:gridSpan w:val="2"/>
            <w:tcBorders>
              <w:top w:val="nil"/>
              <w:left w:val="nil"/>
              <w:bottom w:val="nil"/>
              <w:right w:val="nil"/>
            </w:tcBorders>
            <w:shd w:val="clear" w:color="auto" w:fill="auto"/>
            <w:noWrap/>
            <w:vAlign w:val="bottom"/>
            <w:hideMark/>
          </w:tcPr>
          <w:p w14:paraId="32E2D1CD" w14:textId="77777777" w:rsidR="00EE71B5" w:rsidRPr="00083B2D" w:rsidRDefault="00EE71B5" w:rsidP="00EE71B5">
            <w:pPr>
              <w:spacing w:after="0" w:line="240" w:lineRule="auto"/>
              <w:jc w:val="center"/>
              <w:rPr>
                <w:rFonts w:ascii="Times New Roman" w:eastAsia="Times New Roman" w:hAnsi="Times New Roman"/>
                <w:sz w:val="20"/>
                <w:szCs w:val="20"/>
                <w:lang w:val="en-AU" w:eastAsia="en-AU"/>
              </w:rPr>
            </w:pPr>
          </w:p>
        </w:tc>
        <w:tc>
          <w:tcPr>
            <w:tcW w:w="716" w:type="dxa"/>
            <w:gridSpan w:val="2"/>
            <w:tcBorders>
              <w:top w:val="nil"/>
              <w:left w:val="nil"/>
              <w:bottom w:val="nil"/>
              <w:right w:val="nil"/>
            </w:tcBorders>
            <w:shd w:val="clear" w:color="auto" w:fill="auto"/>
            <w:noWrap/>
            <w:vAlign w:val="bottom"/>
            <w:hideMark/>
          </w:tcPr>
          <w:p w14:paraId="42976516" w14:textId="77777777" w:rsidR="00EE71B5" w:rsidRPr="00083B2D" w:rsidRDefault="00EE71B5" w:rsidP="00EE71B5">
            <w:pPr>
              <w:spacing w:after="0" w:line="240" w:lineRule="auto"/>
              <w:jc w:val="center"/>
              <w:rPr>
                <w:rFonts w:ascii="Times New Roman" w:eastAsia="Times New Roman" w:hAnsi="Times New Roman"/>
                <w:sz w:val="20"/>
                <w:szCs w:val="20"/>
                <w:lang w:val="en-AU" w:eastAsia="en-AU"/>
              </w:rPr>
            </w:pPr>
          </w:p>
        </w:tc>
        <w:tc>
          <w:tcPr>
            <w:tcW w:w="872" w:type="dxa"/>
            <w:tcBorders>
              <w:top w:val="nil"/>
              <w:left w:val="nil"/>
              <w:bottom w:val="nil"/>
              <w:right w:val="nil"/>
            </w:tcBorders>
            <w:shd w:val="clear" w:color="auto" w:fill="auto"/>
            <w:noWrap/>
            <w:vAlign w:val="bottom"/>
            <w:hideMark/>
          </w:tcPr>
          <w:p w14:paraId="450DDF00" w14:textId="77777777" w:rsidR="00EE71B5" w:rsidRPr="00083B2D" w:rsidRDefault="00EE71B5" w:rsidP="00EE71B5">
            <w:pPr>
              <w:spacing w:after="0" w:line="240" w:lineRule="auto"/>
              <w:jc w:val="center"/>
              <w:rPr>
                <w:rFonts w:ascii="Times New Roman" w:eastAsia="Times New Roman" w:hAnsi="Times New Roman"/>
                <w:sz w:val="20"/>
                <w:szCs w:val="20"/>
                <w:lang w:val="en-AU" w:eastAsia="en-AU"/>
              </w:rPr>
            </w:pPr>
          </w:p>
        </w:tc>
        <w:tc>
          <w:tcPr>
            <w:tcW w:w="1772" w:type="dxa"/>
            <w:gridSpan w:val="4"/>
            <w:tcBorders>
              <w:top w:val="nil"/>
              <w:left w:val="nil"/>
              <w:bottom w:val="nil"/>
              <w:right w:val="nil"/>
            </w:tcBorders>
            <w:shd w:val="clear" w:color="auto" w:fill="auto"/>
            <w:noWrap/>
            <w:vAlign w:val="bottom"/>
            <w:hideMark/>
          </w:tcPr>
          <w:p w14:paraId="4030CCF4" w14:textId="77777777" w:rsidR="00EE71B5" w:rsidRPr="00083B2D" w:rsidRDefault="00EE71B5" w:rsidP="00EE71B5">
            <w:pPr>
              <w:spacing w:after="0" w:line="240" w:lineRule="auto"/>
              <w:jc w:val="center"/>
              <w:rPr>
                <w:rFonts w:ascii="Times New Roman" w:eastAsia="Times New Roman" w:hAnsi="Times New Roman"/>
                <w:sz w:val="20"/>
                <w:szCs w:val="20"/>
                <w:lang w:val="en-AU" w:eastAsia="en-AU"/>
              </w:rPr>
            </w:pPr>
          </w:p>
        </w:tc>
        <w:tc>
          <w:tcPr>
            <w:tcW w:w="380" w:type="dxa"/>
            <w:tcBorders>
              <w:top w:val="nil"/>
              <w:left w:val="nil"/>
              <w:bottom w:val="nil"/>
              <w:right w:val="nil"/>
            </w:tcBorders>
            <w:shd w:val="clear" w:color="auto" w:fill="auto"/>
            <w:noWrap/>
            <w:vAlign w:val="bottom"/>
            <w:hideMark/>
          </w:tcPr>
          <w:p w14:paraId="2B339132" w14:textId="77777777" w:rsidR="00EE71B5" w:rsidRPr="00083B2D" w:rsidRDefault="00EE71B5" w:rsidP="00EE71B5">
            <w:pPr>
              <w:spacing w:after="0" w:line="240" w:lineRule="auto"/>
              <w:rPr>
                <w:rFonts w:ascii="Times New Roman" w:eastAsia="Times New Roman" w:hAnsi="Times New Roman"/>
                <w:sz w:val="20"/>
                <w:szCs w:val="20"/>
                <w:lang w:val="en-AU" w:eastAsia="en-AU"/>
              </w:rPr>
            </w:pPr>
          </w:p>
        </w:tc>
      </w:tr>
      <w:tr w:rsidR="00EE71B5" w:rsidRPr="00083B2D" w14:paraId="71134EC9" w14:textId="77777777" w:rsidTr="00FA376F">
        <w:trPr>
          <w:trHeight w:val="360"/>
        </w:trPr>
        <w:tc>
          <w:tcPr>
            <w:tcW w:w="340" w:type="dxa"/>
            <w:gridSpan w:val="2"/>
            <w:tcBorders>
              <w:top w:val="nil"/>
              <w:left w:val="nil"/>
              <w:bottom w:val="nil"/>
              <w:right w:val="nil"/>
            </w:tcBorders>
            <w:shd w:val="clear" w:color="auto" w:fill="auto"/>
            <w:noWrap/>
            <w:vAlign w:val="bottom"/>
            <w:hideMark/>
          </w:tcPr>
          <w:p w14:paraId="21AC18D1" w14:textId="77777777" w:rsidR="00EE71B5" w:rsidRPr="00083B2D" w:rsidRDefault="00EE71B5" w:rsidP="00EE71B5">
            <w:pPr>
              <w:spacing w:after="0" w:line="240" w:lineRule="auto"/>
              <w:rPr>
                <w:rFonts w:ascii="Times New Roman" w:eastAsia="Times New Roman" w:hAnsi="Times New Roman"/>
                <w:sz w:val="20"/>
                <w:szCs w:val="20"/>
                <w:lang w:val="en-AU" w:eastAsia="en-AU"/>
              </w:rPr>
            </w:pPr>
          </w:p>
        </w:tc>
        <w:tc>
          <w:tcPr>
            <w:tcW w:w="2286" w:type="dxa"/>
            <w:gridSpan w:val="2"/>
            <w:tcBorders>
              <w:top w:val="single" w:sz="4" w:space="0" w:color="auto"/>
              <w:left w:val="single" w:sz="4" w:space="0" w:color="auto"/>
              <w:bottom w:val="nil"/>
              <w:right w:val="nil"/>
            </w:tcBorders>
            <w:shd w:val="clear" w:color="auto" w:fill="auto"/>
            <w:noWrap/>
            <w:vAlign w:val="bottom"/>
            <w:hideMark/>
          </w:tcPr>
          <w:p w14:paraId="6240C0FF"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300" w:type="dxa"/>
            <w:gridSpan w:val="2"/>
            <w:tcBorders>
              <w:top w:val="single" w:sz="4" w:space="0" w:color="auto"/>
              <w:left w:val="nil"/>
              <w:bottom w:val="nil"/>
              <w:right w:val="nil"/>
            </w:tcBorders>
            <w:shd w:val="clear" w:color="auto" w:fill="auto"/>
            <w:noWrap/>
            <w:vAlign w:val="bottom"/>
            <w:hideMark/>
          </w:tcPr>
          <w:p w14:paraId="6938E3E1"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983" w:type="dxa"/>
            <w:tcBorders>
              <w:top w:val="single" w:sz="4" w:space="0" w:color="auto"/>
              <w:left w:val="single" w:sz="4" w:space="0" w:color="auto"/>
              <w:bottom w:val="nil"/>
              <w:right w:val="nil"/>
            </w:tcBorders>
            <w:shd w:val="clear" w:color="auto" w:fill="auto"/>
            <w:noWrap/>
            <w:vAlign w:val="bottom"/>
            <w:hideMark/>
          </w:tcPr>
          <w:p w14:paraId="468B287F" w14:textId="77777777" w:rsidR="00EE71B5" w:rsidRPr="00083B2D" w:rsidRDefault="00EE71B5" w:rsidP="00EE71B5">
            <w:pPr>
              <w:spacing w:after="0" w:line="240" w:lineRule="auto"/>
              <w:jc w:val="center"/>
              <w:rPr>
                <w:rFonts w:eastAsia="Times New Roman"/>
                <w:b/>
                <w:bCs/>
                <w:color w:val="7F7F7F" w:themeColor="text1" w:themeTint="80"/>
                <w:lang w:val="en-AU" w:eastAsia="en-AU"/>
              </w:rPr>
            </w:pPr>
            <w:r w:rsidRPr="00083B2D">
              <w:rPr>
                <w:rFonts w:eastAsia="Times New Roman"/>
                <w:b/>
                <w:bCs/>
                <w:i/>
                <w:iCs/>
                <w:color w:val="7F7F7F" w:themeColor="text1" w:themeTint="80"/>
                <w:lang w:val="en-AU" w:eastAsia="en-AU"/>
              </w:rPr>
              <w:t>I</w:t>
            </w:r>
            <w:r w:rsidRPr="00083B2D">
              <w:rPr>
                <w:rFonts w:eastAsia="Times New Roman"/>
                <w:b/>
                <w:bCs/>
                <w:color w:val="7F7F7F" w:themeColor="text1" w:themeTint="80"/>
                <w:lang w:val="en-AU" w:eastAsia="en-AU"/>
              </w:rPr>
              <w:t>(0)</w:t>
            </w:r>
          </w:p>
        </w:tc>
        <w:tc>
          <w:tcPr>
            <w:tcW w:w="1008" w:type="dxa"/>
            <w:gridSpan w:val="2"/>
            <w:tcBorders>
              <w:top w:val="single" w:sz="4" w:space="0" w:color="auto"/>
              <w:left w:val="nil"/>
              <w:bottom w:val="nil"/>
              <w:right w:val="nil"/>
            </w:tcBorders>
            <w:shd w:val="clear" w:color="auto" w:fill="auto"/>
            <w:noWrap/>
            <w:vAlign w:val="bottom"/>
            <w:hideMark/>
          </w:tcPr>
          <w:p w14:paraId="639D7058" w14:textId="77777777" w:rsidR="00EE71B5" w:rsidRPr="00083B2D" w:rsidRDefault="00EE71B5" w:rsidP="00EE71B5">
            <w:pPr>
              <w:spacing w:after="0" w:line="240" w:lineRule="auto"/>
              <w:jc w:val="center"/>
              <w:rPr>
                <w:rFonts w:eastAsia="Times New Roman"/>
                <w:b/>
                <w:bCs/>
                <w:color w:val="000000"/>
                <w:lang w:val="en-AU" w:eastAsia="en-AU"/>
              </w:rPr>
            </w:pPr>
            <w:proofErr w:type="spellStart"/>
            <w:r w:rsidRPr="00083B2D">
              <w:rPr>
                <w:rFonts w:eastAsia="Times New Roman"/>
                <w:b/>
                <w:bCs/>
                <w:i/>
                <w:iCs/>
                <w:color w:val="000000"/>
                <w:lang w:val="en-AU" w:eastAsia="en-AU"/>
              </w:rPr>
              <w:t>R</w:t>
            </w:r>
            <w:r w:rsidRPr="00083B2D">
              <w:rPr>
                <w:rFonts w:eastAsia="Times New Roman"/>
                <w:b/>
                <w:bCs/>
                <w:i/>
                <w:iCs/>
                <w:color w:val="000000"/>
                <w:vertAlign w:val="subscript"/>
                <w:lang w:val="en-AU" w:eastAsia="en-AU"/>
              </w:rPr>
              <w:t>g</w:t>
            </w:r>
            <w:proofErr w:type="spellEnd"/>
            <w:r w:rsidRPr="00083B2D">
              <w:rPr>
                <w:rFonts w:eastAsia="Times New Roman"/>
                <w:b/>
                <w:bCs/>
                <w:color w:val="000000"/>
                <w:lang w:val="en-AU" w:eastAsia="en-AU"/>
              </w:rPr>
              <w:t xml:space="preserve"> (nm)</w:t>
            </w:r>
          </w:p>
        </w:tc>
        <w:tc>
          <w:tcPr>
            <w:tcW w:w="1008" w:type="dxa"/>
            <w:gridSpan w:val="2"/>
            <w:tcBorders>
              <w:top w:val="single" w:sz="4" w:space="0" w:color="auto"/>
              <w:left w:val="nil"/>
              <w:bottom w:val="nil"/>
              <w:right w:val="nil"/>
            </w:tcBorders>
            <w:shd w:val="clear" w:color="auto" w:fill="auto"/>
            <w:noWrap/>
            <w:vAlign w:val="bottom"/>
            <w:hideMark/>
          </w:tcPr>
          <w:p w14:paraId="29EBC280" w14:textId="77777777" w:rsidR="00EE71B5" w:rsidRPr="00083B2D" w:rsidRDefault="00EE71B5" w:rsidP="00EE71B5">
            <w:pPr>
              <w:spacing w:after="0" w:line="240" w:lineRule="auto"/>
              <w:jc w:val="center"/>
              <w:rPr>
                <w:rFonts w:eastAsia="Times New Roman"/>
                <w:b/>
                <w:bCs/>
                <w:color w:val="000000"/>
                <w:lang w:val="en-AU" w:eastAsia="en-AU"/>
              </w:rPr>
            </w:pPr>
            <w:proofErr w:type="spellStart"/>
            <w:r w:rsidRPr="00083B2D">
              <w:rPr>
                <w:rFonts w:eastAsia="Times New Roman"/>
                <w:b/>
                <w:bCs/>
                <w:i/>
                <w:iCs/>
                <w:color w:val="000000"/>
                <w:lang w:val="en-AU" w:eastAsia="en-AU"/>
              </w:rPr>
              <w:t>R</w:t>
            </w:r>
            <w:r w:rsidRPr="00083B2D">
              <w:rPr>
                <w:rFonts w:eastAsia="Times New Roman"/>
                <w:b/>
                <w:bCs/>
                <w:i/>
                <w:iCs/>
                <w:color w:val="000000"/>
                <w:vertAlign w:val="subscript"/>
                <w:lang w:val="en-AU" w:eastAsia="en-AU"/>
              </w:rPr>
              <w:t>g</w:t>
            </w:r>
            <w:proofErr w:type="spellEnd"/>
            <w:r w:rsidRPr="00083B2D">
              <w:rPr>
                <w:rFonts w:eastAsia="Times New Roman"/>
                <w:b/>
                <w:bCs/>
                <w:color w:val="000000"/>
                <w:lang w:val="en-AU" w:eastAsia="en-AU"/>
              </w:rPr>
              <w:t xml:space="preserve"> (nm)</w:t>
            </w:r>
          </w:p>
        </w:tc>
        <w:tc>
          <w:tcPr>
            <w:tcW w:w="716" w:type="dxa"/>
            <w:gridSpan w:val="2"/>
            <w:tcBorders>
              <w:top w:val="single" w:sz="4" w:space="0" w:color="auto"/>
              <w:left w:val="nil"/>
              <w:bottom w:val="nil"/>
              <w:right w:val="nil"/>
            </w:tcBorders>
            <w:shd w:val="clear" w:color="auto" w:fill="auto"/>
            <w:noWrap/>
            <w:vAlign w:val="bottom"/>
            <w:hideMark/>
          </w:tcPr>
          <w:p w14:paraId="54917CDE" w14:textId="77777777" w:rsidR="00EE71B5" w:rsidRPr="00083B2D" w:rsidRDefault="00EE71B5" w:rsidP="00EE71B5">
            <w:pPr>
              <w:spacing w:after="0" w:line="240" w:lineRule="auto"/>
              <w:jc w:val="center"/>
              <w:rPr>
                <w:rFonts w:eastAsia="Times New Roman"/>
                <w:b/>
                <w:bCs/>
                <w:i/>
                <w:iCs/>
                <w:color w:val="000000"/>
                <w:lang w:val="en-AU" w:eastAsia="en-AU"/>
              </w:rPr>
            </w:pPr>
            <w:proofErr w:type="spellStart"/>
            <w:r w:rsidRPr="00083B2D">
              <w:rPr>
                <w:rFonts w:eastAsia="Times New Roman"/>
                <w:b/>
                <w:bCs/>
                <w:i/>
                <w:iCs/>
                <w:color w:val="000000"/>
                <w:lang w:val="en-AU" w:eastAsia="en-AU"/>
              </w:rPr>
              <w:t>D</w:t>
            </w:r>
            <w:r w:rsidRPr="00083B2D">
              <w:rPr>
                <w:rFonts w:eastAsia="Times New Roman"/>
                <w:b/>
                <w:bCs/>
                <w:i/>
                <w:iCs/>
                <w:color w:val="000000"/>
                <w:vertAlign w:val="subscript"/>
                <w:lang w:val="en-AU" w:eastAsia="en-AU"/>
              </w:rPr>
              <w:t>max</w:t>
            </w:r>
            <w:proofErr w:type="spellEnd"/>
          </w:p>
        </w:tc>
        <w:tc>
          <w:tcPr>
            <w:tcW w:w="872" w:type="dxa"/>
            <w:tcBorders>
              <w:top w:val="single" w:sz="4" w:space="0" w:color="auto"/>
              <w:left w:val="nil"/>
              <w:bottom w:val="nil"/>
              <w:right w:val="single" w:sz="4" w:space="0" w:color="auto"/>
            </w:tcBorders>
            <w:shd w:val="clear" w:color="auto" w:fill="auto"/>
            <w:noWrap/>
            <w:vAlign w:val="bottom"/>
            <w:hideMark/>
          </w:tcPr>
          <w:p w14:paraId="6C703EB7" w14:textId="77777777" w:rsidR="00EE71B5" w:rsidRPr="00083B2D" w:rsidRDefault="00EE71B5" w:rsidP="00EE71B5">
            <w:pPr>
              <w:spacing w:after="0" w:line="240" w:lineRule="auto"/>
              <w:jc w:val="center"/>
              <w:rPr>
                <w:rFonts w:eastAsia="Times New Roman"/>
                <w:b/>
                <w:bCs/>
                <w:color w:val="000000"/>
                <w:lang w:val="en-AU" w:eastAsia="en-AU"/>
              </w:rPr>
            </w:pPr>
            <w:proofErr w:type="spellStart"/>
            <w:r w:rsidRPr="00083B2D">
              <w:rPr>
                <w:rFonts w:eastAsia="Times New Roman"/>
                <w:b/>
                <w:bCs/>
                <w:i/>
                <w:iCs/>
                <w:color w:val="000000"/>
                <w:lang w:val="en-AU" w:eastAsia="en-AU"/>
              </w:rPr>
              <w:t>V</w:t>
            </w:r>
            <w:r w:rsidRPr="00083B2D">
              <w:rPr>
                <w:rFonts w:eastAsia="Times New Roman"/>
                <w:b/>
                <w:bCs/>
                <w:i/>
                <w:iCs/>
                <w:color w:val="000000"/>
                <w:vertAlign w:val="subscript"/>
                <w:lang w:val="en-AU" w:eastAsia="en-AU"/>
              </w:rPr>
              <w:t>p</w:t>
            </w:r>
            <w:proofErr w:type="spellEnd"/>
          </w:p>
        </w:tc>
        <w:tc>
          <w:tcPr>
            <w:tcW w:w="1772" w:type="dxa"/>
            <w:gridSpan w:val="4"/>
            <w:tcBorders>
              <w:top w:val="nil"/>
              <w:left w:val="nil"/>
              <w:bottom w:val="nil"/>
              <w:right w:val="single" w:sz="4" w:space="0" w:color="auto"/>
            </w:tcBorders>
            <w:shd w:val="clear" w:color="auto" w:fill="auto"/>
            <w:noWrap/>
            <w:vAlign w:val="bottom"/>
            <w:hideMark/>
          </w:tcPr>
          <w:p w14:paraId="2922EC2A" w14:textId="77777777" w:rsidR="00EE71B5" w:rsidRPr="00083B2D" w:rsidRDefault="00EE71B5" w:rsidP="00EE71B5">
            <w:pPr>
              <w:spacing w:after="0" w:line="240" w:lineRule="auto"/>
              <w:jc w:val="center"/>
              <w:rPr>
                <w:rFonts w:eastAsia="Times New Roman"/>
                <w:b/>
                <w:bCs/>
                <w:color w:val="000000"/>
                <w:lang w:val="en-AU" w:eastAsia="en-AU"/>
              </w:rPr>
            </w:pPr>
            <w:r w:rsidRPr="00083B2D">
              <w:rPr>
                <w:rFonts w:eastAsia="Times New Roman"/>
                <w:b/>
                <w:bCs/>
                <w:color w:val="000000"/>
                <w:lang w:val="en-AU" w:eastAsia="en-AU"/>
              </w:rPr>
              <w:t>Classification</w:t>
            </w:r>
          </w:p>
        </w:tc>
        <w:tc>
          <w:tcPr>
            <w:tcW w:w="380" w:type="dxa"/>
            <w:tcBorders>
              <w:top w:val="nil"/>
              <w:left w:val="nil"/>
              <w:bottom w:val="nil"/>
              <w:right w:val="nil"/>
            </w:tcBorders>
            <w:shd w:val="clear" w:color="auto" w:fill="auto"/>
            <w:noWrap/>
            <w:vAlign w:val="bottom"/>
            <w:hideMark/>
          </w:tcPr>
          <w:p w14:paraId="3BCAE07F" w14:textId="77777777" w:rsidR="00EE71B5" w:rsidRPr="00083B2D" w:rsidRDefault="00EE71B5" w:rsidP="00EE71B5">
            <w:pPr>
              <w:spacing w:after="0" w:line="240" w:lineRule="auto"/>
              <w:jc w:val="center"/>
              <w:rPr>
                <w:rFonts w:eastAsia="Times New Roman"/>
                <w:b/>
                <w:bCs/>
                <w:color w:val="000000"/>
                <w:lang w:val="en-AU" w:eastAsia="en-AU"/>
              </w:rPr>
            </w:pPr>
          </w:p>
        </w:tc>
      </w:tr>
      <w:tr w:rsidR="00EE71B5" w:rsidRPr="00083B2D" w14:paraId="38B92836" w14:textId="77777777" w:rsidTr="00FA376F">
        <w:trPr>
          <w:trHeight w:val="345"/>
        </w:trPr>
        <w:tc>
          <w:tcPr>
            <w:tcW w:w="340" w:type="dxa"/>
            <w:gridSpan w:val="2"/>
            <w:tcBorders>
              <w:top w:val="nil"/>
              <w:left w:val="nil"/>
              <w:bottom w:val="nil"/>
              <w:right w:val="nil"/>
            </w:tcBorders>
            <w:shd w:val="clear" w:color="auto" w:fill="auto"/>
            <w:noWrap/>
            <w:vAlign w:val="bottom"/>
            <w:hideMark/>
          </w:tcPr>
          <w:p w14:paraId="0CC26F62" w14:textId="77777777" w:rsidR="00EE71B5" w:rsidRPr="00083B2D" w:rsidRDefault="00EE71B5" w:rsidP="00EE71B5">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single" w:sz="4" w:space="0" w:color="auto"/>
              <w:right w:val="nil"/>
            </w:tcBorders>
            <w:shd w:val="clear" w:color="auto" w:fill="auto"/>
            <w:noWrap/>
            <w:vAlign w:val="bottom"/>
            <w:hideMark/>
          </w:tcPr>
          <w:p w14:paraId="1A37A78B"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 xml:space="preserve">sample </w:t>
            </w:r>
            <w:proofErr w:type="spellStart"/>
            <w:r w:rsidRPr="00083B2D">
              <w:rPr>
                <w:rFonts w:eastAsia="Times New Roman"/>
                <w:color w:val="000000"/>
                <w:lang w:val="en-AU" w:eastAsia="en-AU"/>
              </w:rPr>
              <w:t>dat</w:t>
            </w:r>
            <w:proofErr w:type="spellEnd"/>
            <w:r w:rsidRPr="00083B2D">
              <w:rPr>
                <w:rFonts w:eastAsia="Times New Roman"/>
                <w:color w:val="000000"/>
                <w:lang w:val="en-AU" w:eastAsia="en-AU"/>
              </w:rPr>
              <w:t xml:space="preserve"> file</w:t>
            </w:r>
          </w:p>
        </w:tc>
        <w:tc>
          <w:tcPr>
            <w:tcW w:w="300" w:type="dxa"/>
            <w:gridSpan w:val="2"/>
            <w:tcBorders>
              <w:top w:val="nil"/>
              <w:left w:val="nil"/>
              <w:bottom w:val="single" w:sz="4" w:space="0" w:color="auto"/>
              <w:right w:val="nil"/>
            </w:tcBorders>
            <w:shd w:val="clear" w:color="auto" w:fill="auto"/>
            <w:noWrap/>
            <w:vAlign w:val="bottom"/>
            <w:hideMark/>
          </w:tcPr>
          <w:p w14:paraId="64234806"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983" w:type="dxa"/>
            <w:tcBorders>
              <w:top w:val="nil"/>
              <w:left w:val="single" w:sz="4" w:space="0" w:color="auto"/>
              <w:bottom w:val="single" w:sz="4" w:space="0" w:color="auto"/>
              <w:right w:val="nil"/>
            </w:tcBorders>
            <w:shd w:val="clear" w:color="auto" w:fill="auto"/>
            <w:noWrap/>
            <w:vAlign w:val="bottom"/>
            <w:hideMark/>
          </w:tcPr>
          <w:p w14:paraId="388F07CA" w14:textId="77777777" w:rsidR="00EE71B5" w:rsidRPr="00083B2D" w:rsidRDefault="00EE71B5" w:rsidP="00EE71B5">
            <w:pPr>
              <w:spacing w:after="0" w:line="240" w:lineRule="auto"/>
              <w:jc w:val="center"/>
              <w:rPr>
                <w:rFonts w:eastAsia="Times New Roman"/>
                <w:color w:val="7F7F7F" w:themeColor="text1" w:themeTint="80"/>
                <w:lang w:val="en-AU" w:eastAsia="en-AU"/>
              </w:rPr>
            </w:pPr>
            <w:proofErr w:type="spellStart"/>
            <w:r w:rsidRPr="00083B2D">
              <w:rPr>
                <w:rFonts w:eastAsia="Times New Roman"/>
                <w:color w:val="7F7F7F" w:themeColor="text1" w:themeTint="80"/>
                <w:lang w:val="en-AU" w:eastAsia="en-AU"/>
              </w:rPr>
              <w:t>Guinier</w:t>
            </w:r>
            <w:proofErr w:type="spellEnd"/>
          </w:p>
        </w:tc>
        <w:tc>
          <w:tcPr>
            <w:tcW w:w="1008" w:type="dxa"/>
            <w:gridSpan w:val="2"/>
            <w:tcBorders>
              <w:top w:val="nil"/>
              <w:left w:val="nil"/>
              <w:bottom w:val="single" w:sz="4" w:space="0" w:color="auto"/>
              <w:right w:val="nil"/>
            </w:tcBorders>
            <w:shd w:val="clear" w:color="auto" w:fill="auto"/>
            <w:noWrap/>
            <w:vAlign w:val="bottom"/>
            <w:hideMark/>
          </w:tcPr>
          <w:p w14:paraId="622AA2A7" w14:textId="77777777" w:rsidR="00EE71B5" w:rsidRPr="00083B2D" w:rsidRDefault="00EE71B5" w:rsidP="00EE71B5">
            <w:pPr>
              <w:spacing w:after="0" w:line="240" w:lineRule="auto"/>
              <w:jc w:val="center"/>
              <w:rPr>
                <w:rFonts w:eastAsia="Times New Roman"/>
                <w:color w:val="000000"/>
                <w:lang w:val="en-AU" w:eastAsia="en-AU"/>
              </w:rPr>
            </w:pPr>
            <w:proofErr w:type="spellStart"/>
            <w:r w:rsidRPr="00083B2D">
              <w:rPr>
                <w:rFonts w:eastAsia="Times New Roman"/>
                <w:color w:val="000000"/>
                <w:lang w:val="en-AU" w:eastAsia="en-AU"/>
              </w:rPr>
              <w:t>Guinier</w:t>
            </w:r>
            <w:proofErr w:type="spellEnd"/>
          </w:p>
        </w:tc>
        <w:tc>
          <w:tcPr>
            <w:tcW w:w="1008" w:type="dxa"/>
            <w:gridSpan w:val="2"/>
            <w:tcBorders>
              <w:top w:val="nil"/>
              <w:left w:val="nil"/>
              <w:bottom w:val="single" w:sz="4" w:space="0" w:color="auto"/>
              <w:right w:val="nil"/>
            </w:tcBorders>
            <w:shd w:val="clear" w:color="auto" w:fill="auto"/>
            <w:noWrap/>
            <w:vAlign w:val="bottom"/>
            <w:hideMark/>
          </w:tcPr>
          <w:p w14:paraId="18AECB72"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w:t>
            </w:r>
            <w:r w:rsidRPr="00083B2D">
              <w:rPr>
                <w:rFonts w:eastAsia="Times New Roman"/>
                <w:i/>
                <w:iCs/>
                <w:color w:val="000000"/>
                <w:lang w:val="en-AU" w:eastAsia="en-AU"/>
              </w:rPr>
              <w:t>p</w:t>
            </w:r>
            <w:r w:rsidRPr="00083B2D">
              <w:rPr>
                <w:rFonts w:eastAsia="Times New Roman"/>
                <w:color w:val="000000"/>
                <w:lang w:val="en-AU" w:eastAsia="en-AU"/>
              </w:rPr>
              <w:t>(</w:t>
            </w:r>
            <w:r w:rsidRPr="00083B2D">
              <w:rPr>
                <w:rFonts w:eastAsia="Times New Roman"/>
                <w:i/>
                <w:iCs/>
                <w:color w:val="000000"/>
                <w:lang w:val="en-AU" w:eastAsia="en-AU"/>
              </w:rPr>
              <w:t>r</w:t>
            </w:r>
            <w:r w:rsidRPr="00083B2D">
              <w:rPr>
                <w:rFonts w:eastAsia="Times New Roman"/>
                <w:color w:val="000000"/>
                <w:lang w:val="en-AU" w:eastAsia="en-AU"/>
              </w:rPr>
              <w:t>))</w:t>
            </w:r>
          </w:p>
        </w:tc>
        <w:tc>
          <w:tcPr>
            <w:tcW w:w="716" w:type="dxa"/>
            <w:gridSpan w:val="2"/>
            <w:tcBorders>
              <w:top w:val="nil"/>
              <w:left w:val="nil"/>
              <w:bottom w:val="single" w:sz="4" w:space="0" w:color="auto"/>
              <w:right w:val="nil"/>
            </w:tcBorders>
            <w:shd w:val="clear" w:color="auto" w:fill="auto"/>
            <w:noWrap/>
            <w:vAlign w:val="bottom"/>
            <w:hideMark/>
          </w:tcPr>
          <w:p w14:paraId="04BF81AD"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nm</w:t>
            </w:r>
          </w:p>
        </w:tc>
        <w:tc>
          <w:tcPr>
            <w:tcW w:w="872" w:type="dxa"/>
            <w:tcBorders>
              <w:top w:val="nil"/>
              <w:left w:val="nil"/>
              <w:bottom w:val="single" w:sz="4" w:space="0" w:color="auto"/>
              <w:right w:val="single" w:sz="4" w:space="0" w:color="auto"/>
            </w:tcBorders>
            <w:shd w:val="clear" w:color="auto" w:fill="auto"/>
            <w:noWrap/>
            <w:vAlign w:val="bottom"/>
            <w:hideMark/>
          </w:tcPr>
          <w:p w14:paraId="41DE723C"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 xml:space="preserve"> (nm</w:t>
            </w:r>
            <w:r w:rsidRPr="00083B2D">
              <w:rPr>
                <w:rFonts w:eastAsia="Times New Roman"/>
                <w:color w:val="000000"/>
                <w:vertAlign w:val="superscript"/>
                <w:lang w:val="en-AU" w:eastAsia="en-AU"/>
              </w:rPr>
              <w:t>3</w:t>
            </w:r>
            <w:r w:rsidRPr="00083B2D">
              <w:rPr>
                <w:rFonts w:eastAsia="Times New Roman"/>
                <w:color w:val="000000"/>
                <w:lang w:val="en-AU" w:eastAsia="en-AU"/>
              </w:rPr>
              <w:t>)</w:t>
            </w:r>
          </w:p>
        </w:tc>
        <w:tc>
          <w:tcPr>
            <w:tcW w:w="1772" w:type="dxa"/>
            <w:gridSpan w:val="4"/>
            <w:tcBorders>
              <w:top w:val="nil"/>
              <w:left w:val="nil"/>
              <w:bottom w:val="nil"/>
              <w:right w:val="single" w:sz="4" w:space="0" w:color="auto"/>
            </w:tcBorders>
            <w:shd w:val="clear" w:color="auto" w:fill="auto"/>
            <w:noWrap/>
            <w:vAlign w:val="bottom"/>
            <w:hideMark/>
          </w:tcPr>
          <w:p w14:paraId="0DD13DF8" w14:textId="77777777" w:rsidR="00EE71B5" w:rsidRPr="00083B2D" w:rsidRDefault="00EE71B5" w:rsidP="00EE71B5">
            <w:pPr>
              <w:spacing w:after="0" w:line="240" w:lineRule="auto"/>
              <w:rPr>
                <w:rFonts w:eastAsia="Times New Roman"/>
                <w:color w:val="000000"/>
                <w:lang w:val="en-AU" w:eastAsia="en-AU"/>
              </w:rPr>
            </w:pPr>
            <w:r w:rsidRPr="00083B2D">
              <w:rPr>
                <w:rFonts w:eastAsia="Times New Roman"/>
                <w:color w:val="000000"/>
                <w:lang w:val="en-AU" w:eastAsia="en-AU"/>
              </w:rPr>
              <w:t> </w:t>
            </w:r>
          </w:p>
        </w:tc>
        <w:tc>
          <w:tcPr>
            <w:tcW w:w="380" w:type="dxa"/>
            <w:tcBorders>
              <w:top w:val="nil"/>
              <w:left w:val="nil"/>
              <w:bottom w:val="nil"/>
              <w:right w:val="nil"/>
            </w:tcBorders>
            <w:shd w:val="clear" w:color="auto" w:fill="auto"/>
            <w:noWrap/>
            <w:vAlign w:val="bottom"/>
            <w:hideMark/>
          </w:tcPr>
          <w:p w14:paraId="2F43023A" w14:textId="77777777" w:rsidR="00EE71B5" w:rsidRPr="00083B2D" w:rsidRDefault="00EE71B5" w:rsidP="00EE71B5">
            <w:pPr>
              <w:spacing w:after="0" w:line="240" w:lineRule="auto"/>
              <w:rPr>
                <w:rFonts w:eastAsia="Times New Roman"/>
                <w:color w:val="000000"/>
                <w:lang w:val="en-AU" w:eastAsia="en-AU"/>
              </w:rPr>
            </w:pPr>
          </w:p>
        </w:tc>
      </w:tr>
      <w:tr w:rsidR="00EE71B5" w:rsidRPr="00083B2D" w14:paraId="76FC5E6B" w14:textId="77777777" w:rsidTr="00FA376F">
        <w:trPr>
          <w:trHeight w:val="300"/>
        </w:trPr>
        <w:tc>
          <w:tcPr>
            <w:tcW w:w="340" w:type="dxa"/>
            <w:gridSpan w:val="2"/>
            <w:tcBorders>
              <w:top w:val="nil"/>
              <w:left w:val="nil"/>
              <w:bottom w:val="nil"/>
              <w:right w:val="nil"/>
            </w:tcBorders>
            <w:shd w:val="clear" w:color="auto" w:fill="auto"/>
            <w:noWrap/>
            <w:vAlign w:val="bottom"/>
            <w:hideMark/>
          </w:tcPr>
          <w:p w14:paraId="324881D9" w14:textId="77777777" w:rsidR="00EE71B5" w:rsidRPr="00083B2D" w:rsidRDefault="00EE71B5" w:rsidP="00EE71B5">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nil"/>
              <w:right w:val="nil"/>
            </w:tcBorders>
            <w:shd w:val="clear" w:color="auto" w:fill="auto"/>
            <w:noWrap/>
            <w:vAlign w:val="bottom"/>
            <w:hideMark/>
          </w:tcPr>
          <w:p w14:paraId="22AA40B2"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sub_004_0210_sample</w:t>
            </w:r>
          </w:p>
        </w:tc>
        <w:tc>
          <w:tcPr>
            <w:tcW w:w="300" w:type="dxa"/>
            <w:gridSpan w:val="2"/>
            <w:tcBorders>
              <w:top w:val="nil"/>
              <w:left w:val="nil"/>
              <w:bottom w:val="nil"/>
              <w:right w:val="nil"/>
            </w:tcBorders>
            <w:shd w:val="clear" w:color="auto" w:fill="auto"/>
            <w:noWrap/>
            <w:vAlign w:val="bottom"/>
            <w:hideMark/>
          </w:tcPr>
          <w:p w14:paraId="78809E7D" w14:textId="77777777" w:rsidR="00EE71B5" w:rsidRPr="00083B2D" w:rsidRDefault="00EE71B5" w:rsidP="00EE71B5">
            <w:pPr>
              <w:spacing w:after="0" w:line="240" w:lineRule="auto"/>
              <w:jc w:val="center"/>
              <w:rPr>
                <w:rFonts w:eastAsia="Times New Roman"/>
                <w:color w:val="000000"/>
                <w:lang w:val="en-AU" w:eastAsia="en-AU"/>
              </w:rPr>
            </w:pPr>
          </w:p>
        </w:tc>
        <w:tc>
          <w:tcPr>
            <w:tcW w:w="983" w:type="dxa"/>
            <w:tcBorders>
              <w:top w:val="nil"/>
              <w:left w:val="single" w:sz="4" w:space="0" w:color="auto"/>
              <w:bottom w:val="nil"/>
              <w:right w:val="nil"/>
            </w:tcBorders>
            <w:shd w:val="clear" w:color="auto" w:fill="auto"/>
            <w:noWrap/>
            <w:vAlign w:val="bottom"/>
            <w:hideMark/>
          </w:tcPr>
          <w:p w14:paraId="794D1998" w14:textId="77777777" w:rsidR="00EE71B5" w:rsidRPr="00083B2D" w:rsidRDefault="00EE71B5" w:rsidP="00EE71B5">
            <w:pPr>
              <w:spacing w:after="0" w:line="240" w:lineRule="auto"/>
              <w:jc w:val="center"/>
              <w:rPr>
                <w:rFonts w:eastAsia="Times New Roman"/>
                <w:color w:val="7F7F7F" w:themeColor="text1" w:themeTint="80"/>
                <w:lang w:val="en-AU" w:eastAsia="en-AU"/>
              </w:rPr>
            </w:pPr>
            <w:r w:rsidRPr="00083B2D">
              <w:rPr>
                <w:rFonts w:eastAsia="Times New Roman"/>
                <w:color w:val="7F7F7F" w:themeColor="text1" w:themeTint="80"/>
                <w:lang w:val="en-AU" w:eastAsia="en-AU"/>
              </w:rPr>
              <w:t>8558</w:t>
            </w:r>
          </w:p>
        </w:tc>
        <w:tc>
          <w:tcPr>
            <w:tcW w:w="1008" w:type="dxa"/>
            <w:gridSpan w:val="2"/>
            <w:tcBorders>
              <w:top w:val="nil"/>
              <w:left w:val="single" w:sz="4" w:space="0" w:color="auto"/>
              <w:bottom w:val="nil"/>
              <w:right w:val="nil"/>
            </w:tcBorders>
            <w:shd w:val="clear" w:color="auto" w:fill="auto"/>
            <w:noWrap/>
            <w:vAlign w:val="bottom"/>
            <w:hideMark/>
          </w:tcPr>
          <w:p w14:paraId="1DDBC38C"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4.22</w:t>
            </w:r>
          </w:p>
        </w:tc>
        <w:tc>
          <w:tcPr>
            <w:tcW w:w="1008" w:type="dxa"/>
            <w:gridSpan w:val="2"/>
            <w:tcBorders>
              <w:top w:val="nil"/>
              <w:left w:val="nil"/>
              <w:bottom w:val="nil"/>
              <w:right w:val="nil"/>
            </w:tcBorders>
            <w:shd w:val="clear" w:color="auto" w:fill="auto"/>
            <w:noWrap/>
            <w:vAlign w:val="bottom"/>
            <w:hideMark/>
          </w:tcPr>
          <w:p w14:paraId="12E997EC"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4.16</w:t>
            </w:r>
          </w:p>
        </w:tc>
        <w:tc>
          <w:tcPr>
            <w:tcW w:w="716" w:type="dxa"/>
            <w:gridSpan w:val="2"/>
            <w:tcBorders>
              <w:top w:val="nil"/>
              <w:left w:val="nil"/>
              <w:bottom w:val="nil"/>
              <w:right w:val="nil"/>
            </w:tcBorders>
            <w:shd w:val="clear" w:color="auto" w:fill="auto"/>
            <w:noWrap/>
            <w:vAlign w:val="bottom"/>
            <w:hideMark/>
          </w:tcPr>
          <w:p w14:paraId="2675E5D8"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12.8</w:t>
            </w:r>
          </w:p>
        </w:tc>
        <w:tc>
          <w:tcPr>
            <w:tcW w:w="872" w:type="dxa"/>
            <w:tcBorders>
              <w:top w:val="nil"/>
              <w:left w:val="nil"/>
              <w:bottom w:val="nil"/>
              <w:right w:val="single" w:sz="4" w:space="0" w:color="auto"/>
            </w:tcBorders>
            <w:shd w:val="clear" w:color="auto" w:fill="auto"/>
            <w:noWrap/>
            <w:vAlign w:val="bottom"/>
            <w:hideMark/>
          </w:tcPr>
          <w:p w14:paraId="13FF5049"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314</w:t>
            </w:r>
          </w:p>
        </w:tc>
        <w:tc>
          <w:tcPr>
            <w:tcW w:w="1772" w:type="dxa"/>
            <w:gridSpan w:val="4"/>
            <w:tcBorders>
              <w:top w:val="nil"/>
              <w:left w:val="nil"/>
              <w:bottom w:val="nil"/>
              <w:right w:val="single" w:sz="4" w:space="0" w:color="auto"/>
            </w:tcBorders>
            <w:shd w:val="clear" w:color="auto" w:fill="auto"/>
            <w:noWrap/>
            <w:vAlign w:val="bottom"/>
            <w:hideMark/>
          </w:tcPr>
          <w:p w14:paraId="44B7B891" w14:textId="77777777" w:rsidR="00EE71B5" w:rsidRPr="00083B2D" w:rsidRDefault="00EE71B5" w:rsidP="00EE71B5">
            <w:pPr>
              <w:spacing w:after="0" w:line="240" w:lineRule="auto"/>
              <w:rPr>
                <w:rFonts w:eastAsia="Times New Roman"/>
                <w:color w:val="000000"/>
                <w:lang w:val="en-AU" w:eastAsia="en-AU"/>
              </w:rPr>
            </w:pPr>
            <w:r w:rsidRPr="00083B2D">
              <w:rPr>
                <w:rFonts w:eastAsia="Times New Roman"/>
                <w:color w:val="000000"/>
                <w:lang w:val="en-AU" w:eastAsia="en-AU"/>
              </w:rPr>
              <w:t>compact-hollow</w:t>
            </w:r>
          </w:p>
        </w:tc>
        <w:tc>
          <w:tcPr>
            <w:tcW w:w="380" w:type="dxa"/>
            <w:tcBorders>
              <w:top w:val="nil"/>
              <w:left w:val="nil"/>
              <w:bottom w:val="nil"/>
              <w:right w:val="nil"/>
            </w:tcBorders>
            <w:shd w:val="clear" w:color="auto" w:fill="auto"/>
            <w:noWrap/>
            <w:vAlign w:val="bottom"/>
            <w:hideMark/>
          </w:tcPr>
          <w:p w14:paraId="5730676B" w14:textId="77777777" w:rsidR="00EE71B5" w:rsidRPr="00083B2D" w:rsidRDefault="00EE71B5" w:rsidP="00EE71B5">
            <w:pPr>
              <w:spacing w:after="0" w:line="240" w:lineRule="auto"/>
              <w:rPr>
                <w:rFonts w:eastAsia="Times New Roman"/>
                <w:color w:val="000000"/>
                <w:lang w:val="en-AU" w:eastAsia="en-AU"/>
              </w:rPr>
            </w:pPr>
          </w:p>
        </w:tc>
      </w:tr>
      <w:tr w:rsidR="00EE71B5" w:rsidRPr="00083B2D" w14:paraId="3C4492E2" w14:textId="77777777" w:rsidTr="00FA376F">
        <w:trPr>
          <w:trHeight w:val="300"/>
        </w:trPr>
        <w:tc>
          <w:tcPr>
            <w:tcW w:w="340" w:type="dxa"/>
            <w:gridSpan w:val="2"/>
            <w:tcBorders>
              <w:top w:val="nil"/>
              <w:left w:val="nil"/>
              <w:bottom w:val="nil"/>
              <w:right w:val="nil"/>
            </w:tcBorders>
            <w:shd w:val="clear" w:color="auto" w:fill="auto"/>
            <w:noWrap/>
            <w:vAlign w:val="bottom"/>
            <w:hideMark/>
          </w:tcPr>
          <w:p w14:paraId="4ABF13F3" w14:textId="77777777" w:rsidR="00EE71B5" w:rsidRPr="00083B2D" w:rsidRDefault="00EE71B5" w:rsidP="00EE71B5">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nil"/>
              <w:right w:val="nil"/>
            </w:tcBorders>
            <w:shd w:val="clear" w:color="auto" w:fill="auto"/>
            <w:noWrap/>
            <w:vAlign w:val="bottom"/>
            <w:hideMark/>
          </w:tcPr>
          <w:p w14:paraId="1F6D2C78"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sub_003_0212_sample</w:t>
            </w:r>
          </w:p>
        </w:tc>
        <w:tc>
          <w:tcPr>
            <w:tcW w:w="300" w:type="dxa"/>
            <w:gridSpan w:val="2"/>
            <w:tcBorders>
              <w:top w:val="nil"/>
              <w:left w:val="nil"/>
              <w:bottom w:val="nil"/>
              <w:right w:val="nil"/>
            </w:tcBorders>
            <w:shd w:val="clear" w:color="auto" w:fill="auto"/>
            <w:noWrap/>
            <w:vAlign w:val="bottom"/>
            <w:hideMark/>
          </w:tcPr>
          <w:p w14:paraId="3A4FAD3E" w14:textId="77777777" w:rsidR="00EE71B5" w:rsidRPr="00083B2D" w:rsidRDefault="00EE71B5" w:rsidP="00EE71B5">
            <w:pPr>
              <w:spacing w:after="0" w:line="240" w:lineRule="auto"/>
              <w:jc w:val="center"/>
              <w:rPr>
                <w:rFonts w:eastAsia="Times New Roman"/>
                <w:color w:val="000000"/>
                <w:lang w:val="en-AU" w:eastAsia="en-AU"/>
              </w:rPr>
            </w:pPr>
          </w:p>
        </w:tc>
        <w:tc>
          <w:tcPr>
            <w:tcW w:w="983" w:type="dxa"/>
            <w:tcBorders>
              <w:top w:val="nil"/>
              <w:left w:val="single" w:sz="4" w:space="0" w:color="auto"/>
              <w:bottom w:val="nil"/>
              <w:right w:val="nil"/>
            </w:tcBorders>
            <w:shd w:val="clear" w:color="auto" w:fill="auto"/>
            <w:noWrap/>
            <w:vAlign w:val="bottom"/>
            <w:hideMark/>
          </w:tcPr>
          <w:p w14:paraId="1DB5FF76" w14:textId="77777777" w:rsidR="00EE71B5" w:rsidRPr="00083B2D" w:rsidRDefault="00EE71B5" w:rsidP="00EE71B5">
            <w:pPr>
              <w:spacing w:after="0" w:line="240" w:lineRule="auto"/>
              <w:jc w:val="center"/>
              <w:rPr>
                <w:rFonts w:eastAsia="Times New Roman"/>
                <w:color w:val="7F7F7F" w:themeColor="text1" w:themeTint="80"/>
                <w:lang w:val="en-AU" w:eastAsia="en-AU"/>
              </w:rPr>
            </w:pPr>
            <w:r w:rsidRPr="00083B2D">
              <w:rPr>
                <w:rFonts w:eastAsia="Times New Roman"/>
                <w:color w:val="7F7F7F" w:themeColor="text1" w:themeTint="80"/>
                <w:lang w:val="en-AU" w:eastAsia="en-AU"/>
              </w:rPr>
              <w:t>9250</w:t>
            </w:r>
          </w:p>
        </w:tc>
        <w:tc>
          <w:tcPr>
            <w:tcW w:w="1008" w:type="dxa"/>
            <w:gridSpan w:val="2"/>
            <w:tcBorders>
              <w:top w:val="nil"/>
              <w:left w:val="single" w:sz="4" w:space="0" w:color="auto"/>
              <w:bottom w:val="nil"/>
              <w:right w:val="nil"/>
            </w:tcBorders>
            <w:shd w:val="clear" w:color="auto" w:fill="auto"/>
            <w:noWrap/>
            <w:vAlign w:val="bottom"/>
            <w:hideMark/>
          </w:tcPr>
          <w:p w14:paraId="6A1626D5"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4.31</w:t>
            </w:r>
          </w:p>
        </w:tc>
        <w:tc>
          <w:tcPr>
            <w:tcW w:w="1008" w:type="dxa"/>
            <w:gridSpan w:val="2"/>
            <w:tcBorders>
              <w:top w:val="nil"/>
              <w:left w:val="nil"/>
              <w:bottom w:val="nil"/>
              <w:right w:val="nil"/>
            </w:tcBorders>
            <w:shd w:val="clear" w:color="auto" w:fill="auto"/>
            <w:noWrap/>
            <w:vAlign w:val="bottom"/>
            <w:hideMark/>
          </w:tcPr>
          <w:p w14:paraId="6EDCB8D4"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4.2</w:t>
            </w:r>
          </w:p>
        </w:tc>
        <w:tc>
          <w:tcPr>
            <w:tcW w:w="716" w:type="dxa"/>
            <w:gridSpan w:val="2"/>
            <w:tcBorders>
              <w:top w:val="nil"/>
              <w:left w:val="nil"/>
              <w:bottom w:val="nil"/>
              <w:right w:val="nil"/>
            </w:tcBorders>
            <w:shd w:val="clear" w:color="auto" w:fill="auto"/>
            <w:noWrap/>
            <w:vAlign w:val="bottom"/>
            <w:hideMark/>
          </w:tcPr>
          <w:p w14:paraId="24AB9C19"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13</w:t>
            </w:r>
          </w:p>
        </w:tc>
        <w:tc>
          <w:tcPr>
            <w:tcW w:w="872" w:type="dxa"/>
            <w:tcBorders>
              <w:top w:val="nil"/>
              <w:left w:val="nil"/>
              <w:bottom w:val="nil"/>
              <w:right w:val="single" w:sz="4" w:space="0" w:color="auto"/>
            </w:tcBorders>
            <w:shd w:val="clear" w:color="auto" w:fill="auto"/>
            <w:noWrap/>
            <w:vAlign w:val="bottom"/>
            <w:hideMark/>
          </w:tcPr>
          <w:p w14:paraId="669020F4" w14:textId="77777777" w:rsidR="00EE71B5" w:rsidRPr="00083B2D" w:rsidRDefault="00EE71B5"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294</w:t>
            </w:r>
          </w:p>
        </w:tc>
        <w:tc>
          <w:tcPr>
            <w:tcW w:w="1772" w:type="dxa"/>
            <w:gridSpan w:val="4"/>
            <w:tcBorders>
              <w:top w:val="nil"/>
              <w:left w:val="nil"/>
              <w:bottom w:val="nil"/>
              <w:right w:val="single" w:sz="4" w:space="0" w:color="auto"/>
            </w:tcBorders>
            <w:shd w:val="clear" w:color="auto" w:fill="auto"/>
            <w:noWrap/>
            <w:vAlign w:val="bottom"/>
            <w:hideMark/>
          </w:tcPr>
          <w:p w14:paraId="424D217C" w14:textId="77777777" w:rsidR="00EE71B5" w:rsidRPr="00083B2D" w:rsidRDefault="00EE71B5" w:rsidP="00EE71B5">
            <w:pPr>
              <w:spacing w:after="0" w:line="240" w:lineRule="auto"/>
              <w:rPr>
                <w:rFonts w:eastAsia="Times New Roman"/>
                <w:color w:val="000000"/>
                <w:lang w:val="en-AU" w:eastAsia="en-AU"/>
              </w:rPr>
            </w:pPr>
            <w:r w:rsidRPr="00083B2D">
              <w:rPr>
                <w:rFonts w:eastAsia="Times New Roman"/>
                <w:color w:val="000000"/>
                <w:lang w:val="en-AU" w:eastAsia="en-AU"/>
              </w:rPr>
              <w:t>compact</w:t>
            </w:r>
          </w:p>
        </w:tc>
        <w:tc>
          <w:tcPr>
            <w:tcW w:w="380" w:type="dxa"/>
            <w:tcBorders>
              <w:top w:val="nil"/>
              <w:left w:val="nil"/>
              <w:bottom w:val="nil"/>
              <w:right w:val="nil"/>
            </w:tcBorders>
            <w:shd w:val="clear" w:color="auto" w:fill="auto"/>
            <w:noWrap/>
            <w:vAlign w:val="bottom"/>
            <w:hideMark/>
          </w:tcPr>
          <w:p w14:paraId="240A5AA8" w14:textId="77777777" w:rsidR="00EE71B5" w:rsidRPr="00083B2D" w:rsidRDefault="00EE71B5" w:rsidP="00EE71B5">
            <w:pPr>
              <w:spacing w:after="0" w:line="240" w:lineRule="auto"/>
              <w:rPr>
                <w:rFonts w:eastAsia="Times New Roman"/>
                <w:color w:val="000000"/>
                <w:lang w:val="en-AU" w:eastAsia="en-AU"/>
              </w:rPr>
            </w:pPr>
          </w:p>
        </w:tc>
      </w:tr>
      <w:tr w:rsidR="00DA5612" w:rsidRPr="00083B2D" w14:paraId="58E68AB3" w14:textId="77777777" w:rsidTr="00FA376F">
        <w:trPr>
          <w:trHeight w:val="300"/>
        </w:trPr>
        <w:tc>
          <w:tcPr>
            <w:tcW w:w="340" w:type="dxa"/>
            <w:gridSpan w:val="2"/>
            <w:tcBorders>
              <w:top w:val="nil"/>
              <w:left w:val="nil"/>
              <w:bottom w:val="nil"/>
              <w:right w:val="nil"/>
            </w:tcBorders>
            <w:shd w:val="clear" w:color="auto" w:fill="auto"/>
            <w:noWrap/>
            <w:vAlign w:val="bottom"/>
          </w:tcPr>
          <w:p w14:paraId="5EB52D10"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nil"/>
              <w:right w:val="nil"/>
            </w:tcBorders>
            <w:shd w:val="clear" w:color="auto" w:fill="auto"/>
            <w:noWrap/>
            <w:vAlign w:val="bottom"/>
          </w:tcPr>
          <w:p w14:paraId="678EAAEF" w14:textId="6B59A360"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sub_002_0214_sample</w:t>
            </w:r>
          </w:p>
        </w:tc>
        <w:tc>
          <w:tcPr>
            <w:tcW w:w="300" w:type="dxa"/>
            <w:gridSpan w:val="2"/>
            <w:tcBorders>
              <w:top w:val="nil"/>
              <w:left w:val="nil"/>
              <w:bottom w:val="nil"/>
              <w:right w:val="nil"/>
            </w:tcBorders>
            <w:shd w:val="clear" w:color="auto" w:fill="auto"/>
            <w:noWrap/>
            <w:vAlign w:val="bottom"/>
          </w:tcPr>
          <w:p w14:paraId="674070C8" w14:textId="77777777" w:rsidR="00DA5612" w:rsidRPr="00083B2D" w:rsidRDefault="00DA5612" w:rsidP="00EE71B5">
            <w:pPr>
              <w:spacing w:after="0" w:line="240" w:lineRule="auto"/>
              <w:jc w:val="center"/>
              <w:rPr>
                <w:rFonts w:eastAsia="Times New Roman"/>
                <w:color w:val="000000"/>
                <w:lang w:val="en-AU" w:eastAsia="en-AU"/>
              </w:rPr>
            </w:pPr>
          </w:p>
        </w:tc>
        <w:tc>
          <w:tcPr>
            <w:tcW w:w="983" w:type="dxa"/>
            <w:tcBorders>
              <w:top w:val="nil"/>
              <w:left w:val="single" w:sz="4" w:space="0" w:color="auto"/>
              <w:bottom w:val="nil"/>
              <w:right w:val="nil"/>
            </w:tcBorders>
            <w:shd w:val="clear" w:color="auto" w:fill="auto"/>
            <w:noWrap/>
            <w:vAlign w:val="bottom"/>
          </w:tcPr>
          <w:p w14:paraId="2E33A051" w14:textId="68DD8864" w:rsidR="00DA5612" w:rsidRPr="00083B2D" w:rsidRDefault="00DA5612" w:rsidP="00EE71B5">
            <w:pPr>
              <w:spacing w:after="0" w:line="240" w:lineRule="auto"/>
              <w:jc w:val="center"/>
              <w:rPr>
                <w:rFonts w:eastAsia="Times New Roman"/>
                <w:color w:val="7F7F7F" w:themeColor="text1" w:themeTint="80"/>
                <w:lang w:val="en-AU" w:eastAsia="en-AU"/>
              </w:rPr>
            </w:pPr>
            <w:r w:rsidRPr="00083B2D">
              <w:rPr>
                <w:rFonts w:eastAsia="Times New Roman"/>
                <w:color w:val="7F7F7F" w:themeColor="text1" w:themeTint="80"/>
                <w:lang w:val="en-AU" w:eastAsia="en-AU"/>
              </w:rPr>
              <w:t>9159</w:t>
            </w:r>
          </w:p>
        </w:tc>
        <w:tc>
          <w:tcPr>
            <w:tcW w:w="1008" w:type="dxa"/>
            <w:gridSpan w:val="2"/>
            <w:tcBorders>
              <w:top w:val="nil"/>
              <w:left w:val="single" w:sz="4" w:space="0" w:color="auto"/>
              <w:bottom w:val="nil"/>
              <w:right w:val="nil"/>
            </w:tcBorders>
            <w:shd w:val="clear" w:color="auto" w:fill="auto"/>
            <w:noWrap/>
            <w:vAlign w:val="bottom"/>
          </w:tcPr>
          <w:p w14:paraId="0D9A2057" w14:textId="15C66189"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4.22</w:t>
            </w:r>
          </w:p>
        </w:tc>
        <w:tc>
          <w:tcPr>
            <w:tcW w:w="1008" w:type="dxa"/>
            <w:gridSpan w:val="2"/>
            <w:tcBorders>
              <w:top w:val="nil"/>
              <w:left w:val="nil"/>
              <w:bottom w:val="nil"/>
              <w:right w:val="nil"/>
            </w:tcBorders>
            <w:shd w:val="clear" w:color="auto" w:fill="auto"/>
            <w:noWrap/>
            <w:vAlign w:val="bottom"/>
          </w:tcPr>
          <w:p w14:paraId="6CD76612" w14:textId="76988C40"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4.15</w:t>
            </w:r>
          </w:p>
        </w:tc>
        <w:tc>
          <w:tcPr>
            <w:tcW w:w="716" w:type="dxa"/>
            <w:gridSpan w:val="2"/>
            <w:tcBorders>
              <w:top w:val="nil"/>
              <w:left w:val="nil"/>
              <w:bottom w:val="nil"/>
              <w:right w:val="nil"/>
            </w:tcBorders>
            <w:shd w:val="clear" w:color="auto" w:fill="auto"/>
            <w:noWrap/>
            <w:vAlign w:val="bottom"/>
          </w:tcPr>
          <w:p w14:paraId="1E73B0C9" w14:textId="55495807"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12.5</w:t>
            </w:r>
          </w:p>
        </w:tc>
        <w:tc>
          <w:tcPr>
            <w:tcW w:w="872" w:type="dxa"/>
            <w:tcBorders>
              <w:top w:val="nil"/>
              <w:left w:val="nil"/>
              <w:bottom w:val="nil"/>
              <w:right w:val="single" w:sz="4" w:space="0" w:color="auto"/>
            </w:tcBorders>
            <w:shd w:val="clear" w:color="auto" w:fill="auto"/>
            <w:noWrap/>
            <w:vAlign w:val="bottom"/>
          </w:tcPr>
          <w:p w14:paraId="5751C664" w14:textId="79C2EA38"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283</w:t>
            </w:r>
          </w:p>
        </w:tc>
        <w:tc>
          <w:tcPr>
            <w:tcW w:w="1772" w:type="dxa"/>
            <w:gridSpan w:val="4"/>
            <w:tcBorders>
              <w:top w:val="nil"/>
              <w:left w:val="nil"/>
              <w:bottom w:val="nil"/>
              <w:right w:val="single" w:sz="4" w:space="0" w:color="auto"/>
            </w:tcBorders>
            <w:shd w:val="clear" w:color="auto" w:fill="auto"/>
            <w:noWrap/>
            <w:vAlign w:val="center"/>
          </w:tcPr>
          <w:p w14:paraId="7734CD15" w14:textId="5C720C0F" w:rsidR="00DA5612" w:rsidRPr="00083B2D" w:rsidRDefault="00E005D8" w:rsidP="00EE71B5">
            <w:pPr>
              <w:spacing w:after="0" w:line="240" w:lineRule="auto"/>
              <w:rPr>
                <w:rFonts w:eastAsia="Times New Roman"/>
                <w:color w:val="000000"/>
                <w:lang w:val="en-AU" w:eastAsia="en-AU"/>
              </w:rPr>
            </w:pPr>
            <w:r w:rsidRPr="00083B2D">
              <w:rPr>
                <w:rFonts w:eastAsia="Times New Roman"/>
                <w:color w:val="000000"/>
                <w:lang w:val="en-AU" w:eastAsia="en-AU"/>
              </w:rPr>
              <w:t>compact-hollow</w:t>
            </w:r>
          </w:p>
        </w:tc>
        <w:tc>
          <w:tcPr>
            <w:tcW w:w="380" w:type="dxa"/>
            <w:tcBorders>
              <w:top w:val="nil"/>
              <w:left w:val="nil"/>
              <w:bottom w:val="nil"/>
              <w:right w:val="nil"/>
            </w:tcBorders>
            <w:shd w:val="clear" w:color="auto" w:fill="auto"/>
            <w:noWrap/>
            <w:vAlign w:val="bottom"/>
          </w:tcPr>
          <w:p w14:paraId="3FAC87E7" w14:textId="77777777" w:rsidR="00DA5612" w:rsidRPr="00083B2D" w:rsidRDefault="00DA5612" w:rsidP="00EE71B5">
            <w:pPr>
              <w:spacing w:after="0" w:line="240" w:lineRule="auto"/>
              <w:jc w:val="center"/>
              <w:rPr>
                <w:rFonts w:eastAsia="Times New Roman"/>
                <w:color w:val="000000"/>
                <w:lang w:val="en-AU" w:eastAsia="en-AU"/>
              </w:rPr>
            </w:pPr>
          </w:p>
        </w:tc>
      </w:tr>
      <w:tr w:rsidR="00DA5612" w:rsidRPr="00083B2D" w14:paraId="7DD35CB9" w14:textId="77777777" w:rsidTr="00FA376F">
        <w:trPr>
          <w:trHeight w:val="300"/>
        </w:trPr>
        <w:tc>
          <w:tcPr>
            <w:tcW w:w="340" w:type="dxa"/>
            <w:gridSpan w:val="2"/>
            <w:tcBorders>
              <w:top w:val="nil"/>
              <w:left w:val="nil"/>
              <w:bottom w:val="nil"/>
              <w:right w:val="nil"/>
            </w:tcBorders>
            <w:shd w:val="clear" w:color="auto" w:fill="auto"/>
            <w:noWrap/>
            <w:vAlign w:val="bottom"/>
            <w:hideMark/>
          </w:tcPr>
          <w:p w14:paraId="2DC3B641"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nil"/>
              <w:right w:val="nil"/>
            </w:tcBorders>
            <w:shd w:val="clear" w:color="auto" w:fill="auto"/>
            <w:noWrap/>
            <w:vAlign w:val="bottom"/>
            <w:hideMark/>
          </w:tcPr>
          <w:p w14:paraId="4833A066" w14:textId="07C91074"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sub_001_0216_sample</w:t>
            </w:r>
          </w:p>
        </w:tc>
        <w:tc>
          <w:tcPr>
            <w:tcW w:w="300" w:type="dxa"/>
            <w:gridSpan w:val="2"/>
            <w:tcBorders>
              <w:top w:val="nil"/>
              <w:left w:val="nil"/>
              <w:bottom w:val="nil"/>
              <w:right w:val="nil"/>
            </w:tcBorders>
            <w:shd w:val="clear" w:color="auto" w:fill="auto"/>
            <w:noWrap/>
            <w:vAlign w:val="bottom"/>
            <w:hideMark/>
          </w:tcPr>
          <w:p w14:paraId="7F9D3926" w14:textId="4788E46B"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983" w:type="dxa"/>
            <w:tcBorders>
              <w:top w:val="nil"/>
              <w:left w:val="single" w:sz="4" w:space="0" w:color="auto"/>
              <w:bottom w:val="nil"/>
              <w:right w:val="nil"/>
            </w:tcBorders>
            <w:shd w:val="clear" w:color="auto" w:fill="auto"/>
            <w:noWrap/>
            <w:vAlign w:val="bottom"/>
            <w:hideMark/>
          </w:tcPr>
          <w:p w14:paraId="4DA66DAD" w14:textId="1451DDAE" w:rsidR="00DA5612" w:rsidRPr="00083B2D" w:rsidRDefault="00DA5612" w:rsidP="00EE71B5">
            <w:pPr>
              <w:spacing w:after="0" w:line="240" w:lineRule="auto"/>
              <w:jc w:val="center"/>
              <w:rPr>
                <w:rFonts w:eastAsia="Times New Roman"/>
                <w:color w:val="7F7F7F" w:themeColor="text1" w:themeTint="80"/>
                <w:lang w:val="en-AU" w:eastAsia="en-AU"/>
              </w:rPr>
            </w:pPr>
            <w:r w:rsidRPr="00083B2D">
              <w:rPr>
                <w:rFonts w:eastAsia="Times New Roman"/>
                <w:color w:val="7F7F7F" w:themeColor="text1" w:themeTint="80"/>
                <w:lang w:val="en-AU" w:eastAsia="en-AU"/>
              </w:rPr>
              <w:t>9357</w:t>
            </w:r>
          </w:p>
        </w:tc>
        <w:tc>
          <w:tcPr>
            <w:tcW w:w="1008" w:type="dxa"/>
            <w:gridSpan w:val="2"/>
            <w:tcBorders>
              <w:top w:val="nil"/>
              <w:left w:val="single" w:sz="4" w:space="0" w:color="auto"/>
              <w:bottom w:val="nil"/>
              <w:right w:val="nil"/>
            </w:tcBorders>
            <w:shd w:val="clear" w:color="auto" w:fill="auto"/>
            <w:noWrap/>
            <w:vAlign w:val="bottom"/>
            <w:hideMark/>
          </w:tcPr>
          <w:p w14:paraId="04CA5DE4" w14:textId="042CE0CA"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4.26</w:t>
            </w:r>
          </w:p>
        </w:tc>
        <w:tc>
          <w:tcPr>
            <w:tcW w:w="1008" w:type="dxa"/>
            <w:gridSpan w:val="2"/>
            <w:tcBorders>
              <w:top w:val="nil"/>
              <w:left w:val="nil"/>
              <w:bottom w:val="nil"/>
              <w:right w:val="nil"/>
            </w:tcBorders>
            <w:shd w:val="clear" w:color="auto" w:fill="auto"/>
            <w:noWrap/>
            <w:vAlign w:val="bottom"/>
            <w:hideMark/>
          </w:tcPr>
          <w:p w14:paraId="6280B7B6" w14:textId="648BD234"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4.16</w:t>
            </w:r>
          </w:p>
        </w:tc>
        <w:tc>
          <w:tcPr>
            <w:tcW w:w="716" w:type="dxa"/>
            <w:gridSpan w:val="2"/>
            <w:tcBorders>
              <w:top w:val="nil"/>
              <w:left w:val="nil"/>
              <w:bottom w:val="nil"/>
              <w:right w:val="nil"/>
            </w:tcBorders>
            <w:shd w:val="clear" w:color="auto" w:fill="auto"/>
            <w:noWrap/>
            <w:vAlign w:val="bottom"/>
            <w:hideMark/>
          </w:tcPr>
          <w:p w14:paraId="7F14B0AF" w14:textId="5D002006"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12.8</w:t>
            </w:r>
          </w:p>
        </w:tc>
        <w:tc>
          <w:tcPr>
            <w:tcW w:w="872" w:type="dxa"/>
            <w:tcBorders>
              <w:top w:val="nil"/>
              <w:left w:val="nil"/>
              <w:bottom w:val="nil"/>
              <w:right w:val="single" w:sz="4" w:space="0" w:color="auto"/>
            </w:tcBorders>
            <w:shd w:val="clear" w:color="auto" w:fill="auto"/>
            <w:noWrap/>
            <w:vAlign w:val="bottom"/>
            <w:hideMark/>
          </w:tcPr>
          <w:p w14:paraId="57CB152C" w14:textId="7A58E28A"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280</w:t>
            </w:r>
          </w:p>
        </w:tc>
        <w:tc>
          <w:tcPr>
            <w:tcW w:w="1772" w:type="dxa"/>
            <w:gridSpan w:val="4"/>
            <w:tcBorders>
              <w:top w:val="nil"/>
              <w:left w:val="nil"/>
              <w:bottom w:val="nil"/>
              <w:right w:val="single" w:sz="4" w:space="0" w:color="auto"/>
            </w:tcBorders>
            <w:shd w:val="clear" w:color="auto" w:fill="auto"/>
            <w:noWrap/>
            <w:vAlign w:val="center"/>
            <w:hideMark/>
          </w:tcPr>
          <w:p w14:paraId="24F80C88" w14:textId="77777777" w:rsidR="00DA5612" w:rsidRPr="00083B2D" w:rsidRDefault="00DA5612" w:rsidP="00EE71B5">
            <w:pPr>
              <w:spacing w:after="0" w:line="240" w:lineRule="auto"/>
              <w:rPr>
                <w:rFonts w:eastAsia="Times New Roman"/>
                <w:color w:val="000000"/>
                <w:lang w:val="en-AU" w:eastAsia="en-AU"/>
              </w:rPr>
            </w:pPr>
            <w:r w:rsidRPr="00083B2D">
              <w:rPr>
                <w:rFonts w:eastAsia="Times New Roman"/>
                <w:color w:val="000000"/>
                <w:lang w:val="en-AU" w:eastAsia="en-AU"/>
              </w:rPr>
              <w:t>compact-hollow</w:t>
            </w:r>
          </w:p>
        </w:tc>
        <w:tc>
          <w:tcPr>
            <w:tcW w:w="380" w:type="dxa"/>
            <w:tcBorders>
              <w:top w:val="nil"/>
              <w:left w:val="nil"/>
              <w:bottom w:val="nil"/>
              <w:right w:val="nil"/>
            </w:tcBorders>
            <w:shd w:val="clear" w:color="auto" w:fill="auto"/>
            <w:noWrap/>
            <w:vAlign w:val="bottom"/>
            <w:hideMark/>
          </w:tcPr>
          <w:p w14:paraId="5B058530" w14:textId="77777777" w:rsidR="00DA5612" w:rsidRPr="00083B2D" w:rsidRDefault="00DA5612" w:rsidP="00EE71B5">
            <w:pPr>
              <w:spacing w:after="0" w:line="240" w:lineRule="auto"/>
              <w:jc w:val="center"/>
              <w:rPr>
                <w:rFonts w:eastAsia="Times New Roman"/>
                <w:color w:val="000000"/>
                <w:lang w:val="en-AU" w:eastAsia="en-AU"/>
              </w:rPr>
            </w:pPr>
          </w:p>
        </w:tc>
      </w:tr>
      <w:tr w:rsidR="00DA5612" w:rsidRPr="00083B2D" w14:paraId="5FCAC05D" w14:textId="77777777" w:rsidTr="00FA376F">
        <w:trPr>
          <w:trHeight w:val="300"/>
        </w:trPr>
        <w:tc>
          <w:tcPr>
            <w:tcW w:w="340" w:type="dxa"/>
            <w:gridSpan w:val="2"/>
            <w:tcBorders>
              <w:top w:val="nil"/>
              <w:left w:val="nil"/>
              <w:bottom w:val="nil"/>
              <w:right w:val="nil"/>
            </w:tcBorders>
            <w:shd w:val="clear" w:color="auto" w:fill="auto"/>
            <w:noWrap/>
            <w:vAlign w:val="bottom"/>
            <w:hideMark/>
          </w:tcPr>
          <w:p w14:paraId="309920B1"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single" w:sz="4" w:space="0" w:color="auto"/>
              <w:right w:val="nil"/>
            </w:tcBorders>
            <w:shd w:val="clear" w:color="auto" w:fill="auto"/>
            <w:noWrap/>
            <w:vAlign w:val="bottom"/>
            <w:hideMark/>
          </w:tcPr>
          <w:p w14:paraId="7D87E6F6" w14:textId="503B3841" w:rsidR="00DA5612" w:rsidRPr="00083B2D" w:rsidRDefault="00DA5612" w:rsidP="00EE71B5">
            <w:pPr>
              <w:spacing w:after="0" w:line="240" w:lineRule="auto"/>
              <w:jc w:val="center"/>
              <w:rPr>
                <w:rFonts w:eastAsia="Times New Roman"/>
                <w:b/>
                <w:i/>
                <w:color w:val="000000"/>
                <w:lang w:val="en-AU" w:eastAsia="en-AU"/>
              </w:rPr>
            </w:pPr>
            <w:proofErr w:type="spellStart"/>
            <w:r w:rsidRPr="00083B2D">
              <w:rPr>
                <w:rFonts w:eastAsia="Times New Roman"/>
                <w:b/>
                <w:i/>
                <w:color w:val="000000"/>
                <w:lang w:val="en-AU" w:eastAsia="en-AU"/>
              </w:rPr>
              <w:t>merged_SAXS</w:t>
            </w:r>
            <w:proofErr w:type="spellEnd"/>
          </w:p>
        </w:tc>
        <w:tc>
          <w:tcPr>
            <w:tcW w:w="300" w:type="dxa"/>
            <w:gridSpan w:val="2"/>
            <w:tcBorders>
              <w:top w:val="nil"/>
              <w:left w:val="nil"/>
              <w:bottom w:val="single" w:sz="4" w:space="0" w:color="auto"/>
              <w:right w:val="nil"/>
            </w:tcBorders>
            <w:shd w:val="clear" w:color="auto" w:fill="auto"/>
            <w:noWrap/>
            <w:vAlign w:val="bottom"/>
            <w:hideMark/>
          </w:tcPr>
          <w:p w14:paraId="61B46234" w14:textId="77777777"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983" w:type="dxa"/>
            <w:tcBorders>
              <w:top w:val="nil"/>
              <w:left w:val="single" w:sz="4" w:space="0" w:color="auto"/>
              <w:bottom w:val="single" w:sz="4" w:space="0" w:color="auto"/>
              <w:right w:val="nil"/>
            </w:tcBorders>
            <w:shd w:val="clear" w:color="auto" w:fill="auto"/>
            <w:noWrap/>
            <w:vAlign w:val="bottom"/>
            <w:hideMark/>
          </w:tcPr>
          <w:p w14:paraId="60284206" w14:textId="4DFE0B02" w:rsidR="00DA5612" w:rsidRPr="00083B2D" w:rsidRDefault="00DA5612" w:rsidP="00EE71B5">
            <w:pPr>
              <w:spacing w:after="0" w:line="240" w:lineRule="auto"/>
              <w:jc w:val="center"/>
              <w:rPr>
                <w:rFonts w:eastAsia="Times New Roman"/>
                <w:color w:val="7F7F7F" w:themeColor="text1" w:themeTint="80"/>
                <w:lang w:val="en-AU" w:eastAsia="en-AU"/>
              </w:rPr>
            </w:pPr>
            <w:r w:rsidRPr="00083B2D">
              <w:rPr>
                <w:rFonts w:eastAsia="Times New Roman"/>
                <w:color w:val="7F7F7F" w:themeColor="text1" w:themeTint="80"/>
                <w:lang w:val="en-AU" w:eastAsia="en-AU"/>
              </w:rPr>
              <w:t>-</w:t>
            </w:r>
          </w:p>
        </w:tc>
        <w:tc>
          <w:tcPr>
            <w:tcW w:w="1008" w:type="dxa"/>
            <w:gridSpan w:val="2"/>
            <w:tcBorders>
              <w:top w:val="nil"/>
              <w:left w:val="single" w:sz="4" w:space="0" w:color="auto"/>
              <w:bottom w:val="single" w:sz="4" w:space="0" w:color="auto"/>
              <w:right w:val="nil"/>
            </w:tcBorders>
            <w:shd w:val="clear" w:color="auto" w:fill="auto"/>
            <w:noWrap/>
            <w:vAlign w:val="bottom"/>
            <w:hideMark/>
          </w:tcPr>
          <w:p w14:paraId="0379D7EB" w14:textId="6184E475" w:rsidR="00DA5612" w:rsidRPr="00083B2D" w:rsidRDefault="00DA5612" w:rsidP="00DA5612">
            <w:pPr>
              <w:spacing w:after="0" w:line="240" w:lineRule="auto"/>
              <w:jc w:val="center"/>
              <w:rPr>
                <w:rFonts w:eastAsia="Times New Roman"/>
                <w:color w:val="000000"/>
                <w:lang w:val="en-AU" w:eastAsia="en-AU"/>
              </w:rPr>
            </w:pPr>
            <w:r w:rsidRPr="00083B2D">
              <w:rPr>
                <w:rFonts w:eastAsia="Times New Roman"/>
                <w:color w:val="000000"/>
                <w:lang w:val="en-AU" w:eastAsia="en-AU"/>
              </w:rPr>
              <w:t>4.22</w:t>
            </w:r>
          </w:p>
        </w:tc>
        <w:tc>
          <w:tcPr>
            <w:tcW w:w="1008" w:type="dxa"/>
            <w:gridSpan w:val="2"/>
            <w:tcBorders>
              <w:top w:val="nil"/>
              <w:left w:val="nil"/>
              <w:bottom w:val="single" w:sz="4" w:space="0" w:color="auto"/>
              <w:right w:val="nil"/>
            </w:tcBorders>
            <w:shd w:val="clear" w:color="auto" w:fill="auto"/>
            <w:noWrap/>
            <w:vAlign w:val="bottom"/>
            <w:hideMark/>
          </w:tcPr>
          <w:p w14:paraId="745D0FE2" w14:textId="46820448" w:rsidR="00DA5612" w:rsidRPr="00083B2D" w:rsidRDefault="00DA5612" w:rsidP="00DA5612">
            <w:pPr>
              <w:spacing w:after="0" w:line="240" w:lineRule="auto"/>
              <w:jc w:val="center"/>
              <w:rPr>
                <w:rFonts w:eastAsia="Times New Roman"/>
                <w:color w:val="000000"/>
                <w:lang w:val="en-AU" w:eastAsia="en-AU"/>
              </w:rPr>
            </w:pPr>
            <w:r w:rsidRPr="00083B2D">
              <w:rPr>
                <w:rFonts w:eastAsia="Times New Roman"/>
                <w:color w:val="000000"/>
                <w:lang w:val="en-AU" w:eastAsia="en-AU"/>
              </w:rPr>
              <w:t>4.12</w:t>
            </w:r>
          </w:p>
        </w:tc>
        <w:tc>
          <w:tcPr>
            <w:tcW w:w="716" w:type="dxa"/>
            <w:gridSpan w:val="2"/>
            <w:tcBorders>
              <w:top w:val="nil"/>
              <w:left w:val="nil"/>
              <w:bottom w:val="single" w:sz="4" w:space="0" w:color="auto"/>
              <w:right w:val="nil"/>
            </w:tcBorders>
            <w:shd w:val="clear" w:color="auto" w:fill="auto"/>
            <w:noWrap/>
            <w:vAlign w:val="bottom"/>
            <w:hideMark/>
          </w:tcPr>
          <w:p w14:paraId="3137562D" w14:textId="482FD863" w:rsidR="00DA5612" w:rsidRPr="00083B2D" w:rsidRDefault="00DA5612" w:rsidP="00DA5612">
            <w:pPr>
              <w:spacing w:after="0" w:line="240" w:lineRule="auto"/>
              <w:jc w:val="center"/>
              <w:rPr>
                <w:rFonts w:eastAsia="Times New Roman"/>
                <w:color w:val="000000"/>
                <w:lang w:val="en-AU" w:eastAsia="en-AU"/>
              </w:rPr>
            </w:pPr>
            <w:r w:rsidRPr="00083B2D">
              <w:rPr>
                <w:rFonts w:eastAsia="Times New Roman"/>
                <w:color w:val="000000"/>
                <w:lang w:val="en-AU" w:eastAsia="en-AU"/>
              </w:rPr>
              <w:t>12.4</w:t>
            </w:r>
          </w:p>
        </w:tc>
        <w:tc>
          <w:tcPr>
            <w:tcW w:w="872" w:type="dxa"/>
            <w:tcBorders>
              <w:top w:val="nil"/>
              <w:left w:val="nil"/>
              <w:bottom w:val="single" w:sz="4" w:space="0" w:color="auto"/>
              <w:right w:val="single" w:sz="4" w:space="0" w:color="auto"/>
            </w:tcBorders>
            <w:shd w:val="clear" w:color="auto" w:fill="auto"/>
            <w:noWrap/>
            <w:vAlign w:val="bottom"/>
            <w:hideMark/>
          </w:tcPr>
          <w:p w14:paraId="32F1C69A" w14:textId="77777777" w:rsidR="00DA5612" w:rsidRPr="00083B2D" w:rsidRDefault="00DA5612" w:rsidP="00EE71B5">
            <w:pPr>
              <w:spacing w:after="0" w:line="240" w:lineRule="auto"/>
              <w:jc w:val="center"/>
              <w:rPr>
                <w:rFonts w:eastAsia="Times New Roman"/>
                <w:color w:val="000000"/>
                <w:lang w:val="en-AU" w:eastAsia="en-AU"/>
              </w:rPr>
            </w:pPr>
            <w:r w:rsidRPr="00083B2D">
              <w:rPr>
                <w:rFonts w:eastAsia="Times New Roman"/>
                <w:color w:val="000000"/>
                <w:lang w:val="en-AU" w:eastAsia="en-AU"/>
              </w:rPr>
              <w:t>280</w:t>
            </w:r>
          </w:p>
        </w:tc>
        <w:tc>
          <w:tcPr>
            <w:tcW w:w="1772" w:type="dxa"/>
            <w:gridSpan w:val="4"/>
            <w:tcBorders>
              <w:top w:val="nil"/>
              <w:left w:val="nil"/>
              <w:bottom w:val="nil"/>
              <w:right w:val="single" w:sz="4" w:space="0" w:color="auto"/>
            </w:tcBorders>
            <w:shd w:val="clear" w:color="auto" w:fill="auto"/>
            <w:noWrap/>
            <w:vAlign w:val="center"/>
            <w:hideMark/>
          </w:tcPr>
          <w:p w14:paraId="005CDC03" w14:textId="77777777" w:rsidR="00DA5612" w:rsidRPr="00083B2D" w:rsidRDefault="00DA5612" w:rsidP="00EE71B5">
            <w:pPr>
              <w:spacing w:after="0" w:line="240" w:lineRule="auto"/>
              <w:rPr>
                <w:rFonts w:eastAsia="Times New Roman"/>
                <w:color w:val="000000"/>
                <w:lang w:val="en-AU" w:eastAsia="en-AU"/>
              </w:rPr>
            </w:pPr>
            <w:r w:rsidRPr="00083B2D">
              <w:rPr>
                <w:rFonts w:eastAsia="Times New Roman"/>
                <w:color w:val="000000"/>
                <w:lang w:val="en-AU" w:eastAsia="en-AU"/>
              </w:rPr>
              <w:t>compact-hollow</w:t>
            </w:r>
          </w:p>
        </w:tc>
        <w:tc>
          <w:tcPr>
            <w:tcW w:w="380" w:type="dxa"/>
            <w:tcBorders>
              <w:top w:val="nil"/>
              <w:left w:val="nil"/>
              <w:bottom w:val="nil"/>
              <w:right w:val="nil"/>
            </w:tcBorders>
            <w:shd w:val="clear" w:color="auto" w:fill="auto"/>
            <w:noWrap/>
            <w:vAlign w:val="bottom"/>
            <w:hideMark/>
          </w:tcPr>
          <w:p w14:paraId="05711F4F" w14:textId="77777777" w:rsidR="00DA5612" w:rsidRPr="00083B2D" w:rsidRDefault="00DA5612" w:rsidP="00EE71B5">
            <w:pPr>
              <w:spacing w:after="0" w:line="240" w:lineRule="auto"/>
              <w:jc w:val="center"/>
              <w:rPr>
                <w:rFonts w:eastAsia="Times New Roman"/>
                <w:color w:val="000000"/>
                <w:lang w:val="en-AU" w:eastAsia="en-AU"/>
              </w:rPr>
            </w:pPr>
          </w:p>
        </w:tc>
      </w:tr>
      <w:tr w:rsidR="00DA5612" w:rsidRPr="00083B2D" w14:paraId="46183098" w14:textId="77777777" w:rsidTr="00FA376F">
        <w:trPr>
          <w:trHeight w:val="300"/>
        </w:trPr>
        <w:tc>
          <w:tcPr>
            <w:tcW w:w="340" w:type="dxa"/>
            <w:gridSpan w:val="2"/>
            <w:tcBorders>
              <w:top w:val="nil"/>
              <w:left w:val="nil"/>
              <w:bottom w:val="nil"/>
              <w:right w:val="nil"/>
            </w:tcBorders>
            <w:shd w:val="clear" w:color="auto" w:fill="auto"/>
            <w:noWrap/>
            <w:vAlign w:val="bottom"/>
            <w:hideMark/>
          </w:tcPr>
          <w:p w14:paraId="00428D83"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2286" w:type="dxa"/>
            <w:gridSpan w:val="2"/>
            <w:tcBorders>
              <w:top w:val="nil"/>
              <w:left w:val="nil"/>
              <w:bottom w:val="nil"/>
              <w:right w:val="nil"/>
            </w:tcBorders>
            <w:shd w:val="clear" w:color="auto" w:fill="auto"/>
            <w:noWrap/>
            <w:vAlign w:val="bottom"/>
            <w:hideMark/>
          </w:tcPr>
          <w:p w14:paraId="143B8022"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300" w:type="dxa"/>
            <w:gridSpan w:val="2"/>
            <w:tcBorders>
              <w:top w:val="nil"/>
              <w:left w:val="nil"/>
              <w:bottom w:val="nil"/>
              <w:right w:val="nil"/>
            </w:tcBorders>
            <w:shd w:val="clear" w:color="auto" w:fill="auto"/>
            <w:noWrap/>
            <w:vAlign w:val="bottom"/>
            <w:hideMark/>
          </w:tcPr>
          <w:p w14:paraId="49AF4BE7"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983" w:type="dxa"/>
            <w:tcBorders>
              <w:top w:val="nil"/>
              <w:left w:val="nil"/>
              <w:bottom w:val="nil"/>
              <w:right w:val="nil"/>
            </w:tcBorders>
            <w:shd w:val="clear" w:color="auto" w:fill="auto"/>
            <w:noWrap/>
            <w:vAlign w:val="bottom"/>
            <w:hideMark/>
          </w:tcPr>
          <w:p w14:paraId="64FFC3EC"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1008" w:type="dxa"/>
            <w:gridSpan w:val="2"/>
            <w:tcBorders>
              <w:top w:val="nil"/>
              <w:left w:val="nil"/>
              <w:bottom w:val="nil"/>
              <w:right w:val="nil"/>
            </w:tcBorders>
            <w:shd w:val="clear" w:color="auto" w:fill="auto"/>
            <w:noWrap/>
            <w:vAlign w:val="bottom"/>
            <w:hideMark/>
          </w:tcPr>
          <w:p w14:paraId="430C3370"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1008" w:type="dxa"/>
            <w:gridSpan w:val="2"/>
            <w:tcBorders>
              <w:top w:val="nil"/>
              <w:left w:val="nil"/>
              <w:bottom w:val="nil"/>
              <w:right w:val="nil"/>
            </w:tcBorders>
            <w:shd w:val="clear" w:color="auto" w:fill="auto"/>
            <w:noWrap/>
            <w:vAlign w:val="bottom"/>
            <w:hideMark/>
          </w:tcPr>
          <w:p w14:paraId="461E2F72"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716" w:type="dxa"/>
            <w:gridSpan w:val="2"/>
            <w:tcBorders>
              <w:top w:val="nil"/>
              <w:left w:val="nil"/>
              <w:bottom w:val="nil"/>
              <w:right w:val="nil"/>
            </w:tcBorders>
            <w:shd w:val="clear" w:color="auto" w:fill="auto"/>
            <w:noWrap/>
            <w:vAlign w:val="bottom"/>
            <w:hideMark/>
          </w:tcPr>
          <w:p w14:paraId="0F0F0780"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872" w:type="dxa"/>
            <w:tcBorders>
              <w:top w:val="nil"/>
              <w:left w:val="nil"/>
              <w:bottom w:val="nil"/>
              <w:right w:val="nil"/>
            </w:tcBorders>
            <w:shd w:val="clear" w:color="auto" w:fill="auto"/>
            <w:noWrap/>
            <w:vAlign w:val="bottom"/>
            <w:hideMark/>
          </w:tcPr>
          <w:p w14:paraId="4E9F803B"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1772" w:type="dxa"/>
            <w:gridSpan w:val="4"/>
            <w:tcBorders>
              <w:top w:val="nil"/>
              <w:left w:val="nil"/>
              <w:bottom w:val="nil"/>
              <w:right w:val="nil"/>
            </w:tcBorders>
            <w:shd w:val="clear" w:color="auto" w:fill="auto"/>
            <w:noWrap/>
            <w:vAlign w:val="center"/>
            <w:hideMark/>
          </w:tcPr>
          <w:p w14:paraId="58074341" w14:textId="77777777" w:rsidR="00DA5612" w:rsidRPr="00083B2D" w:rsidRDefault="00DA5612" w:rsidP="00EE71B5">
            <w:pPr>
              <w:spacing w:after="0" w:line="240" w:lineRule="auto"/>
              <w:rPr>
                <w:rFonts w:ascii="Times New Roman" w:eastAsia="Times New Roman" w:hAnsi="Times New Roman"/>
                <w:sz w:val="20"/>
                <w:szCs w:val="20"/>
                <w:lang w:val="en-AU" w:eastAsia="en-AU"/>
              </w:rPr>
            </w:pPr>
          </w:p>
        </w:tc>
        <w:tc>
          <w:tcPr>
            <w:tcW w:w="380" w:type="dxa"/>
            <w:tcBorders>
              <w:top w:val="nil"/>
              <w:left w:val="nil"/>
              <w:bottom w:val="nil"/>
              <w:right w:val="nil"/>
            </w:tcBorders>
            <w:shd w:val="clear" w:color="auto" w:fill="auto"/>
            <w:noWrap/>
            <w:vAlign w:val="bottom"/>
            <w:hideMark/>
          </w:tcPr>
          <w:p w14:paraId="29ABFD11" w14:textId="77777777" w:rsidR="00DA5612" w:rsidRPr="00083B2D" w:rsidRDefault="00DA5612" w:rsidP="00EE71B5">
            <w:pPr>
              <w:spacing w:after="0" w:line="240" w:lineRule="auto"/>
              <w:jc w:val="center"/>
              <w:rPr>
                <w:rFonts w:ascii="Times New Roman" w:eastAsia="Times New Roman" w:hAnsi="Times New Roman"/>
                <w:sz w:val="20"/>
                <w:szCs w:val="20"/>
                <w:lang w:val="en-AU" w:eastAsia="en-AU"/>
              </w:rPr>
            </w:pPr>
          </w:p>
        </w:tc>
      </w:tr>
    </w:tbl>
    <w:p w14:paraId="7B69B04F" w14:textId="77777777" w:rsidR="0009211D" w:rsidRPr="00083B2D" w:rsidRDefault="0009211D" w:rsidP="00842DA0">
      <w:pPr>
        <w:pStyle w:val="NormalWeb"/>
        <w:spacing w:before="0" w:beforeAutospacing="0"/>
        <w:rPr>
          <w:rFonts w:ascii="Arial" w:hAnsi="Arial" w:cs="Arial"/>
          <w:b/>
          <w:u w:val="single"/>
        </w:rPr>
      </w:pPr>
    </w:p>
    <w:p w14:paraId="049874F9" w14:textId="35CEFBEE" w:rsidR="008019B0" w:rsidRPr="00083B2D" w:rsidRDefault="008019B0" w:rsidP="008019B0">
      <w:pPr>
        <w:pStyle w:val="NormalWeb"/>
        <w:keepNext/>
        <w:spacing w:before="120" w:beforeAutospacing="0" w:after="0" w:afterAutospacing="0"/>
        <w:jc w:val="both"/>
        <w:rPr>
          <w:rFonts w:ascii="Arial" w:hAnsi="Arial" w:cs="Arial"/>
          <w:b/>
        </w:rPr>
      </w:pPr>
      <w:r w:rsidRPr="00083B2D">
        <w:rPr>
          <w:rFonts w:ascii="Arial" w:hAnsi="Arial" w:cs="Arial"/>
          <w:b/>
          <w:i/>
        </w:rPr>
        <w:t>Ab initio</w:t>
      </w:r>
      <w:r w:rsidRPr="00083B2D">
        <w:rPr>
          <w:rFonts w:ascii="Arial" w:hAnsi="Arial" w:cs="Arial"/>
          <w:b/>
        </w:rPr>
        <w:t xml:space="preserve"> modelling of </w:t>
      </w:r>
      <w:proofErr w:type="spellStart"/>
      <w:r w:rsidR="001F0759" w:rsidRPr="00083B2D">
        <w:rPr>
          <w:rFonts w:ascii="Arial" w:hAnsi="Arial" w:cs="Arial"/>
          <w:b/>
        </w:rPr>
        <w:t>Rov</w:t>
      </w:r>
      <w:proofErr w:type="spellEnd"/>
      <w:r w:rsidR="001F0759" w:rsidRPr="00083B2D">
        <w:rPr>
          <w:rFonts w:ascii="Arial" w:hAnsi="Arial" w:cs="Arial"/>
          <w:b/>
        </w:rPr>
        <w:t xml:space="preserve"> C</w:t>
      </w:r>
      <w:r w:rsidRPr="00083B2D">
        <w:rPr>
          <w:rFonts w:ascii="Arial" w:hAnsi="Arial" w:cs="Arial"/>
          <w:b/>
        </w:rPr>
        <w:t xml:space="preserve"> protein.</w:t>
      </w:r>
    </w:p>
    <w:p w14:paraId="67CC2B01" w14:textId="352632DA" w:rsidR="008019B0" w:rsidRPr="00083B2D" w:rsidRDefault="008019B0" w:rsidP="00185690">
      <w:pPr>
        <w:pStyle w:val="NormalWeb"/>
        <w:spacing w:before="120" w:beforeAutospacing="0" w:after="0" w:afterAutospacing="0"/>
        <w:rPr>
          <w:rFonts w:ascii="Arial" w:hAnsi="Arial" w:cs="Arial"/>
        </w:rPr>
      </w:pPr>
      <w:r w:rsidRPr="00083B2D">
        <w:rPr>
          <w:rFonts w:ascii="Arial" w:hAnsi="Arial" w:cs="Arial"/>
          <w:i/>
        </w:rPr>
        <w:t>Ab initio</w:t>
      </w:r>
      <w:r w:rsidR="006C3C3B" w:rsidRPr="00083B2D">
        <w:rPr>
          <w:rFonts w:ascii="Arial" w:hAnsi="Arial" w:cs="Arial"/>
        </w:rPr>
        <w:t xml:space="preserve"> bead modelling of </w:t>
      </w:r>
      <w:proofErr w:type="spellStart"/>
      <w:r w:rsidR="001F0759" w:rsidRPr="00083B2D">
        <w:rPr>
          <w:rFonts w:ascii="Arial" w:hAnsi="Arial" w:cs="Arial"/>
        </w:rPr>
        <w:t>Rov</w:t>
      </w:r>
      <w:proofErr w:type="spellEnd"/>
      <w:r w:rsidR="001F0759" w:rsidRPr="00083B2D">
        <w:rPr>
          <w:rFonts w:ascii="Arial" w:hAnsi="Arial" w:cs="Arial"/>
        </w:rPr>
        <w:t xml:space="preserve"> C</w:t>
      </w:r>
      <w:r w:rsidRPr="00083B2D">
        <w:rPr>
          <w:rFonts w:ascii="Arial" w:hAnsi="Arial" w:cs="Arial"/>
        </w:rPr>
        <w:t xml:space="preserve"> was performed using the programs DAMMIN </w:t>
      </w:r>
      <w:r w:rsidRPr="00083B2D">
        <w:rPr>
          <w:rFonts w:ascii="Arial" w:hAnsi="Arial" w:cs="Arial"/>
        </w:rPr>
        <w:fldChar w:fldCharType="begin"/>
      </w:r>
      <w:r w:rsidRPr="00083B2D">
        <w:rPr>
          <w:rFonts w:ascii="Arial" w:hAnsi="Arial" w:cs="Arial"/>
        </w:rPr>
        <w:instrText xml:space="preserve"> ADDIN EN.CITE &lt;EndNote&gt;&lt;Cite&gt;&lt;Author&gt;Svergun&lt;/Author&gt;&lt;Year&gt;1999&lt;/Year&gt;&lt;RecNum&gt;76&lt;/RecNum&gt;&lt;DisplayText&gt;(Svergun, 1999)&lt;/DisplayText&gt;&lt;record&gt;&lt;rec-number&gt;76&lt;/rec-number&gt;&lt;foreign-keys&gt;&lt;key app="EN" db-id="w2eff0sf4ftrxxe0a2sx5fd7re2a0rx905z9" timestamp="1496407487"&gt;76&lt;/key&gt;&lt;/foreign-keys&gt;&lt;ref-type name="Journal Article"&gt;17&lt;/ref-type&gt;&lt;contributors&gt;&lt;authors&gt;&lt;author&gt;Svergun, D. I.&lt;/author&gt;&lt;/authors&gt;&lt;/contributors&gt;&lt;auth-address&gt;Russian Acad Sci, Inst Crystallog, Moscow, Russia&amp;#xD;DESY, European Mol Biol Lab, D-22603 Hamburg, Germany&lt;/auth-address&gt;&lt;titles&gt;&lt;title&gt;Restoring low resolution structure of biological macromolecules from solution scattering using simulated annealing&lt;/title&gt;&lt;secondary-title&gt;Biophysical Journal&lt;/secondary-title&gt;&lt;alt-title&gt;Biophys J&lt;/alt-title&gt;&lt;/titles&gt;&lt;periodical&gt;&lt;full-title&gt;Biophysical Journal&lt;/full-title&gt;&lt;abbr-1&gt;Biophys J&lt;/abbr-1&gt;&lt;/periodical&gt;&lt;alt-periodical&gt;&lt;full-title&gt;Biophysical Journal&lt;/full-title&gt;&lt;abbr-1&gt;Biophys J&lt;/abbr-1&gt;&lt;/alt-periodical&gt;&lt;pages&gt;2879-2886&lt;/pages&gt;&lt;volume&gt;76&lt;/volume&gt;&lt;number&gt;6&lt;/number&gt;&lt;keywords&gt;&lt;keyword&gt;small-angle scattering&lt;/keyword&gt;&lt;keyword&gt;direct shape determination&lt;/keyword&gt;&lt;keyword&gt;udp-n-acetylglucosamine&lt;/keyword&gt;&lt;keyword&gt;ray solution scattering&lt;/keyword&gt;&lt;keyword&gt;x-ray&lt;/keyword&gt;&lt;keyword&gt;escherichia-coli&lt;/keyword&gt;&lt;keyword&gt;neutron-scattering&lt;/keyword&gt;&lt;keyword&gt;ribosomal-subunit&lt;/keyword&gt;&lt;keyword&gt;information-content&lt;/keyword&gt;&lt;keyword&gt;contrast-variation&lt;/keyword&gt;&lt;/keywords&gt;&lt;dates&gt;&lt;year&gt;1999&lt;/year&gt;&lt;pub-dates&gt;&lt;date&gt;Jun&lt;/date&gt;&lt;/pub-dates&gt;&lt;/dates&gt;&lt;isbn&gt;0006-3495&lt;/isbn&gt;&lt;accession-num&gt;WOS:000080556700002&lt;/accession-num&gt;&lt;urls&gt;&lt;related-urls&gt;&lt;url&gt;&amp;lt;Go to ISI&amp;gt;://WOS:000080556700002&lt;/url&gt;&lt;/related-urls&gt;&lt;/urls&gt;&lt;electronic-resource-num&gt;Doi 10.1016/S0006-3495(99)77443-6&lt;/electronic-resource-num&gt;&lt;language&gt;English&lt;/language&gt;&lt;/record&gt;&lt;/Cite&gt;&lt;/EndNote&gt;</w:instrText>
      </w:r>
      <w:r w:rsidRPr="00083B2D">
        <w:rPr>
          <w:rFonts w:ascii="Arial" w:hAnsi="Arial" w:cs="Arial"/>
        </w:rPr>
        <w:fldChar w:fldCharType="separate"/>
      </w:r>
      <w:r w:rsidRPr="00083B2D">
        <w:rPr>
          <w:rFonts w:ascii="Arial" w:hAnsi="Arial" w:cs="Arial"/>
          <w:noProof/>
        </w:rPr>
        <w:t>(Svergun, 1999)</w:t>
      </w:r>
      <w:r w:rsidRPr="00083B2D">
        <w:rPr>
          <w:rFonts w:ascii="Arial" w:hAnsi="Arial" w:cs="Arial"/>
        </w:rPr>
        <w:fldChar w:fldCharType="end"/>
      </w:r>
      <w:r w:rsidRPr="00083B2D">
        <w:rPr>
          <w:rFonts w:ascii="Arial" w:hAnsi="Arial" w:cs="Arial"/>
        </w:rPr>
        <w:t xml:space="preserve"> and GASBOR </w:t>
      </w:r>
      <w:r w:rsidRPr="00083B2D">
        <w:rPr>
          <w:rFonts w:ascii="Arial" w:hAnsi="Arial" w:cs="Arial"/>
        </w:rPr>
        <w:fldChar w:fldCharType="begin"/>
      </w:r>
      <w:r w:rsidR="008C4635" w:rsidRPr="00083B2D">
        <w:rPr>
          <w:rFonts w:ascii="Arial" w:hAnsi="Arial" w:cs="Arial"/>
        </w:rPr>
        <w:instrText xml:space="preserve"> ADDIN EN.CITE &lt;EndNote&gt;&lt;Cite&gt;&lt;Author&gt;Svergun&lt;/Author&gt;&lt;Year&gt;2001&lt;/Year&gt;&lt;RecNum&gt;75&lt;/RecNum&gt;&lt;DisplayText&gt;(Svergun et al, 2001)&lt;/DisplayText&gt;&lt;record&gt;&lt;rec-number&gt;75&lt;/rec-number&gt;&lt;foreign-keys&gt;&lt;key app="EN" db-id="w2eff0sf4ftrxxe0a2sx5fd7re2a0rx905z9" timestamp="1496407360"&gt;75&lt;/key&gt;&lt;/foreign-keys&gt;&lt;ref-type name="Journal Article"&gt;17&lt;/ref-type&gt;&lt;contributors&gt;&lt;authors&gt;&lt;author&gt;Svergun, D. I.&lt;/author&gt;&lt;author&gt;Petoukhov, M. V.&lt;/author&gt;&lt;author&gt;Koch, M. H. J.&lt;/author&gt;&lt;/authors&gt;&lt;/contributors&gt;&lt;auth-address&gt;DESY, EMBL, Hamburg Outstn, D-22603 Hamburg, Germany&amp;#xD;Russian Acad Sci, Inst Crystallog, Moscow 117333, Russia&amp;#xD;Moscow MV Lomonosov State Univ, Dept Phys, Moscow 117234, Russia&lt;/auth-address&gt;&lt;titles&gt;&lt;title&gt;Determination of domain structure of proteins from X-ray solution scattering&lt;/title&gt;&lt;secondary-title&gt;Biophysical Journal&lt;/secondary-title&gt;&lt;alt-title&gt;Biophys J&lt;/alt-title&gt;&lt;/titles&gt;&lt;periodical&gt;&lt;full-title&gt;Biophysical Journal&lt;/full-title&gt;&lt;abbr-1&gt;Biophys J&lt;/abbr-1&gt;&lt;/periodical&gt;&lt;alt-periodical&gt;&lt;full-title&gt;Biophysical Journal&lt;/full-title&gt;&lt;abbr-1&gt;Biophys J&lt;/abbr-1&gt;&lt;/alt-periodical&gt;&lt;pages&gt;2946-2953&lt;/pages&gt;&lt;volume&gt;80&lt;/volume&gt;&lt;number&gt;6&lt;/number&gt;&lt;keywords&gt;&lt;keyword&gt;small-angle scattering&lt;/keyword&gt;&lt;keyword&gt;direct shape determination&lt;/keyword&gt;&lt;keyword&gt;human serum-albumin&lt;/keyword&gt;&lt;keyword&gt;low-resolution&lt;/keyword&gt;&lt;keyword&gt;crystal-structure&lt;/keyword&gt;&lt;keyword&gt;biological macromolecules&lt;/keyword&gt;&lt;keyword&gt;angstrom resolution&lt;/keyword&gt;&lt;keyword&gt;genetic algorithm&lt;/keyword&gt;&lt;keyword&gt;biopolymers&lt;/keyword&gt;&lt;keyword&gt;residues&lt;/keyword&gt;&lt;/keywords&gt;&lt;dates&gt;&lt;year&gt;2001&lt;/year&gt;&lt;pub-dates&gt;&lt;date&gt;Jun&lt;/date&gt;&lt;/pub-dates&gt;&lt;/dates&gt;&lt;isbn&gt;0006-3495&lt;/isbn&gt;&lt;accession-num&gt;WOS:000169006000040&lt;/accession-num&gt;&lt;urls&gt;&lt;related-urls&gt;&lt;url&gt;&amp;lt;Go to ISI&amp;gt;://WOS:000169006000040&lt;/url&gt;&lt;/related-urls&gt;&lt;/urls&gt;&lt;language&gt;English&lt;/language&gt;&lt;/record&gt;&lt;/Cite&gt;&lt;/EndNote&gt;</w:instrText>
      </w:r>
      <w:r w:rsidRPr="00083B2D">
        <w:rPr>
          <w:rFonts w:ascii="Arial" w:hAnsi="Arial" w:cs="Arial"/>
        </w:rPr>
        <w:fldChar w:fldCharType="separate"/>
      </w:r>
      <w:r w:rsidR="008C4635" w:rsidRPr="00083B2D">
        <w:rPr>
          <w:rFonts w:ascii="Arial" w:hAnsi="Arial" w:cs="Arial"/>
          <w:noProof/>
        </w:rPr>
        <w:t>(Svergun et al, 2001)</w:t>
      </w:r>
      <w:r w:rsidRPr="00083B2D">
        <w:rPr>
          <w:rFonts w:ascii="Arial" w:hAnsi="Arial" w:cs="Arial"/>
        </w:rPr>
        <w:fldChar w:fldCharType="end"/>
      </w:r>
      <w:r w:rsidRPr="00083B2D">
        <w:rPr>
          <w:rFonts w:ascii="Arial" w:hAnsi="Arial" w:cs="Arial"/>
        </w:rPr>
        <w:t>. Individual DAMMIN modelling was performed 10 times</w:t>
      </w:r>
      <w:r w:rsidR="004A7751" w:rsidRPr="00083B2D">
        <w:rPr>
          <w:rFonts w:ascii="Arial" w:hAnsi="Arial" w:cs="Arial"/>
        </w:rPr>
        <w:t xml:space="preserve"> against the merged SAXS profile</w:t>
      </w:r>
      <w:r w:rsidRPr="00083B2D">
        <w:rPr>
          <w:rFonts w:ascii="Arial" w:hAnsi="Arial" w:cs="Arial"/>
        </w:rPr>
        <w:t xml:space="preserve"> </w:t>
      </w:r>
      <w:r w:rsidR="00214158" w:rsidRPr="00083B2D">
        <w:rPr>
          <w:rFonts w:ascii="Arial" w:hAnsi="Arial" w:cs="Arial"/>
        </w:rPr>
        <w:t>in</w:t>
      </w:r>
      <w:r w:rsidRPr="00083B2D">
        <w:rPr>
          <w:rFonts w:ascii="Arial" w:hAnsi="Arial" w:cs="Arial"/>
        </w:rPr>
        <w:t xml:space="preserve"> P32 symmetry</w:t>
      </w:r>
      <w:r w:rsidR="004A7751" w:rsidRPr="00083B2D">
        <w:rPr>
          <w:rFonts w:ascii="Arial" w:hAnsi="Arial" w:cs="Arial"/>
        </w:rPr>
        <w:t>.</w:t>
      </w:r>
      <w:r w:rsidRPr="00083B2D">
        <w:rPr>
          <w:rFonts w:ascii="Arial" w:hAnsi="Arial" w:cs="Arial"/>
        </w:rPr>
        <w:t xml:space="preserve"> </w:t>
      </w:r>
      <w:r w:rsidR="00641C1D" w:rsidRPr="00083B2D">
        <w:rPr>
          <w:rFonts w:ascii="Arial" w:hAnsi="Arial" w:cs="Arial"/>
        </w:rPr>
        <w:t>Each of the individual bead models fit the SAXS data well (</w:t>
      </w:r>
      <w:r w:rsidR="00641C1D" w:rsidRPr="00083B2D">
        <w:rPr>
          <w:rFonts w:ascii="Symbol" w:hAnsi="Symbol" w:cs="Arial"/>
          <w:i/>
        </w:rPr>
        <w:t></w:t>
      </w:r>
      <w:r w:rsidR="00641C1D" w:rsidRPr="00083B2D">
        <w:rPr>
          <w:rFonts w:ascii="Arial" w:hAnsi="Arial" w:cs="Arial"/>
          <w:vertAlign w:val="superscript"/>
        </w:rPr>
        <w:t>2</w:t>
      </w:r>
      <w:r w:rsidR="00641C1D" w:rsidRPr="00083B2D">
        <w:rPr>
          <w:rFonts w:ascii="Arial" w:hAnsi="Arial" w:cs="Arial"/>
        </w:rPr>
        <w:t xml:space="preserve"> = 1.1; </w:t>
      </w:r>
      <w:r w:rsidR="00185690" w:rsidRPr="00083B2D">
        <w:rPr>
          <w:rFonts w:ascii="Arial" w:hAnsi="Arial" w:cs="Arial"/>
        </w:rPr>
        <w:t>Correlation Map p-values &gt; 0.05</w:t>
      </w:r>
      <w:r w:rsidR="00641C1D" w:rsidRPr="00083B2D">
        <w:rPr>
          <w:rFonts w:ascii="Arial" w:hAnsi="Arial" w:cs="Arial"/>
        </w:rPr>
        <w:t>)</w:t>
      </w:r>
      <w:r w:rsidR="00185690" w:rsidRPr="00083B2D">
        <w:rPr>
          <w:rFonts w:ascii="Arial" w:hAnsi="Arial" w:cs="Arial"/>
        </w:rPr>
        <w:t>.</w:t>
      </w:r>
      <w:r w:rsidR="00641C1D" w:rsidRPr="00083B2D">
        <w:rPr>
          <w:rFonts w:ascii="Arial" w:hAnsi="Arial" w:cs="Arial"/>
        </w:rPr>
        <w:t xml:space="preserve"> </w:t>
      </w:r>
      <w:r w:rsidR="004A7751" w:rsidRPr="00083B2D">
        <w:rPr>
          <w:rFonts w:ascii="Arial" w:hAnsi="Arial" w:cs="Arial"/>
        </w:rPr>
        <w:t>T</w:t>
      </w:r>
      <w:r w:rsidR="00795727" w:rsidRPr="00083B2D">
        <w:rPr>
          <w:rFonts w:ascii="Arial" w:hAnsi="Arial" w:cs="Arial"/>
        </w:rPr>
        <w:t>he resulting models</w:t>
      </w:r>
      <w:r w:rsidRPr="00083B2D">
        <w:rPr>
          <w:rFonts w:ascii="Arial" w:hAnsi="Arial" w:cs="Arial"/>
        </w:rPr>
        <w:t xml:space="preserve"> were spatially aligned and averaged</w:t>
      </w:r>
      <w:r w:rsidR="00185690" w:rsidRPr="00083B2D">
        <w:rPr>
          <w:rFonts w:ascii="Arial" w:hAnsi="Arial" w:cs="Arial"/>
        </w:rPr>
        <w:t xml:space="preserve"> to obtain an overall representation of the particle in solution (</w:t>
      </w:r>
      <w:r w:rsidR="004A7751" w:rsidRPr="00083B2D">
        <w:rPr>
          <w:rFonts w:ascii="Arial" w:hAnsi="Arial" w:cs="Arial"/>
        </w:rPr>
        <w:t xml:space="preserve">normalized spatial </w:t>
      </w:r>
      <w:proofErr w:type="spellStart"/>
      <w:r w:rsidR="004A7751" w:rsidRPr="00083B2D">
        <w:rPr>
          <w:rFonts w:ascii="Arial" w:hAnsi="Arial" w:cs="Arial"/>
        </w:rPr>
        <w:t>di</w:t>
      </w:r>
      <w:r w:rsidR="001F0759" w:rsidRPr="00083B2D">
        <w:rPr>
          <w:rFonts w:ascii="Arial" w:hAnsi="Arial" w:cs="Arial"/>
        </w:rPr>
        <w:t>Rov</w:t>
      </w:r>
      <w:proofErr w:type="spellEnd"/>
      <w:r w:rsidR="001F0759" w:rsidRPr="00083B2D">
        <w:rPr>
          <w:rFonts w:ascii="Arial" w:hAnsi="Arial" w:cs="Arial"/>
        </w:rPr>
        <w:t xml:space="preserve"> </w:t>
      </w:r>
      <w:proofErr w:type="spellStart"/>
      <w:r w:rsidR="001F0759" w:rsidRPr="00083B2D">
        <w:rPr>
          <w:rFonts w:ascii="Arial" w:hAnsi="Arial" w:cs="Arial"/>
        </w:rPr>
        <w:t>C</w:t>
      </w:r>
      <w:r w:rsidR="004A7751" w:rsidRPr="00083B2D">
        <w:rPr>
          <w:rFonts w:ascii="Arial" w:hAnsi="Arial" w:cs="Arial"/>
        </w:rPr>
        <w:t>epancy</w:t>
      </w:r>
      <w:proofErr w:type="spellEnd"/>
      <w:r w:rsidR="009C121E" w:rsidRPr="00083B2D">
        <w:rPr>
          <w:rFonts w:ascii="Arial" w:hAnsi="Arial" w:cs="Arial"/>
        </w:rPr>
        <w:t>, NSD</w:t>
      </w:r>
      <w:r w:rsidR="004A7751" w:rsidRPr="00083B2D">
        <w:rPr>
          <w:rFonts w:ascii="Arial" w:hAnsi="Arial" w:cs="Arial"/>
        </w:rPr>
        <w:t xml:space="preserve"> = </w:t>
      </w:r>
      <w:r w:rsidR="0010542C" w:rsidRPr="00083B2D">
        <w:rPr>
          <w:rFonts w:ascii="Arial" w:hAnsi="Arial" w:cs="Arial"/>
        </w:rPr>
        <w:t xml:space="preserve">0.7 </w:t>
      </w:r>
      <w:r w:rsidR="0010542C" w:rsidRPr="00083B2D">
        <w:rPr>
          <w:rFonts w:ascii="Arial" w:hAnsi="Arial" w:cs="Arial"/>
        </w:rPr>
        <w:fldChar w:fldCharType="begin"/>
      </w:r>
      <w:r w:rsidR="0010542C" w:rsidRPr="00083B2D">
        <w:rPr>
          <w:rFonts w:ascii="Arial" w:hAnsi="Arial" w:cs="Arial"/>
        </w:rPr>
        <w:instrText xml:space="preserve"> ADDIN EN.CITE &lt;EndNote&gt;&lt;Cite&gt;&lt;Author&gt;Volkov&lt;/Author&gt;&lt;Year&gt;2003&lt;/Year&gt;&lt;RecNum&gt;31&lt;/RecNum&gt;&lt;DisplayText&gt;(Volkov &amp;amp; Svergun, 2003)&lt;/DisplayText&gt;&lt;record&gt;&lt;rec-number&gt;31&lt;/rec-number&gt;&lt;foreign-keys&gt;&lt;key app="EN" db-id="w2eff0sf4ftrxxe0a2sx5fd7re2a0rx905z9" timestamp="1485859662"&gt;31&lt;/key&gt;&lt;/foreign-keys&gt;&lt;ref-type name="Journal Article"&gt;17&lt;/ref-type&gt;&lt;contributors&gt;&lt;authors&gt;&lt;author&gt;Volkov, V. V.&lt;/author&gt;&lt;author&gt;Svergun, D. I.&lt;/author&gt;&lt;/authors&gt;&lt;/contributors&gt;&lt;auth-address&gt;Volkov, VV&amp;#xD;Russian Acad Sci, Inst Crystallog, Leninsky Pr 59, Moscow 117333, Russia&amp;#xD;Russian Acad Sci, Inst Crystallog, Moscow 117333, Russia&amp;#xD;DESY, European Mol Biol Lab, D-2000 Hamburg, Germany&lt;/auth-address&gt;&lt;titles&gt;&lt;title&gt;Uniqueness of ab initio shape determination in small-angle scattering&lt;/title&gt;&lt;secondary-title&gt;J App Crystallogr&lt;/secondary-title&gt;&lt;/titles&gt;&lt;periodical&gt;&lt;full-title&gt;J App Crystallogr&lt;/full-title&gt;&lt;/periodical&gt;&lt;pages&gt;860-864&lt;/pages&gt;&lt;volume&gt;36&lt;/volume&gt;&lt;keywords&gt;&lt;keyword&gt;small-angle scattering&lt;/keyword&gt;&lt;keyword&gt;shape determination&lt;/keyword&gt;&lt;keyword&gt;uniqueness&lt;/keyword&gt;&lt;keyword&gt;structure modeling&lt;/keyword&gt;&lt;keyword&gt;ray solution scattering&lt;/keyword&gt;&lt;keyword&gt;biological macromolecules&lt;/keyword&gt;&lt;keyword&gt;genetic algorithm&lt;/keyword&gt;&lt;keyword&gt;resolution&lt;/keyword&gt;&lt;keyword&gt;protein&lt;/keyword&gt;&lt;keyword&gt;reconstruction&lt;/keyword&gt;&lt;keyword&gt;domain&lt;/keyword&gt;&lt;keyword&gt;model&lt;/keyword&gt;&lt;keyword&gt;form&lt;/keyword&gt;&lt;/keywords&gt;&lt;dates&gt;&lt;year&gt;2003&lt;/year&gt;&lt;pub-dates&gt;&lt;date&gt;Jun&lt;/date&gt;&lt;/pub-dates&gt;&lt;/dates&gt;&lt;isbn&gt;0021-8898&lt;/isbn&gt;&lt;accession-num&gt;ISI:000182284400105&lt;/accession-num&gt;&lt;urls&gt;&lt;related-urls&gt;&lt;url&gt;&amp;lt;Go to ISI&amp;gt;://000182284400105&lt;/url&gt;&lt;/related-urls&gt;&lt;/urls&gt;&lt;electronic-resource-num&gt;Doi 10.1107/S0021889803000268&lt;/electronic-resource-num&gt;&lt;language&gt;English&lt;/language&gt;&lt;/record&gt;&lt;/Cite&gt;&lt;/EndNote&gt;</w:instrText>
      </w:r>
      <w:r w:rsidR="0010542C" w:rsidRPr="00083B2D">
        <w:rPr>
          <w:rFonts w:ascii="Arial" w:hAnsi="Arial" w:cs="Arial"/>
        </w:rPr>
        <w:fldChar w:fldCharType="separate"/>
      </w:r>
      <w:r w:rsidR="0010542C" w:rsidRPr="00083B2D">
        <w:rPr>
          <w:rFonts w:ascii="Arial" w:hAnsi="Arial" w:cs="Arial"/>
          <w:noProof/>
        </w:rPr>
        <w:t>(Volkov &amp; Svergun, 2003)</w:t>
      </w:r>
      <w:r w:rsidR="0010542C" w:rsidRPr="00083B2D">
        <w:rPr>
          <w:rFonts w:ascii="Arial" w:hAnsi="Arial" w:cs="Arial"/>
        </w:rPr>
        <w:fldChar w:fldCharType="end"/>
      </w:r>
      <w:r w:rsidR="004A7751" w:rsidRPr="00083B2D">
        <w:rPr>
          <w:rFonts w:ascii="Arial" w:hAnsi="Arial" w:cs="Arial"/>
        </w:rPr>
        <w:t xml:space="preserve">; resolution estimate = </w:t>
      </w:r>
      <w:r w:rsidR="0010542C" w:rsidRPr="00083B2D">
        <w:rPr>
          <w:rFonts w:ascii="Arial" w:hAnsi="Arial" w:cs="Arial"/>
        </w:rPr>
        <w:t>3.7</w:t>
      </w:r>
      <w:r w:rsidR="004A7751" w:rsidRPr="00083B2D">
        <w:rPr>
          <w:rFonts w:ascii="Arial" w:hAnsi="Arial" w:cs="Arial"/>
        </w:rPr>
        <w:t xml:space="preserve"> nm</w:t>
      </w:r>
      <w:r w:rsidR="0010542C" w:rsidRPr="00083B2D">
        <w:rPr>
          <w:rFonts w:ascii="Arial" w:hAnsi="Arial" w:cs="Arial"/>
        </w:rPr>
        <w:t xml:space="preserve"> </w:t>
      </w:r>
      <w:r w:rsidR="0010542C" w:rsidRPr="00083B2D">
        <w:rPr>
          <w:rFonts w:ascii="Arial" w:hAnsi="Arial" w:cs="Arial"/>
        </w:rPr>
        <w:fldChar w:fldCharType="begin"/>
      </w:r>
      <w:r w:rsidR="008C4635" w:rsidRPr="00083B2D">
        <w:rPr>
          <w:rFonts w:ascii="Arial" w:hAnsi="Arial" w:cs="Arial"/>
        </w:rPr>
        <w:instrText xml:space="preserve"> ADDIN EN.CITE &lt;EndNote&gt;&lt;Cite&gt;&lt;Author&gt;Tuukkanen&lt;/Author&gt;&lt;Year&gt;2016&lt;/Year&gt;&lt;RecNum&gt;69&lt;/RecNum&gt;&lt;DisplayText&gt;(Tuukkanen et al, 2016)&lt;/DisplayText&gt;&lt;record&gt;&lt;rec-number&gt;69&lt;/rec-number&gt;&lt;foreign-keys&gt;&lt;key app="EN" db-id="w2eff0sf4ftrxxe0a2sx5fd7re2a0rx905z9" timestamp="1485968099"&gt;69&lt;/key&gt;&lt;/foreign-keys&gt;&lt;ref-type name="Journal Article"&gt;17&lt;/ref-type&gt;&lt;contributors&gt;&lt;authors&gt;&lt;author&gt;Tuukkanen, A. T.&lt;/author&gt;&lt;author&gt;Kleywegt, G. J.&lt;/author&gt;&lt;author&gt;Svergun, D. I.&lt;/author&gt;&lt;/authors&gt;&lt;/contributors&gt;&lt;auth-address&gt;EMBL Hamburg c/o DESY, European Molecular Biology Laboratory, Notkestrasse 85, 22607 Hamburg, Germany; European Bioinformatics Institute (EMBL-EBI), European Molecular Biology Laboratory, Welcome Genome Campus, Hinxton, Cambridge CB10 1SD, England.&amp;#xD;European Bioinformatics Institute (EMBL-EBI), European Molecular Biology Laboratory , Welcome Genome Campus, Hinxton, Cambridge CB10 1SD, England.&amp;#xD;EMBL Hamburg c/o DESY, European Molecular Biology Laboratory , Notkestrasse 85, 22607 Hamburg, Germany.&lt;/auth-address&gt;&lt;titles&gt;&lt;title&gt;Resolution of ab initio shapes determined from small-angle scattering&lt;/title&gt;&lt;secondary-title&gt;IUCrJ&lt;/secondary-title&gt;&lt;/titles&gt;&lt;periodical&gt;&lt;full-title&gt;Iucrj&lt;/full-title&gt;&lt;abbr-1&gt;Iucrj&lt;/abbr-1&gt;&lt;/periodical&gt;&lt;pages&gt;440-447&lt;/pages&gt;&lt;volume&gt;3&lt;/volume&gt;&lt;number&gt;Pt 6&lt;/number&gt;&lt;keywords&gt;&lt;keyword&gt;ab initio modelling&lt;/keyword&gt;&lt;keyword&gt;small-angle scattering&lt;/keyword&gt;&lt;keyword&gt;spatial resolution&lt;/keyword&gt;&lt;/keywords&gt;&lt;dates&gt;&lt;year&gt;2016&lt;/year&gt;&lt;pub-dates&gt;&lt;date&gt;Nov 01&lt;/date&gt;&lt;/pub-dates&gt;&lt;/dates&gt;&lt;isbn&gt;2052-2525 (Linking)&lt;/isbn&gt;&lt;accession-num&gt;27840683&lt;/accession-num&gt;&lt;urls&gt;&lt;related-urls&gt;&lt;url&gt;http://www.ncbi.nlm.nih.gov/pubmed/27840683&lt;/url&gt;&lt;/related-urls&gt;&lt;/urls&gt;&lt;custom2&gt;5094446&lt;/custom2&gt;&lt;electronic-resource-num&gt;10.1107/S2052252516016018&lt;/electronic-resource-num&gt;&lt;/record&gt;&lt;/Cite&gt;&lt;/EndNote&gt;</w:instrText>
      </w:r>
      <w:r w:rsidR="0010542C" w:rsidRPr="00083B2D">
        <w:rPr>
          <w:rFonts w:ascii="Arial" w:hAnsi="Arial" w:cs="Arial"/>
        </w:rPr>
        <w:fldChar w:fldCharType="separate"/>
      </w:r>
      <w:r w:rsidR="008C4635" w:rsidRPr="00083B2D">
        <w:rPr>
          <w:rFonts w:ascii="Arial" w:hAnsi="Arial" w:cs="Arial"/>
          <w:noProof/>
        </w:rPr>
        <w:t>(Tuukkanen et al, 2016)</w:t>
      </w:r>
      <w:r w:rsidR="0010542C" w:rsidRPr="00083B2D">
        <w:rPr>
          <w:rFonts w:ascii="Arial" w:hAnsi="Arial" w:cs="Arial"/>
        </w:rPr>
        <w:fldChar w:fldCharType="end"/>
      </w:r>
      <w:r w:rsidR="005F337F" w:rsidRPr="00083B2D">
        <w:rPr>
          <w:rFonts w:ascii="Arial" w:hAnsi="Arial" w:cs="Arial"/>
        </w:rPr>
        <w:t>)</w:t>
      </w:r>
      <w:r w:rsidR="00185690" w:rsidRPr="00083B2D">
        <w:rPr>
          <w:rFonts w:ascii="Arial" w:hAnsi="Arial" w:cs="Arial"/>
        </w:rPr>
        <w:t>.</w:t>
      </w:r>
      <w:r w:rsidRPr="00083B2D">
        <w:rPr>
          <w:rFonts w:ascii="Arial" w:hAnsi="Arial" w:cs="Arial"/>
        </w:rPr>
        <w:t xml:space="preserve"> </w:t>
      </w:r>
      <w:r w:rsidR="00641C1D" w:rsidRPr="00083B2D">
        <w:rPr>
          <w:rFonts w:ascii="Arial" w:hAnsi="Arial" w:cs="Arial"/>
        </w:rPr>
        <w:t>The</w:t>
      </w:r>
      <w:r w:rsidR="005F337F" w:rsidRPr="00083B2D">
        <w:rPr>
          <w:rFonts w:ascii="Arial" w:hAnsi="Arial" w:cs="Arial"/>
        </w:rPr>
        <w:t xml:space="preserve"> </w:t>
      </w:r>
      <w:r w:rsidR="00641C1D" w:rsidRPr="00083B2D">
        <w:rPr>
          <w:rFonts w:ascii="Arial" w:hAnsi="Arial" w:cs="Arial"/>
        </w:rPr>
        <w:t>results</w:t>
      </w:r>
      <w:r w:rsidRPr="00083B2D">
        <w:rPr>
          <w:rFonts w:ascii="Arial" w:hAnsi="Arial" w:cs="Arial"/>
        </w:rPr>
        <w:t xml:space="preserve"> are presented in Figure </w:t>
      </w:r>
      <w:r w:rsidR="0010542C" w:rsidRPr="00083B2D">
        <w:rPr>
          <w:rFonts w:ascii="Arial" w:hAnsi="Arial" w:cs="Arial"/>
        </w:rPr>
        <w:t>7</w:t>
      </w:r>
      <w:r w:rsidR="00185690" w:rsidRPr="00083B2D">
        <w:rPr>
          <w:rFonts w:ascii="Arial" w:hAnsi="Arial" w:cs="Arial"/>
        </w:rPr>
        <w:t xml:space="preserve">. A spatial </w:t>
      </w:r>
      <w:r w:rsidR="00641C1D" w:rsidRPr="00083B2D">
        <w:rPr>
          <w:rFonts w:ascii="Arial" w:hAnsi="Arial" w:cs="Arial"/>
        </w:rPr>
        <w:t xml:space="preserve">alignment </w:t>
      </w:r>
      <w:r w:rsidR="00185690" w:rsidRPr="00083B2D">
        <w:rPr>
          <w:rFonts w:ascii="Arial" w:hAnsi="Arial" w:cs="Arial"/>
        </w:rPr>
        <w:t xml:space="preserve">of the averaged DAMMIN representation and </w:t>
      </w:r>
      <w:r w:rsidR="00641C1D" w:rsidRPr="00083B2D">
        <w:rPr>
          <w:rFonts w:ascii="Arial" w:hAnsi="Arial" w:cs="Arial"/>
        </w:rPr>
        <w:t>the crystal str</w:t>
      </w:r>
      <w:r w:rsidR="006C3C3B" w:rsidRPr="00083B2D">
        <w:rPr>
          <w:rFonts w:ascii="Arial" w:hAnsi="Arial" w:cs="Arial"/>
        </w:rPr>
        <w:t xml:space="preserve">ucture of </w:t>
      </w:r>
      <w:proofErr w:type="spellStart"/>
      <w:r w:rsidR="001F0759" w:rsidRPr="00083B2D">
        <w:rPr>
          <w:rFonts w:ascii="Arial" w:hAnsi="Arial" w:cs="Arial"/>
        </w:rPr>
        <w:t>Rov</w:t>
      </w:r>
      <w:proofErr w:type="spellEnd"/>
      <w:r w:rsidR="001F0759" w:rsidRPr="00083B2D">
        <w:rPr>
          <w:rFonts w:ascii="Arial" w:hAnsi="Arial" w:cs="Arial"/>
        </w:rPr>
        <w:t xml:space="preserve"> C</w:t>
      </w:r>
      <w:r w:rsidR="00641C1D" w:rsidRPr="00083B2D">
        <w:rPr>
          <w:rFonts w:ascii="Arial" w:hAnsi="Arial" w:cs="Arial"/>
        </w:rPr>
        <w:t xml:space="preserve"> hexamer1 is also </w:t>
      </w:r>
      <w:r w:rsidR="00185690" w:rsidRPr="00083B2D">
        <w:rPr>
          <w:rFonts w:ascii="Arial" w:hAnsi="Arial" w:cs="Arial"/>
        </w:rPr>
        <w:t>included</w:t>
      </w:r>
      <w:r w:rsidR="004A7751" w:rsidRPr="00083B2D">
        <w:rPr>
          <w:rFonts w:ascii="Arial" w:hAnsi="Arial" w:cs="Arial"/>
        </w:rPr>
        <w:t>.</w:t>
      </w:r>
      <w:r w:rsidR="00214158" w:rsidRPr="00083B2D">
        <w:rPr>
          <w:rFonts w:ascii="Arial" w:hAnsi="Arial" w:cs="Arial"/>
        </w:rPr>
        <w:t xml:space="preserve"> </w:t>
      </w:r>
      <w:r w:rsidR="009C121E" w:rsidRPr="00083B2D">
        <w:rPr>
          <w:rFonts w:ascii="Arial" w:hAnsi="Arial" w:cs="Arial"/>
        </w:rPr>
        <w:t xml:space="preserve">The individual DAMMIN </w:t>
      </w:r>
      <w:proofErr w:type="spellStart"/>
      <w:r w:rsidR="009C121E" w:rsidRPr="00083B2D">
        <w:rPr>
          <w:rFonts w:ascii="Arial" w:hAnsi="Arial" w:cs="Arial"/>
        </w:rPr>
        <w:t>modelling</w:t>
      </w:r>
      <w:proofErr w:type="spellEnd"/>
      <w:r w:rsidR="009C121E" w:rsidRPr="00083B2D">
        <w:rPr>
          <w:rFonts w:ascii="Arial" w:hAnsi="Arial" w:cs="Arial"/>
        </w:rPr>
        <w:t xml:space="preserve"> produces a series of spatially consistent models (as </w:t>
      </w:r>
      <w:r w:rsidR="009C121E" w:rsidRPr="00083B2D">
        <w:rPr>
          <w:rFonts w:ascii="Arial" w:hAnsi="Arial" w:cs="Arial"/>
        </w:rPr>
        <w:lastRenderedPageBreak/>
        <w:t xml:space="preserve">indicated by the NSD of 0.7) that are </w:t>
      </w:r>
      <w:r w:rsidR="006C3C3B" w:rsidRPr="00083B2D">
        <w:rPr>
          <w:rFonts w:ascii="Arial" w:hAnsi="Arial" w:cs="Arial"/>
        </w:rPr>
        <w:t>in keeping</w:t>
      </w:r>
      <w:r w:rsidR="009C121E" w:rsidRPr="00083B2D">
        <w:rPr>
          <w:rFonts w:ascii="Arial" w:hAnsi="Arial" w:cs="Arial"/>
        </w:rPr>
        <w:t xml:space="preserve"> with </w:t>
      </w:r>
      <w:r w:rsidR="00185690" w:rsidRPr="00083B2D">
        <w:rPr>
          <w:rFonts w:ascii="Arial" w:hAnsi="Arial" w:cs="Arial"/>
        </w:rPr>
        <w:t xml:space="preserve">the </w:t>
      </w:r>
      <w:r w:rsidR="009C121E" w:rsidRPr="00083B2D">
        <w:rPr>
          <w:rFonts w:ascii="Arial" w:hAnsi="Arial" w:cs="Arial"/>
        </w:rPr>
        <w:t xml:space="preserve">ring-shaped hexamer1 of </w:t>
      </w:r>
      <w:proofErr w:type="spellStart"/>
      <w:r w:rsidR="001F0759" w:rsidRPr="00083B2D">
        <w:rPr>
          <w:rFonts w:ascii="Arial" w:hAnsi="Arial" w:cs="Arial"/>
        </w:rPr>
        <w:t>Rov</w:t>
      </w:r>
      <w:proofErr w:type="spellEnd"/>
      <w:r w:rsidR="001F0759" w:rsidRPr="00083B2D">
        <w:rPr>
          <w:rFonts w:ascii="Arial" w:hAnsi="Arial" w:cs="Arial"/>
        </w:rPr>
        <w:t xml:space="preserve"> C</w:t>
      </w:r>
      <w:r w:rsidR="009C121E" w:rsidRPr="00083B2D">
        <w:rPr>
          <w:rFonts w:ascii="Arial" w:hAnsi="Arial" w:cs="Arial"/>
        </w:rPr>
        <w:t xml:space="preserve"> </w:t>
      </w:r>
      <w:r w:rsidR="00185690" w:rsidRPr="00083B2D">
        <w:rPr>
          <w:rFonts w:ascii="Arial" w:hAnsi="Arial" w:cs="Arial"/>
        </w:rPr>
        <w:t xml:space="preserve">as </w:t>
      </w:r>
      <w:r w:rsidR="009C121E" w:rsidRPr="00083B2D">
        <w:rPr>
          <w:rFonts w:ascii="Arial" w:hAnsi="Arial" w:cs="Arial"/>
        </w:rPr>
        <w:t>observed in the X-ray crystal structure.</w:t>
      </w:r>
    </w:p>
    <w:p w14:paraId="7F27D3B9" w14:textId="1E73D03E" w:rsidR="00A66161" w:rsidRPr="00083B2D" w:rsidRDefault="00DE7E7C" w:rsidP="00336E62">
      <w:pPr>
        <w:pStyle w:val="NormalWeb"/>
        <w:keepNext/>
        <w:spacing w:before="0" w:beforeAutospacing="0"/>
        <w:rPr>
          <w:rFonts w:ascii="Arial" w:hAnsi="Arial" w:cs="Arial"/>
          <w:b/>
        </w:rPr>
      </w:pPr>
      <w:r w:rsidRPr="00083B2D">
        <w:rPr>
          <w:rFonts w:ascii="Arial" w:hAnsi="Arial" w:cs="Arial"/>
          <w:b/>
          <w:noProof/>
        </w:rPr>
        <w:drawing>
          <wp:inline distT="0" distB="0" distL="0" distR="0" wp14:anchorId="5C08A6E0" wp14:editId="224004EC">
            <wp:extent cx="5943600" cy="530225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7.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5302250"/>
                    </a:xfrm>
                    <a:prstGeom prst="rect">
                      <a:avLst/>
                    </a:prstGeom>
                  </pic:spPr>
                </pic:pic>
              </a:graphicData>
            </a:graphic>
          </wp:inline>
        </w:drawing>
      </w:r>
    </w:p>
    <w:p w14:paraId="104F0800" w14:textId="5235A50B" w:rsidR="00641C1D" w:rsidRPr="00083B2D" w:rsidRDefault="00641C1D" w:rsidP="00641C1D">
      <w:pPr>
        <w:pStyle w:val="NormalWeb"/>
        <w:spacing w:before="120" w:beforeAutospacing="0" w:after="0" w:afterAutospacing="0"/>
        <w:jc w:val="both"/>
        <w:rPr>
          <w:rFonts w:ascii="Arial" w:hAnsi="Arial" w:cs="Arial"/>
          <w:sz w:val="22"/>
          <w:szCs w:val="22"/>
        </w:rPr>
      </w:pPr>
      <w:r w:rsidRPr="00083B2D">
        <w:rPr>
          <w:rFonts w:ascii="Arial" w:hAnsi="Arial" w:cs="Arial"/>
          <w:b/>
          <w:sz w:val="22"/>
          <w:szCs w:val="22"/>
        </w:rPr>
        <w:t>Figure 7.</w:t>
      </w:r>
      <w:r w:rsidRPr="00083B2D">
        <w:rPr>
          <w:rFonts w:ascii="Arial" w:hAnsi="Arial" w:cs="Arial"/>
          <w:sz w:val="22"/>
          <w:szCs w:val="22"/>
        </w:rPr>
        <w:t xml:space="preserve"> </w:t>
      </w:r>
      <w:r w:rsidRPr="00083B2D">
        <w:rPr>
          <w:rFonts w:ascii="Arial" w:hAnsi="Arial" w:cs="Arial"/>
          <w:b/>
          <w:sz w:val="22"/>
          <w:szCs w:val="22"/>
        </w:rPr>
        <w:t>A.</w:t>
      </w:r>
      <w:r w:rsidRPr="00083B2D">
        <w:rPr>
          <w:rFonts w:ascii="Arial" w:hAnsi="Arial" w:cs="Arial"/>
          <w:sz w:val="22"/>
          <w:szCs w:val="22"/>
        </w:rPr>
        <w:t xml:space="preserve"> A</w:t>
      </w:r>
      <w:r w:rsidR="006C3C3B" w:rsidRPr="00083B2D">
        <w:rPr>
          <w:rFonts w:ascii="Arial" w:hAnsi="Arial" w:cs="Arial"/>
          <w:sz w:val="22"/>
          <w:szCs w:val="22"/>
        </w:rPr>
        <w:t xml:space="preserve">n individual DAMMIN model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protein and the cor</w:t>
      </w:r>
      <w:r w:rsidR="006C3C3B" w:rsidRPr="00083B2D">
        <w:rPr>
          <w:rFonts w:ascii="Arial" w:hAnsi="Arial" w:cs="Arial"/>
          <w:sz w:val="22"/>
          <w:szCs w:val="22"/>
        </w:rPr>
        <w:t xml:space="preserve">responding fit to the merged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SAXS dataset (</w:t>
      </w:r>
      <w:r w:rsidRPr="00083B2D">
        <w:rPr>
          <w:rFonts w:ascii="Symbol" w:hAnsi="Symbol" w:cs="Arial"/>
          <w:i/>
          <w:sz w:val="22"/>
          <w:szCs w:val="22"/>
        </w:rPr>
        <w:t></w:t>
      </w:r>
      <w:r w:rsidRPr="00083B2D">
        <w:rPr>
          <w:rFonts w:ascii="Arial" w:hAnsi="Arial" w:cs="Arial"/>
          <w:sz w:val="22"/>
          <w:szCs w:val="22"/>
          <w:vertAlign w:val="superscript"/>
        </w:rPr>
        <w:t>2</w:t>
      </w:r>
      <w:r w:rsidRPr="00083B2D">
        <w:rPr>
          <w:rFonts w:ascii="Arial" w:hAnsi="Arial" w:cs="Arial"/>
          <w:sz w:val="22"/>
          <w:szCs w:val="22"/>
        </w:rPr>
        <w:t xml:space="preserve"> = 1.1; </w:t>
      </w:r>
      <w:proofErr w:type="spellStart"/>
      <w:r w:rsidRPr="00083B2D">
        <w:rPr>
          <w:rFonts w:ascii="Arial" w:hAnsi="Arial" w:cs="Arial"/>
          <w:sz w:val="22"/>
          <w:szCs w:val="22"/>
        </w:rPr>
        <w:t>CorMap</w:t>
      </w:r>
      <w:proofErr w:type="spellEnd"/>
      <w:r w:rsidRPr="00083B2D">
        <w:rPr>
          <w:rFonts w:ascii="Arial" w:hAnsi="Arial" w:cs="Arial"/>
          <w:sz w:val="22"/>
          <w:szCs w:val="22"/>
        </w:rPr>
        <w:t xml:space="preserve"> p = 0.25).  </w:t>
      </w:r>
      <w:r w:rsidRPr="00083B2D">
        <w:rPr>
          <w:rFonts w:ascii="Arial" w:hAnsi="Arial" w:cs="Arial"/>
          <w:b/>
          <w:sz w:val="22"/>
          <w:szCs w:val="22"/>
        </w:rPr>
        <w:t>B.</w:t>
      </w:r>
      <w:r w:rsidRPr="00083B2D">
        <w:rPr>
          <w:rFonts w:ascii="Arial" w:hAnsi="Arial" w:cs="Arial"/>
          <w:sz w:val="22"/>
          <w:szCs w:val="22"/>
        </w:rPr>
        <w:t xml:space="preserve"> The average spatial representation of </w:t>
      </w:r>
      <w:r w:rsidR="0012384C" w:rsidRPr="00083B2D">
        <w:rPr>
          <w:rFonts w:ascii="Arial" w:hAnsi="Arial" w:cs="Arial"/>
          <w:sz w:val="22"/>
          <w:szCs w:val="22"/>
        </w:rPr>
        <w:t>the protein</w:t>
      </w:r>
      <w:r w:rsidRPr="00083B2D">
        <w:rPr>
          <w:rFonts w:ascii="Arial" w:hAnsi="Arial" w:cs="Arial"/>
          <w:sz w:val="22"/>
          <w:szCs w:val="22"/>
        </w:rPr>
        <w:t xml:space="preserve"> der</w:t>
      </w:r>
      <w:r w:rsidR="0012384C" w:rsidRPr="00083B2D">
        <w:rPr>
          <w:rFonts w:ascii="Arial" w:hAnsi="Arial" w:cs="Arial"/>
          <w:sz w:val="22"/>
          <w:szCs w:val="22"/>
        </w:rPr>
        <w:t xml:space="preserve">ived from multiple DAMMIN runs </w:t>
      </w:r>
      <w:r w:rsidR="006C3C3B" w:rsidRPr="00083B2D">
        <w:rPr>
          <w:rFonts w:ascii="Arial" w:hAnsi="Arial" w:cs="Arial"/>
          <w:sz w:val="22"/>
          <w:szCs w:val="22"/>
        </w:rPr>
        <w:t>(</w:t>
      </w:r>
      <w:r w:rsidR="0012384C" w:rsidRPr="00083B2D">
        <w:rPr>
          <w:rFonts w:ascii="Arial" w:hAnsi="Arial" w:cs="Arial"/>
          <w:sz w:val="22"/>
          <w:szCs w:val="22"/>
        </w:rPr>
        <w:t>cyan spheres</w:t>
      </w:r>
      <w:r w:rsidR="006C3C3B" w:rsidRPr="00083B2D">
        <w:rPr>
          <w:rFonts w:ascii="Arial" w:hAnsi="Arial" w:cs="Arial"/>
          <w:sz w:val="22"/>
          <w:szCs w:val="22"/>
        </w:rPr>
        <w:t>)</w:t>
      </w:r>
      <w:r w:rsidRPr="00083B2D">
        <w:rPr>
          <w:rFonts w:ascii="Arial" w:hAnsi="Arial" w:cs="Arial"/>
          <w:sz w:val="22"/>
          <w:szCs w:val="22"/>
        </w:rPr>
        <w:t xml:space="preserve"> aligned </w:t>
      </w:r>
      <w:r w:rsidR="0012384C" w:rsidRPr="00083B2D">
        <w:rPr>
          <w:rFonts w:ascii="Arial" w:hAnsi="Arial" w:cs="Arial"/>
          <w:sz w:val="22"/>
          <w:szCs w:val="22"/>
        </w:rPr>
        <w:t xml:space="preserve">to </w:t>
      </w:r>
      <w:r w:rsidRPr="00083B2D">
        <w:rPr>
          <w:rFonts w:ascii="Arial" w:hAnsi="Arial" w:cs="Arial"/>
          <w:sz w:val="22"/>
          <w:szCs w:val="22"/>
        </w:rPr>
        <w:t>hexamer1</w:t>
      </w:r>
      <w:r w:rsidR="0012384C" w:rsidRPr="00083B2D">
        <w:rPr>
          <w:rFonts w:ascii="Arial" w:hAnsi="Arial" w:cs="Arial"/>
          <w:sz w:val="22"/>
          <w:szCs w:val="22"/>
        </w:rPr>
        <w:t xml:space="preserve"> of the X-ray crystal structure</w:t>
      </w:r>
      <w:r w:rsidRPr="00083B2D">
        <w:rPr>
          <w:rFonts w:ascii="Arial" w:hAnsi="Arial" w:cs="Arial"/>
          <w:sz w:val="22"/>
          <w:szCs w:val="22"/>
        </w:rPr>
        <w:t xml:space="preserve">. </w:t>
      </w:r>
    </w:p>
    <w:p w14:paraId="68053E5E" w14:textId="77777777" w:rsidR="00A26A06" w:rsidRPr="00083B2D" w:rsidRDefault="00A26A06" w:rsidP="00641C1D">
      <w:pPr>
        <w:pStyle w:val="NormalWeb"/>
        <w:spacing w:before="120" w:beforeAutospacing="0" w:after="0" w:afterAutospacing="0"/>
        <w:jc w:val="both"/>
        <w:rPr>
          <w:rFonts w:ascii="Arial" w:hAnsi="Arial" w:cs="Arial"/>
          <w:sz w:val="22"/>
          <w:szCs w:val="22"/>
        </w:rPr>
      </w:pPr>
    </w:p>
    <w:p w14:paraId="44E5CF7A" w14:textId="598AEFBF" w:rsidR="009C121E" w:rsidRPr="00083B2D" w:rsidRDefault="001F1E00" w:rsidP="00336E62">
      <w:pPr>
        <w:pStyle w:val="NormalWeb"/>
        <w:keepNext/>
        <w:spacing w:before="0" w:beforeAutospacing="0"/>
        <w:rPr>
          <w:rFonts w:ascii="Arial" w:hAnsi="Arial" w:cs="Arial"/>
        </w:rPr>
      </w:pPr>
      <w:r w:rsidRPr="00083B2D">
        <w:rPr>
          <w:rFonts w:ascii="Arial" w:hAnsi="Arial" w:cs="Arial"/>
        </w:rPr>
        <w:t xml:space="preserve">For the GASBOR bead </w:t>
      </w:r>
      <w:proofErr w:type="spellStart"/>
      <w:r w:rsidRPr="00083B2D">
        <w:rPr>
          <w:rFonts w:ascii="Arial" w:hAnsi="Arial" w:cs="Arial"/>
        </w:rPr>
        <w:t>modelling</w:t>
      </w:r>
      <w:proofErr w:type="spellEnd"/>
      <w:r w:rsidRPr="00083B2D">
        <w:rPr>
          <w:rFonts w:ascii="Arial" w:hAnsi="Arial" w:cs="Arial"/>
        </w:rPr>
        <w:t>, a</w:t>
      </w:r>
      <w:r w:rsidR="00BA5F62" w:rsidRPr="00083B2D">
        <w:rPr>
          <w:rFonts w:ascii="Arial" w:hAnsi="Arial" w:cs="Arial"/>
        </w:rPr>
        <w:t xml:space="preserve">pproximately </w:t>
      </w:r>
      <w:r w:rsidR="009C121E" w:rsidRPr="00083B2D">
        <w:rPr>
          <w:rFonts w:ascii="Arial" w:hAnsi="Arial" w:cs="Arial"/>
        </w:rPr>
        <w:t xml:space="preserve">10–20 individual </w:t>
      </w:r>
      <w:r w:rsidR="00BA5F62" w:rsidRPr="00083B2D">
        <w:rPr>
          <w:rFonts w:ascii="Arial" w:hAnsi="Arial" w:cs="Arial"/>
        </w:rPr>
        <w:t xml:space="preserve">GASBOR </w:t>
      </w:r>
      <w:r w:rsidR="009C121E" w:rsidRPr="00083B2D">
        <w:rPr>
          <w:rFonts w:ascii="Arial" w:hAnsi="Arial" w:cs="Arial"/>
        </w:rPr>
        <w:t>reconstructions</w:t>
      </w:r>
      <w:r w:rsidR="00A26A06" w:rsidRPr="00083B2D">
        <w:rPr>
          <w:rFonts w:ascii="Arial" w:hAnsi="Arial" w:cs="Arial"/>
        </w:rPr>
        <w:t xml:space="preserve"> </w:t>
      </w:r>
      <w:r w:rsidR="00BA5F62" w:rsidRPr="00083B2D">
        <w:rPr>
          <w:rFonts w:ascii="Arial" w:hAnsi="Arial" w:cs="Arial"/>
        </w:rPr>
        <w:t xml:space="preserve">were performed </w:t>
      </w:r>
      <w:r w:rsidR="00A26A06" w:rsidRPr="00083B2D">
        <w:rPr>
          <w:rFonts w:ascii="Arial" w:hAnsi="Arial" w:cs="Arial"/>
        </w:rPr>
        <w:t xml:space="preserve">using </w:t>
      </w:r>
      <w:r w:rsidR="00BA5F62" w:rsidRPr="00083B2D">
        <w:rPr>
          <w:rFonts w:ascii="Arial" w:hAnsi="Arial" w:cs="Arial"/>
        </w:rPr>
        <w:t>a</w:t>
      </w:r>
      <w:r w:rsidR="00A26A06" w:rsidRPr="00083B2D">
        <w:rPr>
          <w:rFonts w:ascii="Arial" w:hAnsi="Arial" w:cs="Arial"/>
        </w:rPr>
        <w:t xml:space="preserve"> reciprocal-space fitting routine </w:t>
      </w:r>
      <w:r w:rsidR="00BA5F62" w:rsidRPr="00083B2D">
        <w:rPr>
          <w:rFonts w:ascii="Arial" w:hAnsi="Arial" w:cs="Arial"/>
        </w:rPr>
        <w:t>(</w:t>
      </w:r>
      <w:r w:rsidR="00A26A06" w:rsidRPr="00083B2D">
        <w:rPr>
          <w:rFonts w:ascii="Arial" w:hAnsi="Arial" w:cs="Arial"/>
        </w:rPr>
        <w:t xml:space="preserve">from the </w:t>
      </w:r>
      <w:r w:rsidR="00A26A06" w:rsidRPr="00083B2D">
        <w:rPr>
          <w:rFonts w:ascii="Arial" w:hAnsi="Arial" w:cs="Arial"/>
          <w:i/>
        </w:rPr>
        <w:t>p</w:t>
      </w:r>
      <w:r w:rsidR="00A26A06" w:rsidRPr="00083B2D">
        <w:rPr>
          <w:rFonts w:ascii="Arial" w:hAnsi="Arial" w:cs="Arial"/>
        </w:rPr>
        <w:t>(</w:t>
      </w:r>
      <w:r w:rsidR="00A26A06" w:rsidRPr="00083B2D">
        <w:rPr>
          <w:rFonts w:ascii="Arial" w:hAnsi="Arial" w:cs="Arial"/>
          <w:i/>
        </w:rPr>
        <w:t>r</w:t>
      </w:r>
      <w:r w:rsidR="00A26A06" w:rsidRPr="00083B2D">
        <w:rPr>
          <w:rFonts w:ascii="Arial" w:hAnsi="Arial" w:cs="Arial"/>
        </w:rPr>
        <w:t xml:space="preserve">) </w:t>
      </w:r>
      <w:proofErr w:type="spellStart"/>
      <w:r w:rsidR="00A26A06" w:rsidRPr="00083B2D">
        <w:rPr>
          <w:rFonts w:ascii="Arial" w:hAnsi="Arial" w:cs="Arial"/>
        </w:rPr>
        <w:t>vs</w:t>
      </w:r>
      <w:proofErr w:type="spellEnd"/>
      <w:r w:rsidR="00A26A06" w:rsidRPr="00083B2D">
        <w:rPr>
          <w:rFonts w:ascii="Arial" w:hAnsi="Arial" w:cs="Arial"/>
        </w:rPr>
        <w:t xml:space="preserve"> </w:t>
      </w:r>
      <w:r w:rsidR="00A26A06" w:rsidRPr="00083B2D">
        <w:rPr>
          <w:rFonts w:ascii="Arial" w:hAnsi="Arial" w:cs="Arial"/>
          <w:i/>
        </w:rPr>
        <w:t>r</w:t>
      </w:r>
      <w:r w:rsidR="00A26A06" w:rsidRPr="00083B2D">
        <w:rPr>
          <w:rFonts w:ascii="Arial" w:hAnsi="Arial" w:cs="Arial"/>
        </w:rPr>
        <w:t xml:space="preserve"> profile of the merged SAXS dataset</w:t>
      </w:r>
      <w:r w:rsidR="009C121E" w:rsidRPr="00083B2D">
        <w:rPr>
          <w:rFonts w:ascii="Arial" w:hAnsi="Arial" w:cs="Arial"/>
        </w:rPr>
        <w:t xml:space="preserve">). Unlike DAMMIN, </w:t>
      </w:r>
      <w:r w:rsidR="00A26A06" w:rsidRPr="00083B2D">
        <w:rPr>
          <w:rFonts w:ascii="Arial" w:hAnsi="Arial" w:cs="Arial"/>
        </w:rPr>
        <w:t>spatial</w:t>
      </w:r>
      <w:r w:rsidR="009C121E" w:rsidRPr="00083B2D">
        <w:rPr>
          <w:rFonts w:ascii="Arial" w:hAnsi="Arial" w:cs="Arial"/>
        </w:rPr>
        <w:t xml:space="preserve"> averaging</w:t>
      </w:r>
      <w:r w:rsidR="00A26A06" w:rsidRPr="00083B2D">
        <w:rPr>
          <w:rFonts w:ascii="Arial" w:hAnsi="Arial" w:cs="Arial"/>
        </w:rPr>
        <w:t xml:space="preserve"> of the individual models</w:t>
      </w:r>
      <w:r w:rsidR="009C121E" w:rsidRPr="00083B2D">
        <w:rPr>
          <w:rFonts w:ascii="Arial" w:hAnsi="Arial" w:cs="Arial"/>
        </w:rPr>
        <w:t xml:space="preserve"> was not performed</w:t>
      </w:r>
      <w:r w:rsidR="002B442B" w:rsidRPr="00083B2D">
        <w:rPr>
          <w:rFonts w:ascii="Arial" w:hAnsi="Arial" w:cs="Arial"/>
        </w:rPr>
        <w:t xml:space="preserve">. </w:t>
      </w:r>
      <w:r w:rsidR="00A26A06" w:rsidRPr="00083B2D">
        <w:rPr>
          <w:rFonts w:ascii="Arial" w:hAnsi="Arial" w:cs="Arial"/>
        </w:rPr>
        <w:t>However, a</w:t>
      </w:r>
      <w:r w:rsidR="002B442B" w:rsidRPr="00083B2D">
        <w:rPr>
          <w:rFonts w:ascii="Arial" w:hAnsi="Arial" w:cs="Arial"/>
        </w:rPr>
        <w:t xml:space="preserve">n alignment of the </w:t>
      </w:r>
      <w:r w:rsidR="00A26A06" w:rsidRPr="00083B2D">
        <w:rPr>
          <w:rFonts w:ascii="Arial" w:hAnsi="Arial" w:cs="Arial"/>
        </w:rPr>
        <w:t xml:space="preserve">individual </w:t>
      </w:r>
      <w:r w:rsidR="002B442B" w:rsidRPr="00083B2D">
        <w:rPr>
          <w:rFonts w:ascii="Arial" w:hAnsi="Arial" w:cs="Arial"/>
        </w:rPr>
        <w:t xml:space="preserve">models provided an NSD of 1 and a resolution estimate of 4.5 nm, </w:t>
      </w:r>
      <w:r w:rsidR="00A26A06" w:rsidRPr="00083B2D">
        <w:rPr>
          <w:rFonts w:ascii="Arial" w:hAnsi="Arial" w:cs="Arial"/>
        </w:rPr>
        <w:t>suggesting</w:t>
      </w:r>
      <w:r w:rsidR="002B442B" w:rsidRPr="00083B2D">
        <w:rPr>
          <w:rFonts w:ascii="Arial" w:hAnsi="Arial" w:cs="Arial"/>
        </w:rPr>
        <w:t xml:space="preserve"> a level of spatial consistency between the individual reconstructions</w:t>
      </w:r>
      <w:r w:rsidR="009C121E" w:rsidRPr="00083B2D">
        <w:rPr>
          <w:rFonts w:ascii="Arial" w:hAnsi="Arial" w:cs="Arial"/>
        </w:rPr>
        <w:t xml:space="preserve">. A selected number of individual GASBOR models are shown </w:t>
      </w:r>
      <w:r w:rsidR="002B442B" w:rsidRPr="00083B2D">
        <w:rPr>
          <w:rFonts w:ascii="Arial" w:hAnsi="Arial" w:cs="Arial"/>
        </w:rPr>
        <w:t>in the appendix (</w:t>
      </w:r>
      <w:r w:rsidR="002B442B" w:rsidRPr="00083B2D">
        <w:rPr>
          <w:rFonts w:ascii="Symbol" w:hAnsi="Symbol" w:cs="Arial"/>
          <w:i/>
        </w:rPr>
        <w:t></w:t>
      </w:r>
      <w:r w:rsidR="002B442B" w:rsidRPr="00083B2D">
        <w:rPr>
          <w:rFonts w:ascii="Arial" w:hAnsi="Arial" w:cs="Arial"/>
          <w:vertAlign w:val="superscript"/>
        </w:rPr>
        <w:t>2</w:t>
      </w:r>
      <w:r w:rsidR="002B442B" w:rsidRPr="00083B2D">
        <w:rPr>
          <w:rFonts w:ascii="Arial" w:hAnsi="Arial" w:cs="Arial"/>
        </w:rPr>
        <w:t xml:space="preserve"> ~ 1.1; </w:t>
      </w:r>
      <w:proofErr w:type="spellStart"/>
      <w:r w:rsidR="002B442B" w:rsidRPr="00083B2D">
        <w:rPr>
          <w:rFonts w:ascii="Arial" w:hAnsi="Arial" w:cs="Arial"/>
        </w:rPr>
        <w:t>CorMap</w:t>
      </w:r>
      <w:proofErr w:type="spellEnd"/>
      <w:r w:rsidR="002B442B" w:rsidRPr="00083B2D">
        <w:rPr>
          <w:rFonts w:ascii="Arial" w:hAnsi="Arial" w:cs="Arial"/>
        </w:rPr>
        <w:t xml:space="preserve"> p-values &gt; 0.01). </w:t>
      </w:r>
      <w:r w:rsidR="009C121E" w:rsidRPr="00083B2D">
        <w:rPr>
          <w:rFonts w:ascii="Arial" w:hAnsi="Arial" w:cs="Arial"/>
        </w:rPr>
        <w:t xml:space="preserve">Figure </w:t>
      </w:r>
      <w:r w:rsidR="009C121E" w:rsidRPr="00083B2D">
        <w:rPr>
          <w:rFonts w:ascii="Arial" w:hAnsi="Arial" w:cs="Arial"/>
        </w:rPr>
        <w:lastRenderedPageBreak/>
        <w:t xml:space="preserve">8 </w:t>
      </w:r>
      <w:r w:rsidR="002B442B" w:rsidRPr="00083B2D">
        <w:rPr>
          <w:rFonts w:ascii="Arial" w:hAnsi="Arial" w:cs="Arial"/>
        </w:rPr>
        <w:t>displays</w:t>
      </w:r>
      <w:r w:rsidR="009C121E" w:rsidRPr="00083B2D">
        <w:rPr>
          <w:rFonts w:ascii="Arial" w:hAnsi="Arial" w:cs="Arial"/>
        </w:rPr>
        <w:t xml:space="preserve"> with the best-fit</w:t>
      </w:r>
      <w:r w:rsidR="002B442B" w:rsidRPr="00083B2D">
        <w:rPr>
          <w:rFonts w:ascii="Arial" w:hAnsi="Arial" w:cs="Arial"/>
        </w:rPr>
        <w:t xml:space="preserve"> individual</w:t>
      </w:r>
      <w:r w:rsidR="009C121E" w:rsidRPr="00083B2D">
        <w:rPr>
          <w:rFonts w:ascii="Arial" w:hAnsi="Arial" w:cs="Arial"/>
        </w:rPr>
        <w:t xml:space="preserve"> GASBOR model (</w:t>
      </w:r>
      <w:r w:rsidR="009C121E" w:rsidRPr="00083B2D">
        <w:rPr>
          <w:rFonts w:ascii="Symbol" w:hAnsi="Symbol" w:cs="Arial"/>
          <w:i/>
        </w:rPr>
        <w:t></w:t>
      </w:r>
      <w:r w:rsidR="009C121E" w:rsidRPr="00083B2D">
        <w:rPr>
          <w:rFonts w:ascii="Arial" w:hAnsi="Arial" w:cs="Arial"/>
          <w:vertAlign w:val="superscript"/>
        </w:rPr>
        <w:t>2</w:t>
      </w:r>
      <w:r w:rsidR="009C121E" w:rsidRPr="00083B2D">
        <w:rPr>
          <w:rFonts w:ascii="Arial" w:hAnsi="Arial" w:cs="Arial"/>
        </w:rPr>
        <w:t xml:space="preserve"> = 1.08; </w:t>
      </w:r>
      <w:proofErr w:type="spellStart"/>
      <w:r w:rsidR="009C121E" w:rsidRPr="00083B2D">
        <w:rPr>
          <w:rFonts w:ascii="Arial" w:hAnsi="Arial" w:cs="Arial"/>
        </w:rPr>
        <w:t>CorMap</w:t>
      </w:r>
      <w:proofErr w:type="spellEnd"/>
      <w:r w:rsidR="009C121E" w:rsidRPr="00083B2D">
        <w:rPr>
          <w:rFonts w:ascii="Arial" w:hAnsi="Arial" w:cs="Arial"/>
        </w:rPr>
        <w:t xml:space="preserve"> p = 0.6</w:t>
      </w:r>
      <w:r w:rsidR="002B442B" w:rsidRPr="00083B2D">
        <w:rPr>
          <w:rFonts w:ascii="Arial" w:hAnsi="Arial" w:cs="Arial"/>
        </w:rPr>
        <w:t>9</w:t>
      </w:r>
      <w:r w:rsidR="009C121E" w:rsidRPr="00083B2D">
        <w:rPr>
          <w:rFonts w:ascii="Arial" w:hAnsi="Arial" w:cs="Arial"/>
        </w:rPr>
        <w:t xml:space="preserve">) </w:t>
      </w:r>
      <w:r w:rsidR="0012384C" w:rsidRPr="00083B2D">
        <w:rPr>
          <w:rFonts w:ascii="Arial" w:hAnsi="Arial" w:cs="Arial"/>
        </w:rPr>
        <w:t>aligned</w:t>
      </w:r>
      <w:r w:rsidR="009C121E" w:rsidRPr="00083B2D">
        <w:rPr>
          <w:rFonts w:ascii="Arial" w:hAnsi="Arial" w:cs="Arial"/>
        </w:rPr>
        <w:t xml:space="preserve"> to the </w:t>
      </w:r>
      <w:proofErr w:type="spellStart"/>
      <w:r w:rsidR="001F0759" w:rsidRPr="00083B2D">
        <w:rPr>
          <w:rFonts w:ascii="Arial" w:hAnsi="Arial" w:cs="Arial"/>
        </w:rPr>
        <w:t>Rov</w:t>
      </w:r>
      <w:proofErr w:type="spellEnd"/>
      <w:r w:rsidR="001F0759" w:rsidRPr="00083B2D">
        <w:rPr>
          <w:rFonts w:ascii="Arial" w:hAnsi="Arial" w:cs="Arial"/>
        </w:rPr>
        <w:t xml:space="preserve"> C</w:t>
      </w:r>
      <w:r w:rsidRPr="00083B2D">
        <w:rPr>
          <w:rFonts w:ascii="Arial" w:hAnsi="Arial" w:cs="Arial"/>
        </w:rPr>
        <w:t xml:space="preserve"> </w:t>
      </w:r>
      <w:r w:rsidR="009C121E" w:rsidRPr="00083B2D">
        <w:rPr>
          <w:rFonts w:ascii="Arial" w:hAnsi="Arial" w:cs="Arial"/>
        </w:rPr>
        <w:t>hexamer1 X-ray crystal structure.</w:t>
      </w:r>
    </w:p>
    <w:p w14:paraId="4957648E" w14:textId="422E2FF1" w:rsidR="009C121E" w:rsidRPr="00083B2D" w:rsidRDefault="00DE7E7C" w:rsidP="002B442B">
      <w:pPr>
        <w:pStyle w:val="NormalWeb"/>
        <w:keepNext/>
        <w:spacing w:before="0" w:beforeAutospacing="0"/>
        <w:jc w:val="center"/>
        <w:rPr>
          <w:rFonts w:ascii="Arial" w:hAnsi="Arial" w:cs="Arial"/>
        </w:rPr>
      </w:pPr>
      <w:r w:rsidRPr="00083B2D">
        <w:rPr>
          <w:rFonts w:ascii="Arial" w:hAnsi="Arial" w:cs="Arial"/>
          <w:noProof/>
        </w:rPr>
        <w:drawing>
          <wp:inline distT="0" distB="0" distL="0" distR="0" wp14:anchorId="00F21988" wp14:editId="79D1F7D3">
            <wp:extent cx="5600700" cy="4484150"/>
            <wp:effectExtent l="0" t="0" r="0" b="1206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8.png"/>
                    <pic:cNvPicPr/>
                  </pic:nvPicPr>
                  <pic:blipFill>
                    <a:blip r:embed="rId13">
                      <a:extLst>
                        <a:ext uri="{28A0092B-C50C-407E-A947-70E740481C1C}">
                          <a14:useLocalDpi xmlns:a14="http://schemas.microsoft.com/office/drawing/2010/main" val="0"/>
                        </a:ext>
                      </a:extLst>
                    </a:blip>
                    <a:stretch>
                      <a:fillRect/>
                    </a:stretch>
                  </pic:blipFill>
                  <pic:spPr>
                    <a:xfrm>
                      <a:off x="0" y="0"/>
                      <a:ext cx="5600700" cy="4484150"/>
                    </a:xfrm>
                    <a:prstGeom prst="rect">
                      <a:avLst/>
                    </a:prstGeom>
                  </pic:spPr>
                </pic:pic>
              </a:graphicData>
            </a:graphic>
          </wp:inline>
        </w:drawing>
      </w:r>
    </w:p>
    <w:p w14:paraId="3F925FC7" w14:textId="2C47DEA2" w:rsidR="002B442B" w:rsidRPr="00083B2D" w:rsidRDefault="002B442B" w:rsidP="00BA5F62">
      <w:pPr>
        <w:pStyle w:val="NormalWeb"/>
        <w:spacing w:before="120" w:beforeAutospacing="0" w:after="0" w:afterAutospacing="0"/>
        <w:jc w:val="both"/>
        <w:rPr>
          <w:rFonts w:ascii="Arial" w:hAnsi="Arial" w:cs="Arial"/>
          <w:sz w:val="22"/>
          <w:szCs w:val="22"/>
        </w:rPr>
      </w:pPr>
      <w:r w:rsidRPr="00083B2D">
        <w:rPr>
          <w:rFonts w:ascii="Arial" w:hAnsi="Arial" w:cs="Arial"/>
          <w:b/>
          <w:sz w:val="22"/>
          <w:szCs w:val="22"/>
        </w:rPr>
        <w:t xml:space="preserve">Figure </w:t>
      </w:r>
      <w:r w:rsidR="00BA795F" w:rsidRPr="00083B2D">
        <w:rPr>
          <w:rFonts w:ascii="Arial" w:hAnsi="Arial" w:cs="Arial"/>
          <w:b/>
          <w:sz w:val="22"/>
          <w:szCs w:val="22"/>
        </w:rPr>
        <w:t>8</w:t>
      </w:r>
      <w:r w:rsidRPr="00083B2D">
        <w:rPr>
          <w:rFonts w:ascii="Arial" w:hAnsi="Arial" w:cs="Arial"/>
          <w:b/>
          <w:sz w:val="22"/>
          <w:szCs w:val="22"/>
        </w:rPr>
        <w:t>.</w:t>
      </w:r>
      <w:r w:rsidRPr="00083B2D">
        <w:rPr>
          <w:rFonts w:ascii="Arial" w:hAnsi="Arial" w:cs="Arial"/>
          <w:sz w:val="22"/>
          <w:szCs w:val="22"/>
        </w:rPr>
        <w:t xml:space="preserve"> The best-f</w:t>
      </w:r>
      <w:r w:rsidR="00BA5F62" w:rsidRPr="00083B2D">
        <w:rPr>
          <w:rFonts w:ascii="Arial" w:hAnsi="Arial" w:cs="Arial"/>
          <w:sz w:val="22"/>
          <w:szCs w:val="22"/>
        </w:rPr>
        <w:t xml:space="preserve">it individual GASBOR model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w:t>
      </w:r>
      <w:r w:rsidR="00BA5F62" w:rsidRPr="00083B2D">
        <w:rPr>
          <w:rFonts w:ascii="Arial" w:hAnsi="Arial" w:cs="Arial"/>
          <w:sz w:val="22"/>
          <w:szCs w:val="22"/>
        </w:rPr>
        <w:t xml:space="preserve">obtained from SAXS (magenta spheres) </w:t>
      </w:r>
      <w:r w:rsidRPr="00083B2D">
        <w:rPr>
          <w:rFonts w:ascii="Arial" w:hAnsi="Arial" w:cs="Arial"/>
          <w:sz w:val="22"/>
          <w:szCs w:val="22"/>
        </w:rPr>
        <w:t xml:space="preserve">aligned to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hexamer1</w:t>
      </w:r>
      <w:r w:rsidR="00BA5F62" w:rsidRPr="00083B2D">
        <w:rPr>
          <w:rFonts w:ascii="Arial" w:hAnsi="Arial" w:cs="Arial"/>
          <w:sz w:val="22"/>
          <w:szCs w:val="22"/>
        </w:rPr>
        <w:t xml:space="preserve"> (green ribbons). T</w:t>
      </w:r>
      <w:r w:rsidRPr="00083B2D">
        <w:rPr>
          <w:rFonts w:ascii="Arial" w:hAnsi="Arial" w:cs="Arial"/>
          <w:sz w:val="22"/>
          <w:szCs w:val="22"/>
        </w:rPr>
        <w:t>he fit</w:t>
      </w:r>
      <w:r w:rsidR="00BA5F62" w:rsidRPr="00083B2D">
        <w:rPr>
          <w:rFonts w:ascii="Arial" w:hAnsi="Arial" w:cs="Arial"/>
          <w:sz w:val="22"/>
          <w:szCs w:val="22"/>
        </w:rPr>
        <w:t xml:space="preserve"> (yellow)</w:t>
      </w:r>
      <w:r w:rsidRPr="00083B2D">
        <w:rPr>
          <w:rFonts w:ascii="Arial" w:hAnsi="Arial" w:cs="Arial"/>
          <w:sz w:val="22"/>
          <w:szCs w:val="22"/>
        </w:rPr>
        <w:t xml:space="preserve"> to the merged </w:t>
      </w:r>
      <w:proofErr w:type="spellStart"/>
      <w:r w:rsidRPr="00083B2D">
        <w:rPr>
          <w:rFonts w:ascii="Arial" w:hAnsi="Arial" w:cs="Arial"/>
          <w:sz w:val="22"/>
          <w:szCs w:val="22"/>
        </w:rPr>
        <w:t>Src</w:t>
      </w:r>
      <w:proofErr w:type="spellEnd"/>
      <w:r w:rsidRPr="00083B2D">
        <w:rPr>
          <w:rFonts w:ascii="Arial" w:hAnsi="Arial" w:cs="Arial"/>
          <w:sz w:val="22"/>
          <w:szCs w:val="22"/>
        </w:rPr>
        <w:t xml:space="preserve"> SAXS dataset</w:t>
      </w:r>
      <w:r w:rsidR="00BA5F62" w:rsidRPr="00083B2D">
        <w:rPr>
          <w:rFonts w:ascii="Arial" w:hAnsi="Arial" w:cs="Arial"/>
          <w:sz w:val="22"/>
          <w:szCs w:val="22"/>
        </w:rPr>
        <w:t xml:space="preserve"> (red) is also shown </w:t>
      </w:r>
      <w:r w:rsidRPr="00083B2D">
        <w:rPr>
          <w:rFonts w:ascii="Arial" w:hAnsi="Arial" w:cs="Arial"/>
          <w:sz w:val="22"/>
          <w:szCs w:val="22"/>
        </w:rPr>
        <w:t>(</w:t>
      </w:r>
      <w:r w:rsidRPr="00083B2D">
        <w:rPr>
          <w:rFonts w:ascii="Symbol" w:hAnsi="Symbol" w:cs="Arial"/>
          <w:i/>
          <w:sz w:val="22"/>
          <w:szCs w:val="22"/>
        </w:rPr>
        <w:t></w:t>
      </w:r>
      <w:r w:rsidRPr="00083B2D">
        <w:rPr>
          <w:rFonts w:ascii="Arial" w:hAnsi="Arial" w:cs="Arial"/>
          <w:sz w:val="22"/>
          <w:szCs w:val="22"/>
          <w:vertAlign w:val="superscript"/>
        </w:rPr>
        <w:t>2</w:t>
      </w:r>
      <w:r w:rsidRPr="00083B2D">
        <w:rPr>
          <w:rFonts w:ascii="Arial" w:hAnsi="Arial" w:cs="Arial"/>
          <w:sz w:val="22"/>
          <w:szCs w:val="22"/>
        </w:rPr>
        <w:t xml:space="preserve"> = 1.08; </w:t>
      </w:r>
      <w:proofErr w:type="spellStart"/>
      <w:r w:rsidRPr="00083B2D">
        <w:rPr>
          <w:rFonts w:ascii="Arial" w:hAnsi="Arial" w:cs="Arial"/>
          <w:sz w:val="22"/>
          <w:szCs w:val="22"/>
        </w:rPr>
        <w:t>CorMap</w:t>
      </w:r>
      <w:proofErr w:type="spellEnd"/>
      <w:r w:rsidRPr="00083B2D">
        <w:rPr>
          <w:rFonts w:ascii="Arial" w:hAnsi="Arial" w:cs="Arial"/>
          <w:sz w:val="22"/>
          <w:szCs w:val="22"/>
        </w:rPr>
        <w:t xml:space="preserve"> p = 0.69).</w:t>
      </w:r>
      <w:r w:rsidR="00BA5F62" w:rsidRPr="00083B2D">
        <w:rPr>
          <w:rFonts w:ascii="Arial" w:hAnsi="Arial" w:cs="Arial"/>
          <w:sz w:val="22"/>
          <w:szCs w:val="22"/>
        </w:rPr>
        <w:t xml:space="preserve"> The white spheres represent modeled waters in the hydration shell.</w:t>
      </w:r>
    </w:p>
    <w:p w14:paraId="58F42C20" w14:textId="77777777" w:rsidR="00A26A06" w:rsidRPr="00083B2D" w:rsidRDefault="00A26A06" w:rsidP="002B442B">
      <w:pPr>
        <w:pStyle w:val="NormalWeb"/>
        <w:spacing w:before="120" w:beforeAutospacing="0" w:after="0" w:afterAutospacing="0"/>
        <w:jc w:val="both"/>
        <w:rPr>
          <w:rFonts w:ascii="Arial" w:hAnsi="Arial" w:cs="Arial"/>
          <w:sz w:val="22"/>
          <w:szCs w:val="22"/>
        </w:rPr>
      </w:pPr>
    </w:p>
    <w:p w14:paraId="3C86754A" w14:textId="6E195898" w:rsidR="008C4635" w:rsidRPr="00083B2D" w:rsidRDefault="008C4635" w:rsidP="008C4635">
      <w:pPr>
        <w:pStyle w:val="NormalWeb"/>
        <w:keepNext/>
        <w:spacing w:before="120" w:beforeAutospacing="0" w:after="0" w:afterAutospacing="0"/>
        <w:jc w:val="both"/>
        <w:rPr>
          <w:rFonts w:ascii="Arial" w:hAnsi="Arial" w:cs="Arial"/>
          <w:b/>
        </w:rPr>
      </w:pPr>
      <w:r w:rsidRPr="00083B2D">
        <w:rPr>
          <w:rFonts w:ascii="Arial" w:hAnsi="Arial" w:cs="Arial"/>
          <w:b/>
        </w:rPr>
        <w:t xml:space="preserve">Atomistic and rigid body </w:t>
      </w:r>
      <w:proofErr w:type="spellStart"/>
      <w:r w:rsidRPr="00083B2D">
        <w:rPr>
          <w:rFonts w:ascii="Arial" w:hAnsi="Arial" w:cs="Arial"/>
          <w:b/>
        </w:rPr>
        <w:t>modelling</w:t>
      </w:r>
      <w:proofErr w:type="spellEnd"/>
      <w:r w:rsidRPr="00083B2D">
        <w:rPr>
          <w:rFonts w:ascii="Arial" w:hAnsi="Arial" w:cs="Arial"/>
          <w:b/>
        </w:rPr>
        <w:t xml:space="preserve"> of </w:t>
      </w:r>
      <w:proofErr w:type="spellStart"/>
      <w:r w:rsidR="001F0759" w:rsidRPr="00083B2D">
        <w:rPr>
          <w:rFonts w:ascii="Arial" w:hAnsi="Arial" w:cs="Arial"/>
          <w:b/>
        </w:rPr>
        <w:t>Rov</w:t>
      </w:r>
      <w:proofErr w:type="spellEnd"/>
      <w:r w:rsidR="001F0759" w:rsidRPr="00083B2D">
        <w:rPr>
          <w:rFonts w:ascii="Arial" w:hAnsi="Arial" w:cs="Arial"/>
          <w:b/>
        </w:rPr>
        <w:t xml:space="preserve"> C</w:t>
      </w:r>
      <w:r w:rsidRPr="00083B2D">
        <w:rPr>
          <w:rFonts w:ascii="Arial" w:hAnsi="Arial" w:cs="Arial"/>
          <w:b/>
        </w:rPr>
        <w:t xml:space="preserve"> protein.</w:t>
      </w:r>
    </w:p>
    <w:p w14:paraId="0934FEB7" w14:textId="20BBBDA4" w:rsidR="002B442B" w:rsidRPr="00083B2D" w:rsidRDefault="001F1E00" w:rsidP="008C4635">
      <w:pPr>
        <w:pStyle w:val="NormalWeb"/>
        <w:spacing w:before="120" w:beforeAutospacing="0" w:after="0" w:afterAutospacing="0"/>
        <w:rPr>
          <w:rFonts w:ascii="Arial" w:hAnsi="Arial" w:cs="Arial"/>
        </w:rPr>
      </w:pPr>
      <w:r w:rsidRPr="00083B2D">
        <w:rPr>
          <w:rFonts w:ascii="Arial" w:hAnsi="Arial" w:cs="Arial"/>
        </w:rPr>
        <w:t xml:space="preserve">The structural parameters extracted from the SAXS data – aside from the </w:t>
      </w:r>
      <w:proofErr w:type="spellStart"/>
      <w:r w:rsidR="00083B2D">
        <w:rPr>
          <w:rFonts w:ascii="Arial" w:hAnsi="Arial" w:cs="Arial"/>
        </w:rPr>
        <w:t>discrepency</w:t>
      </w:r>
      <w:proofErr w:type="spellEnd"/>
      <w:r w:rsidRPr="00083B2D">
        <w:rPr>
          <w:rFonts w:ascii="Arial" w:hAnsi="Arial" w:cs="Arial"/>
        </w:rPr>
        <w:t xml:space="preserve"> in the MW estimate obtained from </w:t>
      </w:r>
      <w:r w:rsidRPr="00083B2D">
        <w:rPr>
          <w:rFonts w:ascii="Arial" w:hAnsi="Arial" w:cs="Arial"/>
          <w:i/>
        </w:rPr>
        <w:t>I</w:t>
      </w:r>
      <w:r w:rsidRPr="00083B2D">
        <w:rPr>
          <w:rFonts w:ascii="Arial" w:hAnsi="Arial" w:cs="Arial"/>
        </w:rPr>
        <w:t xml:space="preserve">(0) –  are consistent with </w:t>
      </w:r>
      <w:proofErr w:type="spellStart"/>
      <w:r w:rsidRPr="00083B2D">
        <w:rPr>
          <w:rFonts w:ascii="Arial" w:hAnsi="Arial" w:cs="Arial"/>
        </w:rPr>
        <w:t>hexameric</w:t>
      </w:r>
      <w:proofErr w:type="spellEnd"/>
      <w:r w:rsidRPr="00083B2D">
        <w:rPr>
          <w:rFonts w:ascii="Arial" w:hAnsi="Arial" w:cs="Arial"/>
        </w:rPr>
        <w:t xml:space="preserve"> </w:t>
      </w:r>
      <w:proofErr w:type="spellStart"/>
      <w:r w:rsidR="001F0759" w:rsidRPr="00083B2D">
        <w:rPr>
          <w:rFonts w:ascii="Arial" w:hAnsi="Arial" w:cs="Arial"/>
        </w:rPr>
        <w:t>Rov</w:t>
      </w:r>
      <w:proofErr w:type="spellEnd"/>
      <w:r w:rsidR="001F0759" w:rsidRPr="00083B2D">
        <w:rPr>
          <w:rFonts w:ascii="Arial" w:hAnsi="Arial" w:cs="Arial"/>
        </w:rPr>
        <w:t xml:space="preserve"> C</w:t>
      </w:r>
      <w:r w:rsidRPr="00083B2D">
        <w:rPr>
          <w:rFonts w:ascii="Arial" w:hAnsi="Arial" w:cs="Arial"/>
        </w:rPr>
        <w:t xml:space="preserve"> in solution. Although t</w:t>
      </w:r>
      <w:r w:rsidR="00197283" w:rsidRPr="00083B2D">
        <w:rPr>
          <w:rFonts w:ascii="Arial" w:hAnsi="Arial" w:cs="Arial"/>
        </w:rPr>
        <w:t xml:space="preserve">he X-ray crystal structures of </w:t>
      </w:r>
      <w:proofErr w:type="spellStart"/>
      <w:r w:rsidR="001F0759" w:rsidRPr="00083B2D">
        <w:rPr>
          <w:rFonts w:ascii="Arial" w:hAnsi="Arial" w:cs="Arial"/>
        </w:rPr>
        <w:t>Rov</w:t>
      </w:r>
      <w:proofErr w:type="spellEnd"/>
      <w:r w:rsidR="001F0759" w:rsidRPr="00083B2D">
        <w:rPr>
          <w:rFonts w:ascii="Arial" w:hAnsi="Arial" w:cs="Arial"/>
        </w:rPr>
        <w:t xml:space="preserve"> C</w:t>
      </w:r>
      <w:r w:rsidR="00197283" w:rsidRPr="00083B2D">
        <w:rPr>
          <w:rFonts w:ascii="Arial" w:hAnsi="Arial" w:cs="Arial"/>
        </w:rPr>
        <w:t xml:space="preserve"> hexamer1 and hexamer2 have</w:t>
      </w:r>
      <w:r w:rsidRPr="00083B2D">
        <w:rPr>
          <w:rFonts w:ascii="Arial" w:hAnsi="Arial" w:cs="Arial"/>
        </w:rPr>
        <w:t xml:space="preserve"> an</w:t>
      </w:r>
      <w:r w:rsidR="00197283" w:rsidRPr="00083B2D">
        <w:rPr>
          <w:rFonts w:ascii="Arial" w:hAnsi="Arial" w:cs="Arial"/>
        </w:rPr>
        <w:t xml:space="preserve"> </w:t>
      </w:r>
      <w:proofErr w:type="spellStart"/>
      <w:r w:rsidR="00197283" w:rsidRPr="00083B2D">
        <w:rPr>
          <w:rFonts w:ascii="Arial" w:hAnsi="Arial" w:cs="Arial"/>
          <w:i/>
        </w:rPr>
        <w:t>R</w:t>
      </w:r>
      <w:r w:rsidR="00197283" w:rsidRPr="00083B2D">
        <w:rPr>
          <w:rFonts w:ascii="Arial" w:hAnsi="Arial" w:cs="Arial"/>
          <w:i/>
          <w:vertAlign w:val="subscript"/>
        </w:rPr>
        <w:t>g</w:t>
      </w:r>
      <w:proofErr w:type="spellEnd"/>
      <w:r w:rsidR="00197283" w:rsidRPr="00083B2D">
        <w:rPr>
          <w:rFonts w:ascii="Arial" w:hAnsi="Arial" w:cs="Arial"/>
        </w:rPr>
        <w:t xml:space="preserve"> and</w:t>
      </w:r>
      <w:r w:rsidRPr="00083B2D">
        <w:rPr>
          <w:rFonts w:ascii="Arial" w:hAnsi="Arial" w:cs="Arial"/>
        </w:rPr>
        <w:t xml:space="preserve"> a</w:t>
      </w:r>
      <w:r w:rsidR="00197283" w:rsidRPr="00083B2D">
        <w:rPr>
          <w:rFonts w:ascii="Arial" w:hAnsi="Arial" w:cs="Arial"/>
        </w:rPr>
        <w:t xml:space="preserve"> </w:t>
      </w:r>
      <w:proofErr w:type="spellStart"/>
      <w:r w:rsidR="00197283" w:rsidRPr="00083B2D">
        <w:rPr>
          <w:rFonts w:ascii="Arial" w:hAnsi="Arial" w:cs="Arial"/>
          <w:i/>
        </w:rPr>
        <w:t>D</w:t>
      </w:r>
      <w:r w:rsidR="00197283" w:rsidRPr="00083B2D">
        <w:rPr>
          <w:rFonts w:ascii="Arial" w:hAnsi="Arial" w:cs="Arial"/>
          <w:i/>
          <w:vertAlign w:val="subscript"/>
        </w:rPr>
        <w:t>max</w:t>
      </w:r>
      <w:proofErr w:type="spellEnd"/>
      <w:r w:rsidR="00197283" w:rsidRPr="00083B2D">
        <w:rPr>
          <w:rFonts w:ascii="Arial" w:hAnsi="Arial" w:cs="Arial"/>
        </w:rPr>
        <w:t xml:space="preserve"> that </w:t>
      </w:r>
      <w:r w:rsidR="00C10773" w:rsidRPr="00083B2D">
        <w:rPr>
          <w:rFonts w:ascii="Arial" w:hAnsi="Arial" w:cs="Arial"/>
        </w:rPr>
        <w:t>are almost identical</w:t>
      </w:r>
      <w:r w:rsidRPr="00083B2D">
        <w:rPr>
          <w:rFonts w:ascii="Arial" w:hAnsi="Arial" w:cs="Arial"/>
        </w:rPr>
        <w:t xml:space="preserve"> (4.3 nm and 14 nm) t</w:t>
      </w:r>
      <w:r w:rsidR="008C4635" w:rsidRPr="00083B2D">
        <w:rPr>
          <w:rFonts w:ascii="Arial" w:hAnsi="Arial" w:cs="Arial"/>
        </w:rPr>
        <w:t xml:space="preserve">he results obtained from DAMMIN and GASBOR </w:t>
      </w:r>
      <w:proofErr w:type="spellStart"/>
      <w:r w:rsidR="008C4635" w:rsidRPr="00083B2D">
        <w:rPr>
          <w:rFonts w:ascii="Arial" w:hAnsi="Arial" w:cs="Arial"/>
          <w:i/>
        </w:rPr>
        <w:t>ab</w:t>
      </w:r>
      <w:proofErr w:type="spellEnd"/>
      <w:r w:rsidR="008C4635" w:rsidRPr="00083B2D">
        <w:rPr>
          <w:rFonts w:ascii="Arial" w:hAnsi="Arial" w:cs="Arial"/>
          <w:i/>
        </w:rPr>
        <w:t xml:space="preserve"> initio</w:t>
      </w:r>
      <w:r w:rsidR="008C4635" w:rsidRPr="00083B2D">
        <w:rPr>
          <w:rFonts w:ascii="Arial" w:hAnsi="Arial" w:cs="Arial"/>
        </w:rPr>
        <w:t xml:space="preserve"> </w:t>
      </w:r>
      <w:proofErr w:type="spellStart"/>
      <w:r w:rsidR="008C4635" w:rsidRPr="00083B2D">
        <w:rPr>
          <w:rFonts w:ascii="Arial" w:hAnsi="Arial" w:cs="Arial"/>
        </w:rPr>
        <w:t>modelling</w:t>
      </w:r>
      <w:proofErr w:type="spellEnd"/>
      <w:r w:rsidR="008C4635" w:rsidRPr="00083B2D">
        <w:rPr>
          <w:rFonts w:ascii="Arial" w:hAnsi="Arial" w:cs="Arial"/>
        </w:rPr>
        <w:t xml:space="preserve"> </w:t>
      </w:r>
      <w:r w:rsidRPr="00083B2D">
        <w:rPr>
          <w:rFonts w:ascii="Arial" w:hAnsi="Arial" w:cs="Arial"/>
        </w:rPr>
        <w:t>suggest</w:t>
      </w:r>
      <w:r w:rsidR="008C4635" w:rsidRPr="00083B2D">
        <w:rPr>
          <w:rFonts w:ascii="Arial" w:hAnsi="Arial" w:cs="Arial"/>
        </w:rPr>
        <w:t xml:space="preserve"> that hexamer1 reflect</w:t>
      </w:r>
      <w:r w:rsidRPr="00083B2D">
        <w:rPr>
          <w:rFonts w:ascii="Arial" w:hAnsi="Arial" w:cs="Arial"/>
        </w:rPr>
        <w:t>s</w:t>
      </w:r>
      <w:r w:rsidR="008C4635" w:rsidRPr="00083B2D">
        <w:rPr>
          <w:rFonts w:ascii="Arial" w:hAnsi="Arial" w:cs="Arial"/>
        </w:rPr>
        <w:t xml:space="preserve"> the state of the protein in solution</w:t>
      </w:r>
      <w:r w:rsidR="00D041BF" w:rsidRPr="00083B2D">
        <w:rPr>
          <w:rFonts w:ascii="Arial" w:hAnsi="Arial" w:cs="Arial"/>
        </w:rPr>
        <w:t xml:space="preserve">. </w:t>
      </w:r>
      <w:r w:rsidR="00197283" w:rsidRPr="00083B2D">
        <w:rPr>
          <w:rFonts w:ascii="Arial" w:hAnsi="Arial" w:cs="Arial"/>
        </w:rPr>
        <w:t xml:space="preserve">CRYSOL was used </w:t>
      </w:r>
      <w:r w:rsidR="00197283" w:rsidRPr="00083B2D">
        <w:rPr>
          <w:rFonts w:ascii="Arial" w:hAnsi="Arial" w:cs="Arial"/>
        </w:rPr>
        <w:fldChar w:fldCharType="begin"/>
      </w:r>
      <w:r w:rsidR="00197283" w:rsidRPr="00083B2D">
        <w:rPr>
          <w:rFonts w:ascii="Arial" w:hAnsi="Arial" w:cs="Arial"/>
        </w:rPr>
        <w:instrText xml:space="preserve"> ADDIN EN.CITE &lt;EndNote&gt;&lt;Cite&gt;&lt;Author&gt;Svergun&lt;/Author&gt;&lt;Year&gt;1995&lt;/Year&gt;&lt;RecNum&gt;73&lt;/RecNum&gt;&lt;DisplayText&gt;(Svergun et al, 1995)&lt;/DisplayText&gt;&lt;record&gt;&lt;rec-number&gt;73&lt;/rec-number&gt;&lt;foreign-keys&gt;&lt;key app="EN" db-id="w2eff0sf4ftrxxe0a2sx5fd7re2a0rx905z9" timestamp="1485969416"&gt;73&lt;/key&gt;&lt;/foreign-keys&gt;&lt;ref-type name="Journal Article"&gt;17&lt;/ref-type&gt;&lt;contributors&gt;&lt;authors&gt;&lt;author&gt;Svergun, D. I.&lt;/author&gt;&lt;author&gt;Barberato, C.&lt;/author&gt;&lt;author&gt;Koch, M. H. J.&lt;/author&gt;&lt;/authors&gt;&lt;/contributors&gt;&lt;titles&gt;&lt;title&gt;CRYSOL - a program to evaluate X-ray solution scattering of biological macromolecules from atomic coordinates&lt;/title&gt;&lt;secondary-title&gt;J. Appl. Crystallogr.&lt;/secondary-title&gt;&lt;/titles&gt;&lt;periodical&gt;&lt;full-title&gt;J. Appl. Crystallogr.&lt;/full-title&gt;&lt;/periodical&gt;&lt;pages&gt;768-773&lt;/pages&gt;&lt;volume&gt;28&lt;/volume&gt;&lt;dates&gt;&lt;year&gt;1995&lt;/year&gt;&lt;/dates&gt;&lt;urls&gt;&lt;/urls&gt;&lt;/record&gt;&lt;/Cite&gt;&lt;/EndNote&gt;</w:instrText>
      </w:r>
      <w:r w:rsidR="00197283" w:rsidRPr="00083B2D">
        <w:rPr>
          <w:rFonts w:ascii="Arial" w:hAnsi="Arial" w:cs="Arial"/>
        </w:rPr>
        <w:fldChar w:fldCharType="separate"/>
      </w:r>
      <w:r w:rsidR="00197283" w:rsidRPr="00083B2D">
        <w:rPr>
          <w:rFonts w:ascii="Arial" w:hAnsi="Arial" w:cs="Arial"/>
          <w:noProof/>
        </w:rPr>
        <w:t>(Svergun et al, 1995)</w:t>
      </w:r>
      <w:r w:rsidR="00197283" w:rsidRPr="00083B2D">
        <w:rPr>
          <w:rFonts w:ascii="Arial" w:hAnsi="Arial" w:cs="Arial"/>
        </w:rPr>
        <w:fldChar w:fldCharType="end"/>
      </w:r>
      <w:r w:rsidR="00197283" w:rsidRPr="00083B2D">
        <w:rPr>
          <w:rFonts w:ascii="Arial" w:hAnsi="Arial" w:cs="Arial"/>
        </w:rPr>
        <w:t xml:space="preserve"> to assess</w:t>
      </w:r>
      <w:r w:rsidR="00D041BF" w:rsidRPr="00083B2D">
        <w:rPr>
          <w:rFonts w:ascii="Arial" w:hAnsi="Arial" w:cs="Arial"/>
        </w:rPr>
        <w:t xml:space="preserve"> the fit of </w:t>
      </w:r>
      <w:proofErr w:type="spellStart"/>
      <w:r w:rsidR="00D041BF" w:rsidRPr="00083B2D">
        <w:rPr>
          <w:rFonts w:ascii="Arial" w:hAnsi="Arial" w:cs="Arial"/>
        </w:rPr>
        <w:t>hexamers</w:t>
      </w:r>
      <w:proofErr w:type="spellEnd"/>
      <w:r w:rsidR="00D041BF" w:rsidRPr="00083B2D">
        <w:rPr>
          <w:rFonts w:ascii="Arial" w:hAnsi="Arial" w:cs="Arial"/>
        </w:rPr>
        <w:t xml:space="preserve"> 1 and 2 to the SAXS data</w:t>
      </w:r>
      <w:r w:rsidR="00BA795F" w:rsidRPr="00083B2D">
        <w:rPr>
          <w:rFonts w:ascii="Arial" w:hAnsi="Arial" w:cs="Arial"/>
        </w:rPr>
        <w:t xml:space="preserve"> (Figure 9)</w:t>
      </w:r>
      <w:r w:rsidR="00197283" w:rsidRPr="00083B2D">
        <w:rPr>
          <w:rFonts w:ascii="Arial" w:hAnsi="Arial" w:cs="Arial"/>
        </w:rPr>
        <w:t xml:space="preserve">. Surprisingly, both </w:t>
      </w:r>
      <w:proofErr w:type="spellStart"/>
      <w:r w:rsidR="00197283" w:rsidRPr="00083B2D">
        <w:rPr>
          <w:rFonts w:ascii="Arial" w:hAnsi="Arial" w:cs="Arial"/>
        </w:rPr>
        <w:t>hexameric</w:t>
      </w:r>
      <w:proofErr w:type="spellEnd"/>
      <w:r w:rsidR="00197283" w:rsidRPr="00083B2D">
        <w:rPr>
          <w:rFonts w:ascii="Arial" w:hAnsi="Arial" w:cs="Arial"/>
        </w:rPr>
        <w:t xml:space="preserve"> structures do not fit the data (</w:t>
      </w:r>
      <w:r w:rsidR="00197283" w:rsidRPr="00083B2D">
        <w:rPr>
          <w:rFonts w:ascii="Symbol" w:hAnsi="Symbol" w:cs="Arial"/>
          <w:i/>
        </w:rPr>
        <w:t></w:t>
      </w:r>
      <w:r w:rsidR="00197283" w:rsidRPr="00083B2D">
        <w:rPr>
          <w:rFonts w:ascii="Arial" w:hAnsi="Arial" w:cs="Arial"/>
          <w:vertAlign w:val="superscript"/>
        </w:rPr>
        <w:t>2</w:t>
      </w:r>
      <w:r w:rsidR="00197283" w:rsidRPr="00083B2D">
        <w:rPr>
          <w:rFonts w:ascii="Arial" w:hAnsi="Arial" w:cs="Arial"/>
        </w:rPr>
        <w:t xml:space="preserve"> &gt; 10)</w:t>
      </w:r>
      <w:r w:rsidR="00D041BF" w:rsidRPr="00083B2D">
        <w:rPr>
          <w:rFonts w:ascii="Arial" w:hAnsi="Arial" w:cs="Arial"/>
        </w:rPr>
        <w:t xml:space="preserve">. </w:t>
      </w:r>
      <w:r w:rsidRPr="00083B2D">
        <w:rPr>
          <w:rFonts w:ascii="Arial" w:hAnsi="Arial" w:cs="Arial"/>
        </w:rPr>
        <w:t>Although</w:t>
      </w:r>
      <w:r w:rsidR="00F2135D" w:rsidRPr="00083B2D">
        <w:rPr>
          <w:rFonts w:ascii="Arial" w:hAnsi="Arial" w:cs="Arial"/>
        </w:rPr>
        <w:t xml:space="preserve"> the calculated scattering intensities from </w:t>
      </w:r>
      <w:r w:rsidR="00D041BF" w:rsidRPr="00083B2D">
        <w:rPr>
          <w:rFonts w:ascii="Arial" w:hAnsi="Arial" w:cs="Arial"/>
        </w:rPr>
        <w:t xml:space="preserve">hexamer1 </w:t>
      </w:r>
      <w:r w:rsidR="00BA795F" w:rsidRPr="00083B2D">
        <w:rPr>
          <w:rFonts w:ascii="Arial" w:hAnsi="Arial" w:cs="Arial"/>
        </w:rPr>
        <w:t>share</w:t>
      </w:r>
      <w:r w:rsidR="00D041BF" w:rsidRPr="00083B2D">
        <w:rPr>
          <w:rFonts w:ascii="Arial" w:hAnsi="Arial" w:cs="Arial"/>
        </w:rPr>
        <w:t xml:space="preserve"> features in common with the experimental scattering intensities, especially the</w:t>
      </w:r>
      <w:r w:rsidRPr="00083B2D">
        <w:rPr>
          <w:rFonts w:ascii="Arial" w:hAnsi="Arial" w:cs="Arial"/>
        </w:rPr>
        <w:t xml:space="preserve"> characteristic</w:t>
      </w:r>
      <w:r w:rsidR="00D041BF" w:rsidRPr="00083B2D">
        <w:rPr>
          <w:rFonts w:ascii="Arial" w:hAnsi="Arial" w:cs="Arial"/>
        </w:rPr>
        <w:t xml:space="preserve"> ‘hump’ in </w:t>
      </w:r>
      <w:r w:rsidR="00D041BF" w:rsidRPr="00083B2D">
        <w:rPr>
          <w:rFonts w:ascii="Arial" w:hAnsi="Arial" w:cs="Arial"/>
          <w:i/>
        </w:rPr>
        <w:t>I</w:t>
      </w:r>
      <w:r w:rsidR="00D041BF" w:rsidRPr="00083B2D">
        <w:rPr>
          <w:rFonts w:ascii="Arial" w:hAnsi="Arial" w:cs="Arial"/>
        </w:rPr>
        <w:t>(</w:t>
      </w:r>
      <w:r w:rsidR="00D041BF" w:rsidRPr="00083B2D">
        <w:rPr>
          <w:rFonts w:ascii="Arial" w:hAnsi="Arial" w:cs="Arial"/>
          <w:i/>
        </w:rPr>
        <w:t>s</w:t>
      </w:r>
      <w:r w:rsidR="00D041BF" w:rsidRPr="00083B2D">
        <w:rPr>
          <w:rFonts w:ascii="Arial" w:hAnsi="Arial" w:cs="Arial"/>
        </w:rPr>
        <w:t xml:space="preserve">) at mid-range </w:t>
      </w:r>
      <w:r w:rsidR="00D041BF" w:rsidRPr="00083B2D">
        <w:rPr>
          <w:rFonts w:ascii="Arial" w:hAnsi="Arial" w:cs="Arial"/>
          <w:i/>
        </w:rPr>
        <w:t>s</w:t>
      </w:r>
      <w:r w:rsidR="00D041BF" w:rsidRPr="00083B2D">
        <w:rPr>
          <w:rFonts w:ascii="Arial" w:hAnsi="Arial" w:cs="Arial"/>
        </w:rPr>
        <w:t>-values (</w:t>
      </w:r>
      <w:r w:rsidR="00D041BF" w:rsidRPr="00083B2D">
        <w:rPr>
          <w:rFonts w:ascii="Arial" w:hAnsi="Arial" w:cs="Arial"/>
          <w:i/>
        </w:rPr>
        <w:t>s</w:t>
      </w:r>
      <w:r w:rsidR="00D041BF" w:rsidRPr="00083B2D">
        <w:rPr>
          <w:rFonts w:ascii="Arial" w:hAnsi="Arial" w:cs="Arial"/>
        </w:rPr>
        <w:t xml:space="preserve"> = 0.08</w:t>
      </w:r>
      <w:r w:rsidR="00BA795F" w:rsidRPr="00083B2D">
        <w:rPr>
          <w:rFonts w:ascii="Arial" w:hAnsi="Arial" w:cs="Arial"/>
        </w:rPr>
        <w:t>–</w:t>
      </w:r>
      <w:r w:rsidR="00D041BF" w:rsidRPr="00083B2D">
        <w:rPr>
          <w:rFonts w:ascii="Arial" w:hAnsi="Arial" w:cs="Arial"/>
        </w:rPr>
        <w:t>0.14 nm</w:t>
      </w:r>
      <w:r w:rsidR="00D041BF" w:rsidRPr="00083B2D">
        <w:rPr>
          <w:rFonts w:ascii="Arial" w:hAnsi="Arial" w:cs="Arial"/>
          <w:vertAlign w:val="superscript"/>
        </w:rPr>
        <w:t>-1</w:t>
      </w:r>
      <w:r w:rsidRPr="00083B2D">
        <w:rPr>
          <w:rFonts w:ascii="Arial" w:hAnsi="Arial" w:cs="Arial"/>
        </w:rPr>
        <w:t xml:space="preserve">), </w:t>
      </w:r>
      <w:r w:rsidRPr="00083B2D">
        <w:rPr>
          <w:rFonts w:ascii="Arial" w:hAnsi="Arial" w:cs="Arial"/>
        </w:rPr>
        <w:lastRenderedPageBreak/>
        <w:t xml:space="preserve">there appears to be something not accounted for in the X-ray crystal structure model </w:t>
      </w:r>
      <w:r w:rsidR="00437C2E" w:rsidRPr="00083B2D">
        <w:rPr>
          <w:rFonts w:ascii="Arial" w:hAnsi="Arial" w:cs="Arial"/>
        </w:rPr>
        <w:t xml:space="preserve">to fully </w:t>
      </w:r>
      <w:r w:rsidR="00083B2D">
        <w:rPr>
          <w:rFonts w:ascii="Arial" w:hAnsi="Arial" w:cs="Arial"/>
        </w:rPr>
        <w:t>describe</w:t>
      </w:r>
      <w:r w:rsidRPr="00083B2D">
        <w:rPr>
          <w:rFonts w:ascii="Arial" w:hAnsi="Arial" w:cs="Arial"/>
        </w:rPr>
        <w:t xml:space="preserve"> the solution state.</w:t>
      </w:r>
    </w:p>
    <w:p w14:paraId="082C925A" w14:textId="2D1CB2E9" w:rsidR="00BA795F" w:rsidRPr="00083B2D" w:rsidRDefault="00C05FDB" w:rsidP="008C4635">
      <w:pPr>
        <w:pStyle w:val="NormalWeb"/>
        <w:spacing w:before="120" w:beforeAutospacing="0" w:after="0" w:afterAutospacing="0"/>
        <w:rPr>
          <w:rFonts w:ascii="Arial" w:hAnsi="Arial" w:cs="Arial"/>
        </w:rPr>
      </w:pPr>
      <w:r w:rsidRPr="00083B2D">
        <w:rPr>
          <w:rFonts w:ascii="Arial" w:hAnsi="Arial" w:cs="Arial"/>
          <w:noProof/>
        </w:rPr>
        <w:drawing>
          <wp:inline distT="0" distB="0" distL="0" distR="0" wp14:anchorId="410862DF" wp14:editId="12A7B4BF">
            <wp:extent cx="5943600" cy="2382520"/>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9.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2382520"/>
                    </a:xfrm>
                    <a:prstGeom prst="rect">
                      <a:avLst/>
                    </a:prstGeom>
                  </pic:spPr>
                </pic:pic>
              </a:graphicData>
            </a:graphic>
          </wp:inline>
        </w:drawing>
      </w:r>
    </w:p>
    <w:p w14:paraId="24E3F557" w14:textId="7A3CC60A" w:rsidR="00BA795F" w:rsidRPr="00083B2D" w:rsidRDefault="00BA795F" w:rsidP="00BA795F">
      <w:pPr>
        <w:pStyle w:val="NormalWeb"/>
        <w:spacing w:before="120" w:beforeAutospacing="0" w:after="0" w:afterAutospacing="0"/>
        <w:jc w:val="both"/>
        <w:rPr>
          <w:rFonts w:ascii="Arial" w:hAnsi="Arial" w:cs="Arial"/>
          <w:sz w:val="22"/>
          <w:szCs w:val="22"/>
        </w:rPr>
      </w:pPr>
      <w:r w:rsidRPr="00083B2D">
        <w:rPr>
          <w:rFonts w:ascii="Arial" w:hAnsi="Arial" w:cs="Arial"/>
          <w:b/>
          <w:sz w:val="22"/>
          <w:szCs w:val="22"/>
        </w:rPr>
        <w:t>Figure 9.</w:t>
      </w:r>
      <w:r w:rsidRPr="00083B2D">
        <w:rPr>
          <w:rFonts w:ascii="Arial" w:hAnsi="Arial" w:cs="Arial"/>
          <w:sz w:val="22"/>
          <w:szCs w:val="22"/>
        </w:rPr>
        <w:t xml:space="preserve"> CRYSOL calculated fit of the X-ray crystal structures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w:t>
      </w:r>
      <w:proofErr w:type="spellStart"/>
      <w:r w:rsidRPr="00083B2D">
        <w:rPr>
          <w:rFonts w:ascii="Arial" w:hAnsi="Arial" w:cs="Arial"/>
          <w:sz w:val="22"/>
          <w:szCs w:val="22"/>
        </w:rPr>
        <w:t>hexamers</w:t>
      </w:r>
      <w:proofErr w:type="spellEnd"/>
      <w:r w:rsidRPr="00083B2D">
        <w:rPr>
          <w:rFonts w:ascii="Arial" w:hAnsi="Arial" w:cs="Arial"/>
          <w:sz w:val="22"/>
          <w:szCs w:val="22"/>
        </w:rPr>
        <w:t xml:space="preserve"> 1 and 2 to the</w:t>
      </w:r>
      <w:r w:rsidR="001F1E00" w:rsidRPr="00083B2D">
        <w:rPr>
          <w:rFonts w:ascii="Arial" w:hAnsi="Arial" w:cs="Arial"/>
          <w:sz w:val="22"/>
          <w:szCs w:val="22"/>
        </w:rPr>
        <w:t xml:space="preserve"> merged</w:t>
      </w:r>
      <w:r w:rsidRPr="00083B2D">
        <w:rPr>
          <w:rFonts w:ascii="Arial" w:hAnsi="Arial" w:cs="Arial"/>
          <w:sz w:val="22"/>
          <w:szCs w:val="22"/>
        </w:rPr>
        <w:t xml:space="preserve"> SAXS data. Both models do not fit the scattering profile</w:t>
      </w:r>
      <w:r w:rsidR="001F1E00" w:rsidRPr="00083B2D">
        <w:rPr>
          <w:rFonts w:ascii="Arial" w:hAnsi="Arial" w:cs="Arial"/>
          <w:sz w:val="22"/>
          <w:szCs w:val="22"/>
        </w:rPr>
        <w:t xml:space="preserve"> (</w:t>
      </w:r>
      <w:r w:rsidR="001F1E00" w:rsidRPr="00083B2D">
        <w:rPr>
          <w:rFonts w:ascii="Symbol" w:hAnsi="Symbol" w:cs="Arial"/>
          <w:i/>
          <w:sz w:val="22"/>
          <w:szCs w:val="22"/>
        </w:rPr>
        <w:t></w:t>
      </w:r>
      <w:r w:rsidR="001F1E00" w:rsidRPr="00083B2D">
        <w:rPr>
          <w:rFonts w:ascii="Arial" w:hAnsi="Arial" w:cs="Arial"/>
          <w:sz w:val="22"/>
          <w:szCs w:val="22"/>
          <w:vertAlign w:val="superscript"/>
        </w:rPr>
        <w:t>2</w:t>
      </w:r>
      <w:r w:rsidR="001F1E00" w:rsidRPr="00083B2D">
        <w:rPr>
          <w:rFonts w:ascii="Arial" w:hAnsi="Arial" w:cs="Arial"/>
          <w:sz w:val="22"/>
          <w:szCs w:val="22"/>
        </w:rPr>
        <w:t xml:space="preserve"> &gt; 10)</w:t>
      </w:r>
      <w:r w:rsidRPr="00083B2D">
        <w:rPr>
          <w:rFonts w:ascii="Arial" w:hAnsi="Arial" w:cs="Arial"/>
          <w:sz w:val="22"/>
          <w:szCs w:val="22"/>
        </w:rPr>
        <w:t>.</w:t>
      </w:r>
    </w:p>
    <w:p w14:paraId="1DF90891" w14:textId="621804C6" w:rsidR="009B44C3" w:rsidRPr="00083B2D" w:rsidRDefault="001358A5" w:rsidP="008C4635">
      <w:pPr>
        <w:pStyle w:val="NormalWeb"/>
        <w:spacing w:before="120" w:beforeAutospacing="0" w:after="0" w:afterAutospacing="0"/>
        <w:rPr>
          <w:rFonts w:ascii="Arial" w:hAnsi="Arial" w:cs="Arial"/>
        </w:rPr>
      </w:pPr>
      <w:r w:rsidRPr="00083B2D">
        <w:rPr>
          <w:rFonts w:ascii="Arial" w:hAnsi="Arial" w:cs="Arial"/>
        </w:rPr>
        <w:t>On comparing</w:t>
      </w:r>
      <w:r w:rsidR="00BF5063" w:rsidRPr="00083B2D">
        <w:rPr>
          <w:rFonts w:ascii="Arial" w:hAnsi="Arial" w:cs="Arial"/>
        </w:rPr>
        <w:t xml:space="preserve"> the </w:t>
      </w:r>
      <w:r w:rsidRPr="00083B2D">
        <w:rPr>
          <w:rFonts w:ascii="Arial" w:hAnsi="Arial" w:cs="Arial"/>
        </w:rPr>
        <w:t xml:space="preserve">amino sequence of the </w:t>
      </w:r>
      <w:proofErr w:type="spellStart"/>
      <w:r w:rsidR="001F0759" w:rsidRPr="00083B2D">
        <w:rPr>
          <w:rFonts w:ascii="Arial" w:hAnsi="Arial" w:cs="Arial"/>
        </w:rPr>
        <w:t>Rov</w:t>
      </w:r>
      <w:proofErr w:type="spellEnd"/>
      <w:r w:rsidR="001F0759" w:rsidRPr="00083B2D">
        <w:rPr>
          <w:rFonts w:ascii="Arial" w:hAnsi="Arial" w:cs="Arial"/>
        </w:rPr>
        <w:t xml:space="preserve"> C</w:t>
      </w:r>
      <w:r w:rsidRPr="00083B2D">
        <w:rPr>
          <w:rFonts w:ascii="Arial" w:hAnsi="Arial" w:cs="Arial"/>
        </w:rPr>
        <w:t xml:space="preserve"> </w:t>
      </w:r>
      <w:r w:rsidR="00BF5063" w:rsidRPr="00083B2D">
        <w:rPr>
          <w:rFonts w:ascii="Arial" w:hAnsi="Arial" w:cs="Arial"/>
        </w:rPr>
        <w:t xml:space="preserve">monomer in the crystal structure </w:t>
      </w:r>
      <w:r w:rsidRPr="00083B2D">
        <w:rPr>
          <w:rFonts w:ascii="Arial" w:hAnsi="Arial" w:cs="Arial"/>
        </w:rPr>
        <w:t>to</w:t>
      </w:r>
      <w:r w:rsidR="00BF5063" w:rsidRPr="00083B2D">
        <w:rPr>
          <w:rFonts w:ascii="Arial" w:hAnsi="Arial" w:cs="Arial"/>
        </w:rPr>
        <w:t xml:space="preserve"> the sequence of the SAXS sample it is noted that not all of the </w:t>
      </w:r>
      <w:r w:rsidRPr="00083B2D">
        <w:rPr>
          <w:rFonts w:ascii="Arial" w:hAnsi="Arial" w:cs="Arial"/>
        </w:rPr>
        <w:t>mass</w:t>
      </w:r>
      <w:r w:rsidR="00BF5063" w:rsidRPr="00083B2D">
        <w:rPr>
          <w:rFonts w:ascii="Arial" w:hAnsi="Arial" w:cs="Arial"/>
        </w:rPr>
        <w:t xml:space="preserve"> </w:t>
      </w:r>
      <w:r w:rsidRPr="00083B2D">
        <w:rPr>
          <w:rFonts w:ascii="Arial" w:hAnsi="Arial" w:cs="Arial"/>
        </w:rPr>
        <w:t>is</w:t>
      </w:r>
      <w:r w:rsidR="00BF5063" w:rsidRPr="00083B2D">
        <w:rPr>
          <w:rFonts w:ascii="Arial" w:hAnsi="Arial" w:cs="Arial"/>
        </w:rPr>
        <w:t xml:space="preserve"> accounted for in the</w:t>
      </w:r>
      <w:r w:rsidR="00083B2D">
        <w:rPr>
          <w:rFonts w:ascii="Arial" w:hAnsi="Arial" w:cs="Arial"/>
        </w:rPr>
        <w:t xml:space="preserve"> X-ray</w:t>
      </w:r>
      <w:r w:rsidR="00BF5063" w:rsidRPr="00083B2D">
        <w:rPr>
          <w:rFonts w:ascii="Arial" w:hAnsi="Arial" w:cs="Arial"/>
        </w:rPr>
        <w:t xml:space="preserve"> crystal structure</w:t>
      </w:r>
      <w:r w:rsidRPr="00083B2D">
        <w:rPr>
          <w:rFonts w:ascii="Arial" w:hAnsi="Arial" w:cs="Arial"/>
        </w:rPr>
        <w:t xml:space="preserve"> (</w:t>
      </w:r>
      <w:r w:rsidR="00437C2E" w:rsidRPr="00083B2D">
        <w:rPr>
          <w:rFonts w:ascii="Arial" w:hAnsi="Arial" w:cs="Arial"/>
        </w:rPr>
        <w:t xml:space="preserve">see </w:t>
      </w:r>
      <w:r w:rsidRPr="00083B2D">
        <w:rPr>
          <w:rFonts w:ascii="Arial" w:hAnsi="Arial" w:cs="Arial"/>
        </w:rPr>
        <w:t>Appendix)</w:t>
      </w:r>
      <w:r w:rsidR="00BF5063" w:rsidRPr="00083B2D">
        <w:rPr>
          <w:rFonts w:ascii="Arial" w:hAnsi="Arial" w:cs="Arial"/>
        </w:rPr>
        <w:t xml:space="preserve">. Approximately </w:t>
      </w:r>
      <w:r w:rsidRPr="00083B2D">
        <w:rPr>
          <w:rFonts w:ascii="Arial" w:hAnsi="Arial" w:cs="Arial"/>
        </w:rPr>
        <w:t>20</w:t>
      </w:r>
      <w:r w:rsidR="00BF5063" w:rsidRPr="00083B2D">
        <w:rPr>
          <w:rFonts w:ascii="Arial" w:hAnsi="Arial" w:cs="Arial"/>
        </w:rPr>
        <w:t xml:space="preserve">% </w:t>
      </w:r>
      <w:r w:rsidRPr="00083B2D">
        <w:rPr>
          <w:rFonts w:ascii="Arial" w:hAnsi="Arial" w:cs="Arial"/>
        </w:rPr>
        <w:t>of the mass is</w:t>
      </w:r>
      <w:r w:rsidR="00BF5063" w:rsidRPr="00083B2D">
        <w:rPr>
          <w:rFonts w:ascii="Arial" w:hAnsi="Arial" w:cs="Arial"/>
        </w:rPr>
        <w:t xml:space="preserve"> </w:t>
      </w:r>
      <w:r w:rsidR="00083B2D">
        <w:rPr>
          <w:rFonts w:ascii="Arial" w:hAnsi="Arial" w:cs="Arial"/>
        </w:rPr>
        <w:t>unresolved in</w:t>
      </w:r>
      <w:r w:rsidR="00437C2E" w:rsidRPr="00083B2D">
        <w:rPr>
          <w:rFonts w:ascii="Arial" w:hAnsi="Arial" w:cs="Arial"/>
        </w:rPr>
        <w:t xml:space="preserve"> the crystal structure</w:t>
      </w:r>
      <w:r w:rsidR="00BF5063" w:rsidRPr="00083B2D">
        <w:rPr>
          <w:rFonts w:ascii="Arial" w:hAnsi="Arial" w:cs="Arial"/>
        </w:rPr>
        <w:t xml:space="preserve"> that could account for the </w:t>
      </w:r>
      <w:r w:rsidR="00437C2E" w:rsidRPr="00083B2D">
        <w:rPr>
          <w:rFonts w:ascii="Arial" w:hAnsi="Arial" w:cs="Arial"/>
        </w:rPr>
        <w:t xml:space="preserve">observed </w:t>
      </w:r>
      <w:proofErr w:type="spellStart"/>
      <w:r w:rsidR="00083B2D">
        <w:rPr>
          <w:rFonts w:ascii="Arial" w:hAnsi="Arial" w:cs="Arial"/>
        </w:rPr>
        <w:t>discrepencies</w:t>
      </w:r>
      <w:proofErr w:type="spellEnd"/>
      <w:r w:rsidRPr="00083B2D">
        <w:rPr>
          <w:rFonts w:ascii="Arial" w:hAnsi="Arial" w:cs="Arial"/>
        </w:rPr>
        <w:t xml:space="preserve"> between the </w:t>
      </w:r>
      <w:proofErr w:type="spellStart"/>
      <w:r w:rsidRPr="00083B2D">
        <w:rPr>
          <w:rFonts w:ascii="Arial" w:hAnsi="Arial" w:cs="Arial"/>
        </w:rPr>
        <w:t>hexamer</w:t>
      </w:r>
      <w:proofErr w:type="spellEnd"/>
      <w:r w:rsidRPr="00083B2D">
        <w:rPr>
          <w:rFonts w:ascii="Arial" w:hAnsi="Arial" w:cs="Arial"/>
        </w:rPr>
        <w:t xml:space="preserve"> model-</w:t>
      </w:r>
      <w:r w:rsidR="00BF5063" w:rsidRPr="00083B2D">
        <w:rPr>
          <w:rFonts w:ascii="Arial" w:hAnsi="Arial" w:cs="Arial"/>
        </w:rPr>
        <w:t>data fit</w:t>
      </w:r>
      <w:r w:rsidR="00437C2E" w:rsidRPr="00083B2D">
        <w:rPr>
          <w:rFonts w:ascii="Arial" w:hAnsi="Arial" w:cs="Arial"/>
        </w:rPr>
        <w:t>s</w:t>
      </w:r>
      <w:r w:rsidR="00BF5063" w:rsidRPr="00083B2D">
        <w:rPr>
          <w:rFonts w:ascii="Arial" w:hAnsi="Arial" w:cs="Arial"/>
        </w:rPr>
        <w:t xml:space="preserve">. Therefore, the rigid-body </w:t>
      </w:r>
      <w:proofErr w:type="spellStart"/>
      <w:r w:rsidR="00BF5063" w:rsidRPr="00083B2D">
        <w:rPr>
          <w:rFonts w:ascii="Arial" w:hAnsi="Arial" w:cs="Arial"/>
        </w:rPr>
        <w:t>modelling</w:t>
      </w:r>
      <w:proofErr w:type="spellEnd"/>
      <w:r w:rsidR="00BF5063" w:rsidRPr="00083B2D">
        <w:rPr>
          <w:rFonts w:ascii="Arial" w:hAnsi="Arial" w:cs="Arial"/>
        </w:rPr>
        <w:t xml:space="preserve"> refinement program CORAL was used</w:t>
      </w:r>
      <w:r w:rsidR="00437C2E" w:rsidRPr="00083B2D">
        <w:rPr>
          <w:rFonts w:ascii="Arial" w:hAnsi="Arial" w:cs="Arial"/>
        </w:rPr>
        <w:t xml:space="preserve"> (</w:t>
      </w:r>
      <w:r w:rsidR="00C04322" w:rsidRPr="00083B2D">
        <w:rPr>
          <w:rFonts w:ascii="Arial" w:hAnsi="Arial" w:cs="Arial"/>
          <w:noProof/>
        </w:rPr>
        <w:t>Petoukhov et al, 2012)</w:t>
      </w:r>
      <w:r w:rsidR="00BF5063" w:rsidRPr="00083B2D">
        <w:rPr>
          <w:rFonts w:ascii="Arial" w:hAnsi="Arial" w:cs="Arial"/>
        </w:rPr>
        <w:t xml:space="preserve"> to build and refine the </w:t>
      </w:r>
      <w:r w:rsidR="009B44C3" w:rsidRPr="00083B2D">
        <w:rPr>
          <w:rFonts w:ascii="Arial" w:hAnsi="Arial" w:cs="Arial"/>
        </w:rPr>
        <w:t>position</w:t>
      </w:r>
      <w:r w:rsidR="00C04322" w:rsidRPr="00083B2D">
        <w:rPr>
          <w:rFonts w:ascii="Arial" w:hAnsi="Arial" w:cs="Arial"/>
        </w:rPr>
        <w:t xml:space="preserve"> of the missing mass, </w:t>
      </w:r>
      <w:r w:rsidR="00BF5063" w:rsidRPr="00083B2D">
        <w:rPr>
          <w:rFonts w:ascii="Arial" w:hAnsi="Arial" w:cs="Arial"/>
        </w:rPr>
        <w:t>a</w:t>
      </w:r>
      <w:r w:rsidR="00C04322" w:rsidRPr="00083B2D">
        <w:rPr>
          <w:rFonts w:ascii="Arial" w:hAnsi="Arial" w:cs="Arial"/>
        </w:rPr>
        <w:t>s a series of dummy amino acids,</w:t>
      </w:r>
      <w:r w:rsidR="00BF5063" w:rsidRPr="00083B2D">
        <w:rPr>
          <w:rFonts w:ascii="Arial" w:hAnsi="Arial" w:cs="Arial"/>
        </w:rPr>
        <w:t xml:space="preserve"> while also allowing the </w:t>
      </w:r>
      <w:proofErr w:type="spellStart"/>
      <w:r w:rsidR="00242EC9" w:rsidRPr="00083B2D">
        <w:rPr>
          <w:rFonts w:ascii="Arial" w:hAnsi="Arial" w:cs="Arial"/>
        </w:rPr>
        <w:t>protomers</w:t>
      </w:r>
      <w:proofErr w:type="spellEnd"/>
      <w:r w:rsidR="00BF5063" w:rsidRPr="00083B2D">
        <w:rPr>
          <w:rFonts w:ascii="Arial" w:hAnsi="Arial" w:cs="Arial"/>
        </w:rPr>
        <w:t xml:space="preserve"> of the </w:t>
      </w:r>
      <w:proofErr w:type="spellStart"/>
      <w:r w:rsidR="00BF5063" w:rsidRPr="00083B2D">
        <w:rPr>
          <w:rFonts w:ascii="Arial" w:hAnsi="Arial" w:cs="Arial"/>
        </w:rPr>
        <w:t>hexamer</w:t>
      </w:r>
      <w:proofErr w:type="spellEnd"/>
      <w:r w:rsidR="00BF5063" w:rsidRPr="00083B2D">
        <w:rPr>
          <w:rFonts w:ascii="Arial" w:hAnsi="Arial" w:cs="Arial"/>
        </w:rPr>
        <w:t xml:space="preserve"> to shift relative to each other. CORAL</w:t>
      </w:r>
      <w:r w:rsidR="009B44C3" w:rsidRPr="00083B2D">
        <w:rPr>
          <w:rFonts w:ascii="Arial" w:hAnsi="Arial" w:cs="Arial"/>
        </w:rPr>
        <w:t xml:space="preserve"> rigid-body </w:t>
      </w:r>
      <w:proofErr w:type="spellStart"/>
      <w:r w:rsidR="009B44C3" w:rsidRPr="00083B2D">
        <w:rPr>
          <w:rFonts w:ascii="Arial" w:hAnsi="Arial" w:cs="Arial"/>
        </w:rPr>
        <w:t>modelling</w:t>
      </w:r>
      <w:proofErr w:type="spellEnd"/>
      <w:r w:rsidR="00BF5063" w:rsidRPr="00083B2D">
        <w:rPr>
          <w:rFonts w:ascii="Arial" w:hAnsi="Arial" w:cs="Arial"/>
        </w:rPr>
        <w:t xml:space="preserve"> was run </w:t>
      </w:r>
      <w:r w:rsidR="00242EC9" w:rsidRPr="00083B2D">
        <w:rPr>
          <w:rFonts w:ascii="Arial" w:hAnsi="Arial" w:cs="Arial"/>
        </w:rPr>
        <w:t xml:space="preserve">applying P32 symmetry </w:t>
      </w:r>
      <w:r w:rsidR="00BF5063" w:rsidRPr="00083B2D">
        <w:rPr>
          <w:rFonts w:ascii="Arial" w:hAnsi="Arial" w:cs="Arial"/>
        </w:rPr>
        <w:t xml:space="preserve">both with and without distance </w:t>
      </w:r>
      <w:r w:rsidR="009B44C3" w:rsidRPr="00083B2D">
        <w:rPr>
          <w:rFonts w:ascii="Arial" w:hAnsi="Arial" w:cs="Arial"/>
        </w:rPr>
        <w:t>constraints</w:t>
      </w:r>
      <w:r w:rsidR="00BF5063" w:rsidRPr="00083B2D">
        <w:rPr>
          <w:rFonts w:ascii="Arial" w:hAnsi="Arial" w:cs="Arial"/>
        </w:rPr>
        <w:t xml:space="preserve"> between the </w:t>
      </w:r>
      <w:proofErr w:type="spellStart"/>
      <w:r w:rsidR="001F0759" w:rsidRPr="00083B2D">
        <w:rPr>
          <w:rFonts w:ascii="Arial" w:hAnsi="Arial" w:cs="Arial"/>
        </w:rPr>
        <w:t>Rov</w:t>
      </w:r>
      <w:proofErr w:type="spellEnd"/>
      <w:r w:rsidR="001F0759" w:rsidRPr="00083B2D">
        <w:rPr>
          <w:rFonts w:ascii="Arial" w:hAnsi="Arial" w:cs="Arial"/>
        </w:rPr>
        <w:t xml:space="preserve"> C</w:t>
      </w:r>
      <w:r w:rsidR="00C04322" w:rsidRPr="00083B2D">
        <w:rPr>
          <w:rFonts w:ascii="Arial" w:hAnsi="Arial" w:cs="Arial"/>
        </w:rPr>
        <w:t xml:space="preserve"> </w:t>
      </w:r>
      <w:proofErr w:type="spellStart"/>
      <w:r w:rsidR="00C04322" w:rsidRPr="00083B2D">
        <w:rPr>
          <w:rFonts w:ascii="Arial" w:hAnsi="Arial" w:cs="Arial"/>
        </w:rPr>
        <w:t>protomers</w:t>
      </w:r>
      <w:proofErr w:type="spellEnd"/>
      <w:r w:rsidR="007536E7" w:rsidRPr="00083B2D">
        <w:rPr>
          <w:rFonts w:ascii="Arial" w:hAnsi="Arial" w:cs="Arial"/>
        </w:rPr>
        <w:t xml:space="preserve">. </w:t>
      </w:r>
      <w:r w:rsidR="009B44C3" w:rsidRPr="00083B2D">
        <w:rPr>
          <w:rFonts w:ascii="Arial" w:hAnsi="Arial" w:cs="Arial"/>
        </w:rPr>
        <w:t xml:space="preserve">When enabled, the symmetry-related </w:t>
      </w:r>
      <w:r w:rsidR="00F2135D" w:rsidRPr="00083B2D">
        <w:rPr>
          <w:rFonts w:ascii="Arial" w:hAnsi="Arial" w:cs="Arial"/>
        </w:rPr>
        <w:t xml:space="preserve">distance </w:t>
      </w:r>
      <w:r w:rsidR="009B44C3" w:rsidRPr="00083B2D">
        <w:rPr>
          <w:rFonts w:ascii="Arial" w:hAnsi="Arial" w:cs="Arial"/>
        </w:rPr>
        <w:t>constraints were:</w:t>
      </w:r>
    </w:p>
    <w:p w14:paraId="51DA0639" w14:textId="01DAC64F" w:rsidR="009B44C3" w:rsidRPr="00083B2D" w:rsidRDefault="009B44C3" w:rsidP="009B44C3">
      <w:pPr>
        <w:pStyle w:val="NormalWeb"/>
        <w:spacing w:before="120" w:beforeAutospacing="0" w:after="0" w:afterAutospacing="0"/>
        <w:jc w:val="center"/>
        <w:rPr>
          <w:rFonts w:ascii="Arial" w:hAnsi="Arial" w:cs="Arial"/>
        </w:rPr>
      </w:pPr>
      <w:r w:rsidRPr="00083B2D">
        <w:rPr>
          <w:rFonts w:ascii="Arial" w:hAnsi="Arial" w:cs="Arial"/>
        </w:rPr>
        <w:t xml:space="preserve">10 Å between amino acid 149 its symmetry-related </w:t>
      </w:r>
      <w:proofErr w:type="spellStart"/>
      <w:r w:rsidRPr="00083B2D">
        <w:rPr>
          <w:rFonts w:ascii="Arial" w:hAnsi="Arial" w:cs="Arial"/>
        </w:rPr>
        <w:t>protomer</w:t>
      </w:r>
      <w:proofErr w:type="spellEnd"/>
      <w:r w:rsidRPr="00083B2D">
        <w:rPr>
          <w:rFonts w:ascii="Arial" w:hAnsi="Arial" w:cs="Arial"/>
        </w:rPr>
        <w:t>.</w:t>
      </w:r>
    </w:p>
    <w:p w14:paraId="3815F9A7" w14:textId="0A5A70B0" w:rsidR="009B44C3" w:rsidRPr="00083B2D" w:rsidRDefault="009B44C3" w:rsidP="009B44C3">
      <w:pPr>
        <w:pStyle w:val="NormalWeb"/>
        <w:spacing w:before="120" w:beforeAutospacing="0" w:after="0" w:afterAutospacing="0"/>
        <w:jc w:val="center"/>
        <w:rPr>
          <w:rFonts w:ascii="Arial" w:hAnsi="Arial" w:cs="Arial"/>
        </w:rPr>
      </w:pPr>
      <w:r w:rsidRPr="00083B2D">
        <w:rPr>
          <w:rFonts w:ascii="Arial" w:hAnsi="Arial" w:cs="Arial"/>
        </w:rPr>
        <w:t xml:space="preserve">10 Å between amino acid 242 its symmetry-related </w:t>
      </w:r>
      <w:proofErr w:type="spellStart"/>
      <w:r w:rsidRPr="00083B2D">
        <w:rPr>
          <w:rFonts w:ascii="Arial" w:hAnsi="Arial" w:cs="Arial"/>
        </w:rPr>
        <w:t>protomer</w:t>
      </w:r>
      <w:proofErr w:type="spellEnd"/>
      <w:r w:rsidRPr="00083B2D">
        <w:rPr>
          <w:rFonts w:ascii="Arial" w:hAnsi="Arial" w:cs="Arial"/>
        </w:rPr>
        <w:t>.</w:t>
      </w:r>
    </w:p>
    <w:p w14:paraId="517CC15C" w14:textId="0790F091" w:rsidR="00A16907" w:rsidRPr="00083B2D" w:rsidRDefault="007301E6" w:rsidP="008C4635">
      <w:pPr>
        <w:pStyle w:val="NormalWeb"/>
        <w:spacing w:before="120" w:beforeAutospacing="0" w:after="0" w:afterAutospacing="0"/>
        <w:rPr>
          <w:rFonts w:ascii="Arial" w:hAnsi="Arial" w:cs="Arial"/>
        </w:rPr>
      </w:pPr>
      <w:r w:rsidRPr="00083B2D">
        <w:rPr>
          <w:rFonts w:ascii="Arial" w:hAnsi="Arial" w:cs="Arial"/>
        </w:rPr>
        <w:t>These</w:t>
      </w:r>
      <w:r w:rsidR="005E2A79" w:rsidRPr="00083B2D">
        <w:rPr>
          <w:rFonts w:ascii="Arial" w:hAnsi="Arial" w:cs="Arial"/>
        </w:rPr>
        <w:t xml:space="preserve"> reflect</w:t>
      </w:r>
      <w:r w:rsidR="009B44C3" w:rsidRPr="00083B2D">
        <w:rPr>
          <w:rFonts w:ascii="Arial" w:hAnsi="Arial" w:cs="Arial"/>
        </w:rPr>
        <w:t xml:space="preserve"> the</w:t>
      </w:r>
      <w:r w:rsidR="005E2A79" w:rsidRPr="00083B2D">
        <w:rPr>
          <w:rFonts w:ascii="Arial" w:hAnsi="Arial" w:cs="Arial"/>
        </w:rPr>
        <w:t xml:space="preserve"> intermolecular </w:t>
      </w:r>
      <w:r w:rsidR="009B44C3" w:rsidRPr="00083B2D">
        <w:rPr>
          <w:rFonts w:ascii="Arial" w:hAnsi="Arial" w:cs="Arial"/>
        </w:rPr>
        <w:t>C</w:t>
      </w:r>
      <w:r w:rsidR="009B44C3" w:rsidRPr="00083B2D">
        <w:rPr>
          <w:rFonts w:ascii="Symbol" w:hAnsi="Symbol" w:cs="Arial"/>
        </w:rPr>
        <w:t></w:t>
      </w:r>
      <w:r w:rsidR="009B44C3" w:rsidRPr="00083B2D">
        <w:rPr>
          <w:rFonts w:ascii="Arial" w:hAnsi="Arial" w:cs="Arial"/>
        </w:rPr>
        <w:t xml:space="preserve"> </w:t>
      </w:r>
      <w:r w:rsidR="005E2A79" w:rsidRPr="00083B2D">
        <w:rPr>
          <w:rFonts w:ascii="Arial" w:hAnsi="Arial" w:cs="Arial"/>
        </w:rPr>
        <w:t xml:space="preserve">distance </w:t>
      </w:r>
      <w:r w:rsidR="009B44C3" w:rsidRPr="00083B2D">
        <w:rPr>
          <w:rFonts w:ascii="Arial" w:hAnsi="Arial" w:cs="Arial"/>
        </w:rPr>
        <w:t xml:space="preserve">of the </w:t>
      </w:r>
      <w:r w:rsidR="005E2A79" w:rsidRPr="00083B2D">
        <w:rPr>
          <w:rFonts w:ascii="Arial" w:hAnsi="Arial" w:cs="Arial"/>
        </w:rPr>
        <w:t>amino acids</w:t>
      </w:r>
      <w:r w:rsidR="009B44C3" w:rsidRPr="00083B2D">
        <w:rPr>
          <w:rFonts w:ascii="Arial" w:hAnsi="Arial" w:cs="Arial"/>
        </w:rPr>
        <w:t xml:space="preserve"> </w:t>
      </w:r>
      <w:r w:rsidR="005E2A79" w:rsidRPr="00083B2D">
        <w:rPr>
          <w:rFonts w:ascii="Arial" w:hAnsi="Arial" w:cs="Arial"/>
        </w:rPr>
        <w:t>between the</w:t>
      </w:r>
      <w:r w:rsidR="00C04322" w:rsidRPr="00083B2D">
        <w:rPr>
          <w:rFonts w:ascii="Arial" w:hAnsi="Arial" w:cs="Arial"/>
        </w:rPr>
        <w:t xml:space="preserve"> respective</w:t>
      </w:r>
      <w:r w:rsidR="005E2A79" w:rsidRPr="00083B2D">
        <w:rPr>
          <w:rFonts w:ascii="Arial" w:hAnsi="Arial" w:cs="Arial"/>
        </w:rPr>
        <w:t xml:space="preserve"> </w:t>
      </w:r>
      <w:proofErr w:type="spellStart"/>
      <w:r w:rsidR="001F0759" w:rsidRPr="00083B2D">
        <w:rPr>
          <w:rFonts w:ascii="Arial" w:hAnsi="Arial" w:cs="Arial"/>
        </w:rPr>
        <w:t>Rov</w:t>
      </w:r>
      <w:proofErr w:type="spellEnd"/>
      <w:r w:rsidR="001F0759" w:rsidRPr="00083B2D">
        <w:rPr>
          <w:rFonts w:ascii="Arial" w:hAnsi="Arial" w:cs="Arial"/>
        </w:rPr>
        <w:t xml:space="preserve"> C</w:t>
      </w:r>
      <w:r w:rsidR="005E2A79" w:rsidRPr="00083B2D">
        <w:rPr>
          <w:rFonts w:ascii="Arial" w:hAnsi="Arial" w:cs="Arial"/>
        </w:rPr>
        <w:t xml:space="preserve"> </w:t>
      </w:r>
      <w:r w:rsidR="00C04322" w:rsidRPr="00083B2D">
        <w:rPr>
          <w:rFonts w:ascii="Arial" w:hAnsi="Arial" w:cs="Arial"/>
        </w:rPr>
        <w:t>subunits</w:t>
      </w:r>
      <w:r w:rsidR="005E2A79" w:rsidRPr="00083B2D">
        <w:rPr>
          <w:rFonts w:ascii="Arial" w:hAnsi="Arial" w:cs="Arial"/>
        </w:rPr>
        <w:t xml:space="preserve"> </w:t>
      </w:r>
      <w:r w:rsidR="002415EA" w:rsidRPr="00083B2D">
        <w:rPr>
          <w:rFonts w:ascii="Arial" w:hAnsi="Arial" w:cs="Arial"/>
        </w:rPr>
        <w:t>of</w:t>
      </w:r>
      <w:r w:rsidR="009B44C3" w:rsidRPr="00083B2D">
        <w:rPr>
          <w:rFonts w:ascii="Arial" w:hAnsi="Arial" w:cs="Arial"/>
        </w:rPr>
        <w:t xml:space="preserve"> the hexamer1</w:t>
      </w:r>
      <w:r w:rsidR="002415EA" w:rsidRPr="00083B2D">
        <w:rPr>
          <w:rFonts w:ascii="Arial" w:hAnsi="Arial" w:cs="Arial"/>
        </w:rPr>
        <w:t xml:space="preserve"> crystal structure</w:t>
      </w:r>
      <w:r w:rsidR="005E2A79" w:rsidRPr="00083B2D">
        <w:rPr>
          <w:rFonts w:ascii="Arial" w:hAnsi="Arial" w:cs="Arial"/>
        </w:rPr>
        <w:t>.</w:t>
      </w:r>
      <w:r w:rsidR="002415EA" w:rsidRPr="00083B2D">
        <w:rPr>
          <w:rFonts w:ascii="Arial" w:hAnsi="Arial" w:cs="Arial"/>
        </w:rPr>
        <w:t xml:space="preserve"> As a result, it would be expected</w:t>
      </w:r>
      <w:r w:rsidR="00C04322" w:rsidRPr="00083B2D">
        <w:rPr>
          <w:rFonts w:ascii="Arial" w:hAnsi="Arial" w:cs="Arial"/>
        </w:rPr>
        <w:t xml:space="preserve"> that on enabling both distance and symmetry constraints</w:t>
      </w:r>
      <w:r w:rsidR="004A4F37" w:rsidRPr="00083B2D">
        <w:rPr>
          <w:rFonts w:ascii="Arial" w:hAnsi="Arial" w:cs="Arial"/>
        </w:rPr>
        <w:t xml:space="preserve">, </w:t>
      </w:r>
      <w:r w:rsidR="002415EA" w:rsidRPr="00083B2D">
        <w:rPr>
          <w:rFonts w:ascii="Arial" w:hAnsi="Arial" w:cs="Arial"/>
        </w:rPr>
        <w:t xml:space="preserve">the resulting model maybe similar to the hexamer1 conformation. Therefore, </w:t>
      </w:r>
      <w:r w:rsidR="00C04322" w:rsidRPr="00083B2D">
        <w:rPr>
          <w:rFonts w:ascii="Arial" w:hAnsi="Arial" w:cs="Arial"/>
        </w:rPr>
        <w:t>additional</w:t>
      </w:r>
      <w:r w:rsidR="009B44C3" w:rsidRPr="00083B2D">
        <w:rPr>
          <w:rFonts w:ascii="Arial" w:hAnsi="Arial" w:cs="Arial"/>
        </w:rPr>
        <w:t xml:space="preserve"> CORAL</w:t>
      </w:r>
      <w:r w:rsidR="00C04322" w:rsidRPr="00083B2D">
        <w:rPr>
          <w:rFonts w:ascii="Arial" w:hAnsi="Arial" w:cs="Arial"/>
        </w:rPr>
        <w:t xml:space="preserve"> </w:t>
      </w:r>
      <w:proofErr w:type="spellStart"/>
      <w:r w:rsidR="00C04322" w:rsidRPr="00083B2D">
        <w:rPr>
          <w:rFonts w:ascii="Arial" w:hAnsi="Arial" w:cs="Arial"/>
        </w:rPr>
        <w:t>modelling</w:t>
      </w:r>
      <w:proofErr w:type="spellEnd"/>
      <w:r w:rsidR="00C04322" w:rsidRPr="00083B2D">
        <w:rPr>
          <w:rFonts w:ascii="Arial" w:hAnsi="Arial" w:cs="Arial"/>
        </w:rPr>
        <w:t xml:space="preserve"> was performed simply using P32 symmetry</w:t>
      </w:r>
      <w:r w:rsidR="009B44C3" w:rsidRPr="00083B2D">
        <w:rPr>
          <w:rFonts w:ascii="Arial" w:hAnsi="Arial" w:cs="Arial"/>
        </w:rPr>
        <w:t xml:space="preserve"> without</w:t>
      </w:r>
      <w:r w:rsidR="00C04322" w:rsidRPr="00083B2D">
        <w:rPr>
          <w:rFonts w:ascii="Arial" w:hAnsi="Arial" w:cs="Arial"/>
        </w:rPr>
        <w:t xml:space="preserve"> the additional</w:t>
      </w:r>
      <w:r w:rsidR="009B44C3" w:rsidRPr="00083B2D">
        <w:rPr>
          <w:rFonts w:ascii="Arial" w:hAnsi="Arial" w:cs="Arial"/>
        </w:rPr>
        <w:t xml:space="preserve"> </w:t>
      </w:r>
      <w:proofErr w:type="spellStart"/>
      <w:r w:rsidR="00C04322" w:rsidRPr="00083B2D">
        <w:rPr>
          <w:rFonts w:ascii="Arial" w:hAnsi="Arial" w:cs="Arial"/>
        </w:rPr>
        <w:t>intramolecular</w:t>
      </w:r>
      <w:proofErr w:type="spellEnd"/>
      <w:r w:rsidR="00C04322" w:rsidRPr="00083B2D">
        <w:rPr>
          <w:rFonts w:ascii="Arial" w:hAnsi="Arial" w:cs="Arial"/>
        </w:rPr>
        <w:t xml:space="preserve"> </w:t>
      </w:r>
      <w:proofErr w:type="spellStart"/>
      <w:r w:rsidR="00C04322" w:rsidRPr="00083B2D">
        <w:rPr>
          <w:rFonts w:ascii="Arial" w:hAnsi="Arial" w:cs="Arial"/>
        </w:rPr>
        <w:t>protomer</w:t>
      </w:r>
      <w:proofErr w:type="spellEnd"/>
      <w:r w:rsidR="00C04322" w:rsidRPr="00083B2D">
        <w:rPr>
          <w:rFonts w:ascii="Arial" w:hAnsi="Arial" w:cs="Arial"/>
        </w:rPr>
        <w:t xml:space="preserve"> </w:t>
      </w:r>
      <w:r w:rsidR="009B44C3" w:rsidRPr="00083B2D">
        <w:rPr>
          <w:rFonts w:ascii="Arial" w:hAnsi="Arial" w:cs="Arial"/>
        </w:rPr>
        <w:t>distance</w:t>
      </w:r>
      <w:r w:rsidR="00C04322" w:rsidRPr="00083B2D">
        <w:rPr>
          <w:rFonts w:ascii="Arial" w:hAnsi="Arial" w:cs="Arial"/>
        </w:rPr>
        <w:t xml:space="preserve">s </w:t>
      </w:r>
      <w:r w:rsidR="009B44C3" w:rsidRPr="00083B2D">
        <w:rPr>
          <w:rFonts w:ascii="Arial" w:hAnsi="Arial" w:cs="Arial"/>
        </w:rPr>
        <w:t xml:space="preserve">to </w:t>
      </w:r>
      <w:r w:rsidR="00C04322" w:rsidRPr="00083B2D">
        <w:rPr>
          <w:rFonts w:ascii="Arial" w:hAnsi="Arial" w:cs="Arial"/>
        </w:rPr>
        <w:t>evaluate whether hexamer2-like</w:t>
      </w:r>
      <w:r w:rsidR="009B44C3" w:rsidRPr="00083B2D">
        <w:rPr>
          <w:rFonts w:ascii="Arial" w:hAnsi="Arial" w:cs="Arial"/>
        </w:rPr>
        <w:t xml:space="preserve"> </w:t>
      </w:r>
      <w:r w:rsidR="002415EA" w:rsidRPr="00083B2D">
        <w:rPr>
          <w:rFonts w:ascii="Arial" w:hAnsi="Arial" w:cs="Arial"/>
        </w:rPr>
        <w:t xml:space="preserve">or other </w:t>
      </w:r>
      <w:r w:rsidR="00C04322" w:rsidRPr="00083B2D">
        <w:rPr>
          <w:rFonts w:ascii="Arial" w:hAnsi="Arial" w:cs="Arial"/>
        </w:rPr>
        <w:t xml:space="preserve">types of </w:t>
      </w:r>
      <w:proofErr w:type="spellStart"/>
      <w:r w:rsidR="002415EA" w:rsidRPr="00083B2D">
        <w:rPr>
          <w:rFonts w:ascii="Arial" w:hAnsi="Arial" w:cs="Arial"/>
        </w:rPr>
        <w:t>hexameric</w:t>
      </w:r>
      <w:proofErr w:type="spellEnd"/>
      <w:r w:rsidR="002415EA" w:rsidRPr="00083B2D">
        <w:rPr>
          <w:rFonts w:ascii="Arial" w:hAnsi="Arial" w:cs="Arial"/>
        </w:rPr>
        <w:t xml:space="preserve"> </w:t>
      </w:r>
      <w:r w:rsidR="00F05052" w:rsidRPr="00083B2D">
        <w:rPr>
          <w:rFonts w:ascii="Arial" w:hAnsi="Arial" w:cs="Arial"/>
        </w:rPr>
        <w:t>conformations</w:t>
      </w:r>
      <w:r w:rsidR="009B44C3" w:rsidRPr="00083B2D">
        <w:rPr>
          <w:rFonts w:ascii="Arial" w:hAnsi="Arial" w:cs="Arial"/>
        </w:rPr>
        <w:t xml:space="preserve"> </w:t>
      </w:r>
      <w:r w:rsidR="002415EA" w:rsidRPr="00083B2D">
        <w:rPr>
          <w:rFonts w:ascii="Arial" w:hAnsi="Arial" w:cs="Arial"/>
        </w:rPr>
        <w:t>are</w:t>
      </w:r>
      <w:r w:rsidR="009B44C3" w:rsidRPr="00083B2D">
        <w:rPr>
          <w:rFonts w:ascii="Arial" w:hAnsi="Arial" w:cs="Arial"/>
        </w:rPr>
        <w:t xml:space="preserve"> a possibility. Although </w:t>
      </w:r>
      <w:proofErr w:type="spellStart"/>
      <w:r w:rsidR="009B44C3" w:rsidRPr="00083B2D">
        <w:rPr>
          <w:rFonts w:ascii="Arial" w:hAnsi="Arial" w:cs="Arial"/>
        </w:rPr>
        <w:t>modelling</w:t>
      </w:r>
      <w:proofErr w:type="spellEnd"/>
      <w:r w:rsidR="009B44C3" w:rsidRPr="00083B2D">
        <w:rPr>
          <w:rFonts w:ascii="Arial" w:hAnsi="Arial" w:cs="Arial"/>
        </w:rPr>
        <w:t xml:space="preserve"> </w:t>
      </w:r>
      <w:proofErr w:type="spellStart"/>
      <w:r w:rsidR="001F0759" w:rsidRPr="00083B2D">
        <w:rPr>
          <w:rFonts w:ascii="Arial" w:hAnsi="Arial" w:cs="Arial"/>
        </w:rPr>
        <w:t>Rov</w:t>
      </w:r>
      <w:proofErr w:type="spellEnd"/>
      <w:r w:rsidR="001F0759" w:rsidRPr="00083B2D">
        <w:rPr>
          <w:rFonts w:ascii="Arial" w:hAnsi="Arial" w:cs="Arial"/>
        </w:rPr>
        <w:t xml:space="preserve"> C</w:t>
      </w:r>
      <w:r w:rsidR="00C04322" w:rsidRPr="00083B2D">
        <w:rPr>
          <w:rFonts w:ascii="Arial" w:hAnsi="Arial" w:cs="Arial"/>
        </w:rPr>
        <w:t xml:space="preserve"> using only P32 symmetry was difficult, </w:t>
      </w:r>
      <w:r w:rsidR="009B44C3" w:rsidRPr="00083B2D">
        <w:rPr>
          <w:rFonts w:ascii="Arial" w:hAnsi="Arial" w:cs="Arial"/>
        </w:rPr>
        <w:t xml:space="preserve">it was possible to obtain a </w:t>
      </w:r>
      <w:r w:rsidR="00C04322" w:rsidRPr="00083B2D">
        <w:rPr>
          <w:rFonts w:ascii="Arial" w:hAnsi="Arial" w:cs="Arial"/>
        </w:rPr>
        <w:t xml:space="preserve">reasonable </w:t>
      </w:r>
      <w:r w:rsidR="009B44C3" w:rsidRPr="00083B2D">
        <w:rPr>
          <w:rFonts w:ascii="Arial" w:hAnsi="Arial" w:cs="Arial"/>
        </w:rPr>
        <w:t>model that fit the data</w:t>
      </w:r>
      <w:r w:rsidR="00F05052" w:rsidRPr="00083B2D">
        <w:rPr>
          <w:rFonts w:ascii="Arial" w:hAnsi="Arial" w:cs="Arial"/>
        </w:rPr>
        <w:t xml:space="preserve"> (Figure 10)</w:t>
      </w:r>
      <w:r w:rsidR="009B44C3" w:rsidRPr="00083B2D">
        <w:rPr>
          <w:rFonts w:ascii="Arial" w:hAnsi="Arial" w:cs="Arial"/>
        </w:rPr>
        <w:t xml:space="preserve">. The </w:t>
      </w:r>
      <w:r w:rsidR="002415EA" w:rsidRPr="00083B2D">
        <w:rPr>
          <w:rFonts w:ascii="Symbol" w:hAnsi="Symbol" w:cs="Arial"/>
          <w:i/>
        </w:rPr>
        <w:t></w:t>
      </w:r>
      <w:r w:rsidR="009B44C3" w:rsidRPr="00083B2D">
        <w:rPr>
          <w:rFonts w:ascii="Arial" w:hAnsi="Arial" w:cs="Arial"/>
          <w:vertAlign w:val="superscript"/>
        </w:rPr>
        <w:t>2</w:t>
      </w:r>
      <w:r w:rsidR="009B44C3" w:rsidRPr="00083B2D">
        <w:rPr>
          <w:rFonts w:ascii="Arial" w:hAnsi="Arial" w:cs="Arial"/>
        </w:rPr>
        <w:t xml:space="preserve"> </w:t>
      </w:r>
      <w:proofErr w:type="spellStart"/>
      <w:r w:rsidR="00083B2D">
        <w:rPr>
          <w:rFonts w:ascii="Arial" w:hAnsi="Arial" w:cs="Arial"/>
        </w:rPr>
        <w:t>discrepency</w:t>
      </w:r>
      <w:proofErr w:type="spellEnd"/>
      <w:r w:rsidR="002415EA" w:rsidRPr="00083B2D">
        <w:rPr>
          <w:rFonts w:ascii="Arial" w:hAnsi="Arial" w:cs="Arial"/>
        </w:rPr>
        <w:t xml:space="preserve"> </w:t>
      </w:r>
      <w:r w:rsidR="009B44C3" w:rsidRPr="00083B2D">
        <w:rPr>
          <w:rFonts w:ascii="Arial" w:hAnsi="Arial" w:cs="Arial"/>
        </w:rPr>
        <w:t xml:space="preserve">for the </w:t>
      </w:r>
      <w:r w:rsidR="002415EA" w:rsidRPr="00083B2D">
        <w:rPr>
          <w:rFonts w:ascii="Arial" w:hAnsi="Arial" w:cs="Arial"/>
        </w:rPr>
        <w:t xml:space="preserve">fit </w:t>
      </w:r>
      <w:r w:rsidR="009B44C3" w:rsidRPr="00083B2D">
        <w:rPr>
          <w:rFonts w:ascii="Arial" w:hAnsi="Arial" w:cs="Arial"/>
        </w:rPr>
        <w:t xml:space="preserve">is high at 1.35, but no systematic deviations </w:t>
      </w:r>
      <w:r w:rsidR="00C04322" w:rsidRPr="00083B2D">
        <w:rPr>
          <w:rFonts w:ascii="Arial" w:hAnsi="Arial" w:cs="Arial"/>
        </w:rPr>
        <w:t xml:space="preserve">between the </w:t>
      </w:r>
      <w:proofErr w:type="spellStart"/>
      <w:r w:rsidR="00C04322" w:rsidRPr="00083B2D">
        <w:rPr>
          <w:rFonts w:ascii="Arial" w:hAnsi="Arial" w:cs="Arial"/>
        </w:rPr>
        <w:t>modelled</w:t>
      </w:r>
      <w:proofErr w:type="spellEnd"/>
      <w:r w:rsidR="00C04322" w:rsidRPr="00083B2D">
        <w:rPr>
          <w:rFonts w:ascii="Arial" w:hAnsi="Arial" w:cs="Arial"/>
        </w:rPr>
        <w:t xml:space="preserve"> and experimental </w:t>
      </w:r>
      <w:r w:rsidR="00C04322" w:rsidRPr="00083B2D">
        <w:rPr>
          <w:rFonts w:ascii="Arial" w:hAnsi="Arial" w:cs="Arial"/>
          <w:i/>
        </w:rPr>
        <w:t>I</w:t>
      </w:r>
      <w:r w:rsidR="00C04322" w:rsidRPr="00083B2D">
        <w:rPr>
          <w:rFonts w:ascii="Arial" w:hAnsi="Arial" w:cs="Arial"/>
        </w:rPr>
        <w:t>(</w:t>
      </w:r>
      <w:r w:rsidR="00C04322" w:rsidRPr="00083B2D">
        <w:rPr>
          <w:rFonts w:ascii="Arial" w:hAnsi="Arial" w:cs="Arial"/>
          <w:i/>
        </w:rPr>
        <w:t>s</w:t>
      </w:r>
      <w:r w:rsidR="00C04322" w:rsidRPr="00083B2D">
        <w:rPr>
          <w:rFonts w:ascii="Arial" w:hAnsi="Arial" w:cs="Arial"/>
        </w:rPr>
        <w:t xml:space="preserve">) </w:t>
      </w:r>
      <w:r w:rsidR="002415EA" w:rsidRPr="00083B2D">
        <w:rPr>
          <w:rFonts w:ascii="Arial" w:hAnsi="Arial" w:cs="Arial"/>
        </w:rPr>
        <w:t xml:space="preserve">are noted using </w:t>
      </w:r>
      <w:proofErr w:type="spellStart"/>
      <w:r w:rsidR="002415EA" w:rsidRPr="00083B2D">
        <w:rPr>
          <w:rFonts w:ascii="Arial" w:hAnsi="Arial" w:cs="Arial"/>
        </w:rPr>
        <w:t>CorMap</w:t>
      </w:r>
      <w:proofErr w:type="spellEnd"/>
      <w:r w:rsidR="002415EA" w:rsidRPr="00083B2D">
        <w:rPr>
          <w:rFonts w:ascii="Arial" w:hAnsi="Arial" w:cs="Arial"/>
        </w:rPr>
        <w:t xml:space="preserve"> (p = 0.0</w:t>
      </w:r>
      <w:r w:rsidR="00253F11" w:rsidRPr="00083B2D">
        <w:rPr>
          <w:rFonts w:ascii="Arial" w:hAnsi="Arial" w:cs="Arial"/>
        </w:rPr>
        <w:t>17</w:t>
      </w:r>
      <w:r w:rsidR="002415EA" w:rsidRPr="00083B2D">
        <w:rPr>
          <w:rFonts w:ascii="Arial" w:hAnsi="Arial" w:cs="Arial"/>
        </w:rPr>
        <w:t>).</w:t>
      </w:r>
      <w:r w:rsidR="00F05052" w:rsidRPr="00083B2D">
        <w:rPr>
          <w:rFonts w:ascii="Arial" w:hAnsi="Arial" w:cs="Arial"/>
        </w:rPr>
        <w:t xml:space="preserve"> Of interest, the unconstrained </w:t>
      </w:r>
      <w:r w:rsidR="00C04322" w:rsidRPr="00083B2D">
        <w:rPr>
          <w:rFonts w:ascii="Arial" w:hAnsi="Arial" w:cs="Arial"/>
        </w:rPr>
        <w:t xml:space="preserve">P32 </w:t>
      </w:r>
      <w:r w:rsidR="00F05052" w:rsidRPr="00083B2D">
        <w:rPr>
          <w:rFonts w:ascii="Arial" w:hAnsi="Arial" w:cs="Arial"/>
        </w:rPr>
        <w:t xml:space="preserve">model </w:t>
      </w:r>
      <w:r w:rsidR="0000541A" w:rsidRPr="00083B2D">
        <w:rPr>
          <w:rFonts w:ascii="Arial" w:hAnsi="Arial" w:cs="Arial"/>
        </w:rPr>
        <w:t>is structurally similar to</w:t>
      </w:r>
      <w:r w:rsidR="00F05052" w:rsidRPr="00083B2D">
        <w:rPr>
          <w:rFonts w:ascii="Arial" w:hAnsi="Arial" w:cs="Arial"/>
        </w:rPr>
        <w:t xml:space="preserve"> hexamer1</w:t>
      </w:r>
      <w:r w:rsidR="0000541A" w:rsidRPr="00083B2D">
        <w:rPr>
          <w:rFonts w:ascii="Arial" w:hAnsi="Arial" w:cs="Arial"/>
        </w:rPr>
        <w:t xml:space="preserve"> (at this level of resolution, i.e., </w:t>
      </w:r>
      <w:r w:rsidR="00A16907" w:rsidRPr="00083B2D">
        <w:rPr>
          <w:rFonts w:ascii="Arial" w:hAnsi="Arial" w:cs="Arial"/>
        </w:rPr>
        <w:t>~</w:t>
      </w:r>
      <w:r w:rsidR="0000541A" w:rsidRPr="00083B2D">
        <w:rPr>
          <w:rFonts w:ascii="Arial" w:hAnsi="Arial" w:cs="Arial"/>
        </w:rPr>
        <w:t>4 nm)</w:t>
      </w:r>
      <w:r w:rsidR="00F05052" w:rsidRPr="00083B2D">
        <w:rPr>
          <w:rFonts w:ascii="Arial" w:hAnsi="Arial" w:cs="Arial"/>
        </w:rPr>
        <w:t xml:space="preserve"> and not hexamer2 or </w:t>
      </w:r>
      <w:r w:rsidR="00607726" w:rsidRPr="00083B2D">
        <w:rPr>
          <w:rFonts w:ascii="Arial" w:hAnsi="Arial" w:cs="Arial"/>
        </w:rPr>
        <w:t>alternative P32</w:t>
      </w:r>
      <w:r w:rsidR="00F05052" w:rsidRPr="00083B2D">
        <w:rPr>
          <w:rFonts w:ascii="Arial" w:hAnsi="Arial" w:cs="Arial"/>
        </w:rPr>
        <w:t xml:space="preserve"> arrangement</w:t>
      </w:r>
      <w:r w:rsidR="00A663B0" w:rsidRPr="00083B2D">
        <w:rPr>
          <w:rFonts w:ascii="Arial" w:hAnsi="Arial" w:cs="Arial"/>
        </w:rPr>
        <w:t>s</w:t>
      </w:r>
      <w:r w:rsidR="00F05052" w:rsidRPr="00083B2D">
        <w:rPr>
          <w:rFonts w:ascii="Arial" w:hAnsi="Arial" w:cs="Arial"/>
        </w:rPr>
        <w:t>.</w:t>
      </w:r>
    </w:p>
    <w:p w14:paraId="7EC240DA" w14:textId="347E4DD0" w:rsidR="00A16907" w:rsidRPr="00083B2D" w:rsidRDefault="002566FD" w:rsidP="00C235A6">
      <w:pPr>
        <w:pStyle w:val="NormalWeb"/>
        <w:spacing w:before="120" w:beforeAutospacing="0" w:after="0" w:afterAutospacing="0"/>
        <w:jc w:val="center"/>
        <w:rPr>
          <w:rFonts w:ascii="Arial" w:hAnsi="Arial" w:cs="Arial"/>
        </w:rPr>
      </w:pPr>
      <w:r w:rsidRPr="00083B2D">
        <w:rPr>
          <w:rFonts w:ascii="Arial" w:hAnsi="Arial" w:cs="Arial"/>
          <w:noProof/>
        </w:rPr>
        <w:lastRenderedPageBreak/>
        <w:drawing>
          <wp:inline distT="0" distB="0" distL="0" distR="0" wp14:anchorId="6C7BE659" wp14:editId="542ED3F7">
            <wp:extent cx="5486400" cy="2481189"/>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0.png"/>
                    <pic:cNvPicPr/>
                  </pic:nvPicPr>
                  <pic:blipFill>
                    <a:blip r:embed="rId15">
                      <a:extLst>
                        <a:ext uri="{28A0092B-C50C-407E-A947-70E740481C1C}">
                          <a14:useLocalDpi xmlns:a14="http://schemas.microsoft.com/office/drawing/2010/main" val="0"/>
                        </a:ext>
                      </a:extLst>
                    </a:blip>
                    <a:stretch>
                      <a:fillRect/>
                    </a:stretch>
                  </pic:blipFill>
                  <pic:spPr>
                    <a:xfrm>
                      <a:off x="0" y="0"/>
                      <a:ext cx="5486659" cy="2481306"/>
                    </a:xfrm>
                    <a:prstGeom prst="rect">
                      <a:avLst/>
                    </a:prstGeom>
                  </pic:spPr>
                </pic:pic>
              </a:graphicData>
            </a:graphic>
          </wp:inline>
        </w:drawing>
      </w:r>
    </w:p>
    <w:p w14:paraId="47650583" w14:textId="46AE9E4D" w:rsidR="007F7243" w:rsidRPr="00083B2D" w:rsidRDefault="007F7243" w:rsidP="00904C86">
      <w:pPr>
        <w:pStyle w:val="NormalWeb"/>
        <w:spacing w:before="120" w:beforeAutospacing="0" w:after="0" w:afterAutospacing="0"/>
        <w:jc w:val="both"/>
        <w:rPr>
          <w:rFonts w:ascii="Arial" w:hAnsi="Arial" w:cs="Arial"/>
        </w:rPr>
      </w:pPr>
      <w:r w:rsidRPr="00083B2D">
        <w:rPr>
          <w:rFonts w:ascii="Arial" w:hAnsi="Arial" w:cs="Arial"/>
          <w:b/>
          <w:sz w:val="22"/>
          <w:szCs w:val="22"/>
        </w:rPr>
        <w:t>Figure 10.</w:t>
      </w:r>
      <w:r w:rsidRPr="00083B2D">
        <w:rPr>
          <w:rFonts w:ascii="Arial" w:hAnsi="Arial" w:cs="Arial"/>
          <w:sz w:val="22"/>
          <w:szCs w:val="22"/>
        </w:rPr>
        <w:t xml:space="preserve"> A spatial alignment between hexamer1 of the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protein X-ray crystal structure (green ribbons) and </w:t>
      </w:r>
      <w:r w:rsidR="00B74DD8" w:rsidRPr="00083B2D">
        <w:rPr>
          <w:rFonts w:ascii="Arial" w:hAnsi="Arial" w:cs="Arial"/>
          <w:sz w:val="22"/>
          <w:szCs w:val="22"/>
        </w:rPr>
        <w:t>a</w:t>
      </w:r>
      <w:r w:rsidRPr="00083B2D">
        <w:rPr>
          <w:rFonts w:ascii="Arial" w:hAnsi="Arial" w:cs="Arial"/>
          <w:sz w:val="22"/>
          <w:szCs w:val="22"/>
        </w:rPr>
        <w:t xml:space="preserve"> CORAL-refined rigid-body model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w:t>
      </w:r>
      <w:r w:rsidR="00C04322" w:rsidRPr="00083B2D">
        <w:rPr>
          <w:rFonts w:ascii="Arial" w:hAnsi="Arial" w:cs="Arial"/>
          <w:sz w:val="22"/>
          <w:szCs w:val="22"/>
        </w:rPr>
        <w:t>using</w:t>
      </w:r>
      <w:r w:rsidRPr="00083B2D">
        <w:rPr>
          <w:rFonts w:ascii="Arial" w:hAnsi="Arial" w:cs="Arial"/>
          <w:sz w:val="22"/>
          <w:szCs w:val="22"/>
        </w:rPr>
        <w:t xml:space="preserve"> P32 symmetry without distance constraints between the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w:t>
      </w:r>
      <w:proofErr w:type="spellStart"/>
      <w:r w:rsidRPr="00083B2D">
        <w:rPr>
          <w:rFonts w:ascii="Arial" w:hAnsi="Arial" w:cs="Arial"/>
          <w:sz w:val="22"/>
          <w:szCs w:val="22"/>
        </w:rPr>
        <w:t>protomers</w:t>
      </w:r>
      <w:proofErr w:type="spellEnd"/>
      <w:r w:rsidRPr="00083B2D">
        <w:rPr>
          <w:rFonts w:ascii="Arial" w:hAnsi="Arial" w:cs="Arial"/>
          <w:sz w:val="22"/>
          <w:szCs w:val="22"/>
        </w:rPr>
        <w:t xml:space="preserve"> (cyan sticks). The missing sections of the crystal structure have been </w:t>
      </w:r>
      <w:proofErr w:type="spellStart"/>
      <w:r w:rsidRPr="00083B2D">
        <w:rPr>
          <w:rFonts w:ascii="Arial" w:hAnsi="Arial" w:cs="Arial"/>
          <w:sz w:val="22"/>
          <w:szCs w:val="22"/>
        </w:rPr>
        <w:t>model</w:t>
      </w:r>
      <w:r w:rsidR="000453CB" w:rsidRPr="00083B2D">
        <w:rPr>
          <w:rFonts w:ascii="Arial" w:hAnsi="Arial" w:cs="Arial"/>
          <w:sz w:val="22"/>
          <w:szCs w:val="22"/>
        </w:rPr>
        <w:t>l</w:t>
      </w:r>
      <w:r w:rsidRPr="00083B2D">
        <w:rPr>
          <w:rFonts w:ascii="Arial" w:hAnsi="Arial" w:cs="Arial"/>
          <w:sz w:val="22"/>
          <w:szCs w:val="22"/>
        </w:rPr>
        <w:t>ed</w:t>
      </w:r>
      <w:proofErr w:type="spellEnd"/>
      <w:r w:rsidRPr="00083B2D">
        <w:rPr>
          <w:rFonts w:ascii="Arial" w:hAnsi="Arial" w:cs="Arial"/>
          <w:sz w:val="22"/>
          <w:szCs w:val="22"/>
        </w:rPr>
        <w:t xml:space="preserve"> as dummy amino acids (spheres). The CRY</w:t>
      </w:r>
      <w:r w:rsidR="00C04322" w:rsidRPr="00083B2D">
        <w:rPr>
          <w:rFonts w:ascii="Arial" w:hAnsi="Arial" w:cs="Arial"/>
          <w:sz w:val="22"/>
          <w:szCs w:val="22"/>
        </w:rPr>
        <w:t xml:space="preserve">SOL calculated fit of the CORAL-refined </w:t>
      </w:r>
      <w:r w:rsidRPr="00083B2D">
        <w:rPr>
          <w:rFonts w:ascii="Arial" w:hAnsi="Arial" w:cs="Arial"/>
          <w:sz w:val="22"/>
          <w:szCs w:val="22"/>
        </w:rPr>
        <w:t>model is also shown (</w:t>
      </w:r>
      <w:r w:rsidRPr="00083B2D">
        <w:rPr>
          <w:rFonts w:ascii="Symbol" w:hAnsi="Symbol" w:cs="Arial"/>
          <w:i/>
          <w:sz w:val="22"/>
          <w:szCs w:val="22"/>
        </w:rPr>
        <w:t></w:t>
      </w:r>
      <w:r w:rsidRPr="00083B2D">
        <w:rPr>
          <w:rFonts w:ascii="Arial" w:hAnsi="Arial" w:cs="Arial"/>
          <w:sz w:val="22"/>
          <w:szCs w:val="22"/>
          <w:vertAlign w:val="superscript"/>
        </w:rPr>
        <w:t>2</w:t>
      </w:r>
      <w:r w:rsidRPr="00083B2D">
        <w:rPr>
          <w:rFonts w:ascii="Arial" w:hAnsi="Arial" w:cs="Arial"/>
          <w:sz w:val="22"/>
          <w:szCs w:val="22"/>
        </w:rPr>
        <w:t xml:space="preserve"> = 1.35; </w:t>
      </w:r>
      <w:proofErr w:type="spellStart"/>
      <w:r w:rsidRPr="00083B2D">
        <w:rPr>
          <w:rFonts w:ascii="Arial" w:hAnsi="Arial" w:cs="Arial"/>
          <w:sz w:val="22"/>
          <w:szCs w:val="22"/>
        </w:rPr>
        <w:t>CorMap</w:t>
      </w:r>
      <w:proofErr w:type="spellEnd"/>
      <w:r w:rsidRPr="00083B2D">
        <w:rPr>
          <w:rFonts w:ascii="Arial" w:hAnsi="Arial" w:cs="Arial"/>
          <w:sz w:val="22"/>
          <w:szCs w:val="22"/>
        </w:rPr>
        <w:t xml:space="preserve"> p = 0.017).</w:t>
      </w:r>
    </w:p>
    <w:p w14:paraId="2494D318" w14:textId="5C9F8C10" w:rsidR="00253F11" w:rsidRPr="00083B2D" w:rsidRDefault="00253F11" w:rsidP="008C4635">
      <w:pPr>
        <w:pStyle w:val="NormalWeb"/>
        <w:spacing w:before="120" w:beforeAutospacing="0" w:after="0" w:afterAutospacing="0"/>
        <w:rPr>
          <w:rFonts w:ascii="Arial" w:hAnsi="Arial" w:cs="Arial"/>
        </w:rPr>
      </w:pPr>
      <w:r w:rsidRPr="00083B2D">
        <w:rPr>
          <w:rFonts w:ascii="Arial" w:hAnsi="Arial" w:cs="Arial"/>
        </w:rPr>
        <w:t>With both distance a</w:t>
      </w:r>
      <w:r w:rsidR="00020FD5" w:rsidRPr="00083B2D">
        <w:rPr>
          <w:rFonts w:ascii="Arial" w:hAnsi="Arial" w:cs="Arial"/>
        </w:rPr>
        <w:t xml:space="preserve">nd symmetry constraints enabled, CORAL </w:t>
      </w:r>
      <w:r w:rsidRPr="00083B2D">
        <w:rPr>
          <w:rFonts w:ascii="Arial" w:hAnsi="Arial" w:cs="Arial"/>
        </w:rPr>
        <w:t>generate</w:t>
      </w:r>
      <w:r w:rsidR="00020FD5" w:rsidRPr="00083B2D">
        <w:rPr>
          <w:rFonts w:ascii="Arial" w:hAnsi="Arial" w:cs="Arial"/>
        </w:rPr>
        <w:t>d</w:t>
      </w:r>
      <w:r w:rsidRPr="00083B2D">
        <w:rPr>
          <w:rFonts w:ascii="Arial" w:hAnsi="Arial" w:cs="Arial"/>
        </w:rPr>
        <w:t xml:space="preserve"> </w:t>
      </w:r>
      <w:r w:rsidR="00020FD5" w:rsidRPr="00083B2D">
        <w:rPr>
          <w:rFonts w:ascii="Arial" w:hAnsi="Arial" w:cs="Arial"/>
        </w:rPr>
        <w:t>rigid-body</w:t>
      </w:r>
      <w:r w:rsidRPr="00083B2D">
        <w:rPr>
          <w:rFonts w:ascii="Arial" w:hAnsi="Arial" w:cs="Arial"/>
        </w:rPr>
        <w:t xml:space="preserve"> models</w:t>
      </w:r>
      <w:r w:rsidR="00020FD5" w:rsidRPr="00083B2D">
        <w:rPr>
          <w:rFonts w:ascii="Arial" w:hAnsi="Arial" w:cs="Arial"/>
        </w:rPr>
        <w:t xml:space="preserve"> </w:t>
      </w:r>
      <w:r w:rsidR="00904C86" w:rsidRPr="00083B2D">
        <w:rPr>
          <w:rFonts w:ascii="Arial" w:hAnsi="Arial" w:cs="Arial"/>
        </w:rPr>
        <w:t>that fit</w:t>
      </w:r>
      <w:r w:rsidR="00020FD5" w:rsidRPr="00083B2D">
        <w:rPr>
          <w:rFonts w:ascii="Arial" w:hAnsi="Arial" w:cs="Arial"/>
        </w:rPr>
        <w:t xml:space="preserve"> the data</w:t>
      </w:r>
      <w:r w:rsidR="00904C86" w:rsidRPr="00083B2D">
        <w:rPr>
          <w:rFonts w:ascii="Arial" w:hAnsi="Arial" w:cs="Arial"/>
        </w:rPr>
        <w:t xml:space="preserve"> very well with improved </w:t>
      </w:r>
      <w:r w:rsidR="00904C86" w:rsidRPr="00083B2D">
        <w:rPr>
          <w:rFonts w:ascii="Symbol" w:hAnsi="Symbol" w:cs="Arial"/>
          <w:i/>
        </w:rPr>
        <w:t></w:t>
      </w:r>
      <w:r w:rsidR="00904C86" w:rsidRPr="00083B2D">
        <w:rPr>
          <w:rFonts w:ascii="Arial" w:hAnsi="Arial" w:cs="Arial"/>
          <w:vertAlign w:val="superscript"/>
        </w:rPr>
        <w:t>2</w:t>
      </w:r>
      <w:r w:rsidR="00904C86" w:rsidRPr="00083B2D">
        <w:rPr>
          <w:rFonts w:ascii="Arial" w:hAnsi="Arial" w:cs="Arial"/>
        </w:rPr>
        <w:t xml:space="preserve"> compared to those models using only P32 symmetry</w:t>
      </w:r>
      <w:r w:rsidRPr="00083B2D">
        <w:rPr>
          <w:rFonts w:ascii="Arial" w:hAnsi="Arial" w:cs="Arial"/>
        </w:rPr>
        <w:t xml:space="preserve">. The best-fit model is shown in </w:t>
      </w:r>
      <w:r w:rsidR="00020FD5" w:rsidRPr="00083B2D">
        <w:rPr>
          <w:rFonts w:ascii="Arial" w:hAnsi="Arial" w:cs="Arial"/>
        </w:rPr>
        <w:t xml:space="preserve">Figure 11 and has an </w:t>
      </w:r>
      <w:r w:rsidRPr="00083B2D">
        <w:rPr>
          <w:rFonts w:ascii="Symbol" w:hAnsi="Symbol" w:cs="Arial"/>
          <w:i/>
        </w:rPr>
        <w:t></w:t>
      </w:r>
      <w:r w:rsidRPr="00083B2D">
        <w:rPr>
          <w:rFonts w:ascii="Arial" w:hAnsi="Arial" w:cs="Arial"/>
          <w:vertAlign w:val="superscript"/>
        </w:rPr>
        <w:t>2</w:t>
      </w:r>
      <w:r w:rsidR="00020FD5" w:rsidRPr="00083B2D">
        <w:rPr>
          <w:rFonts w:ascii="Arial" w:hAnsi="Arial" w:cs="Arial"/>
        </w:rPr>
        <w:t xml:space="preserve"> of 1.2 and </w:t>
      </w:r>
      <w:proofErr w:type="spellStart"/>
      <w:r w:rsidR="00020FD5" w:rsidRPr="00083B2D">
        <w:rPr>
          <w:rFonts w:ascii="Arial" w:hAnsi="Arial" w:cs="Arial"/>
        </w:rPr>
        <w:t>CorMap</w:t>
      </w:r>
      <w:proofErr w:type="spellEnd"/>
      <w:r w:rsidR="00020FD5" w:rsidRPr="00083B2D">
        <w:rPr>
          <w:rFonts w:ascii="Arial" w:hAnsi="Arial" w:cs="Arial"/>
        </w:rPr>
        <w:t xml:space="preserve"> p = 0.07</w:t>
      </w:r>
      <w:r w:rsidRPr="00083B2D">
        <w:rPr>
          <w:rFonts w:ascii="Arial" w:hAnsi="Arial" w:cs="Arial"/>
        </w:rPr>
        <w:t xml:space="preserve">. Not surprisingly, the </w:t>
      </w:r>
      <w:r w:rsidR="00A663B0" w:rsidRPr="00083B2D">
        <w:rPr>
          <w:rFonts w:ascii="Arial" w:hAnsi="Arial" w:cs="Arial"/>
        </w:rPr>
        <w:t>final</w:t>
      </w:r>
      <w:r w:rsidRPr="00083B2D">
        <w:rPr>
          <w:rFonts w:ascii="Arial" w:hAnsi="Arial" w:cs="Arial"/>
        </w:rPr>
        <w:t xml:space="preserve"> </w:t>
      </w:r>
      <w:r w:rsidR="00220311" w:rsidRPr="00083B2D">
        <w:rPr>
          <w:rFonts w:ascii="Arial" w:hAnsi="Arial" w:cs="Arial"/>
        </w:rPr>
        <w:t xml:space="preserve">model </w:t>
      </w:r>
      <w:r w:rsidRPr="00083B2D">
        <w:rPr>
          <w:rFonts w:ascii="Arial" w:hAnsi="Arial" w:cs="Arial"/>
        </w:rPr>
        <w:t xml:space="preserve">has a very similar </w:t>
      </w:r>
      <w:proofErr w:type="spellStart"/>
      <w:r w:rsidRPr="00083B2D">
        <w:rPr>
          <w:rFonts w:ascii="Arial" w:hAnsi="Arial" w:cs="Arial"/>
        </w:rPr>
        <w:t>protomer</w:t>
      </w:r>
      <w:proofErr w:type="spellEnd"/>
      <w:r w:rsidRPr="00083B2D">
        <w:rPr>
          <w:rFonts w:ascii="Arial" w:hAnsi="Arial" w:cs="Arial"/>
        </w:rPr>
        <w:t xml:space="preserve"> arrangement as observed in </w:t>
      </w:r>
      <w:proofErr w:type="spellStart"/>
      <w:r w:rsidR="001F0759" w:rsidRPr="00083B2D">
        <w:rPr>
          <w:rFonts w:ascii="Arial" w:hAnsi="Arial" w:cs="Arial"/>
        </w:rPr>
        <w:t>Rov</w:t>
      </w:r>
      <w:proofErr w:type="spellEnd"/>
      <w:r w:rsidR="001F0759" w:rsidRPr="00083B2D">
        <w:rPr>
          <w:rFonts w:ascii="Arial" w:hAnsi="Arial" w:cs="Arial"/>
        </w:rPr>
        <w:t xml:space="preserve"> C</w:t>
      </w:r>
      <w:r w:rsidR="00020FD5" w:rsidRPr="00083B2D">
        <w:rPr>
          <w:rFonts w:ascii="Arial" w:hAnsi="Arial" w:cs="Arial"/>
        </w:rPr>
        <w:t xml:space="preserve"> </w:t>
      </w:r>
      <w:r w:rsidRPr="00083B2D">
        <w:rPr>
          <w:rFonts w:ascii="Arial" w:hAnsi="Arial" w:cs="Arial"/>
        </w:rPr>
        <w:t>hexamer1.</w:t>
      </w:r>
    </w:p>
    <w:p w14:paraId="6158B1CA" w14:textId="2F6D0945" w:rsidR="00253F11" w:rsidRPr="00083B2D" w:rsidRDefault="002566FD" w:rsidP="00C235A6">
      <w:pPr>
        <w:pStyle w:val="NormalWeb"/>
        <w:spacing w:before="120" w:beforeAutospacing="0" w:after="0" w:afterAutospacing="0"/>
        <w:jc w:val="center"/>
        <w:rPr>
          <w:rFonts w:ascii="Arial" w:hAnsi="Arial" w:cs="Arial"/>
        </w:rPr>
      </w:pPr>
      <w:r w:rsidRPr="00083B2D">
        <w:rPr>
          <w:rFonts w:ascii="Arial" w:hAnsi="Arial" w:cs="Arial"/>
          <w:noProof/>
        </w:rPr>
        <w:drawing>
          <wp:inline distT="0" distB="0" distL="0" distR="0" wp14:anchorId="050957CA" wp14:editId="64323B61">
            <wp:extent cx="5600700" cy="2502962"/>
            <wp:effectExtent l="0" t="0" r="0" b="120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11.png"/>
                    <pic:cNvPicPr/>
                  </pic:nvPicPr>
                  <pic:blipFill>
                    <a:blip r:embed="rId16">
                      <a:extLst>
                        <a:ext uri="{28A0092B-C50C-407E-A947-70E740481C1C}">
                          <a14:useLocalDpi xmlns:a14="http://schemas.microsoft.com/office/drawing/2010/main" val="0"/>
                        </a:ext>
                      </a:extLst>
                    </a:blip>
                    <a:stretch>
                      <a:fillRect/>
                    </a:stretch>
                  </pic:blipFill>
                  <pic:spPr>
                    <a:xfrm>
                      <a:off x="0" y="0"/>
                      <a:ext cx="5601461" cy="2503302"/>
                    </a:xfrm>
                    <a:prstGeom prst="rect">
                      <a:avLst/>
                    </a:prstGeom>
                  </pic:spPr>
                </pic:pic>
              </a:graphicData>
            </a:graphic>
          </wp:inline>
        </w:drawing>
      </w:r>
    </w:p>
    <w:p w14:paraId="182D923F" w14:textId="62AEADAD" w:rsidR="000453CB" w:rsidRPr="00083B2D" w:rsidRDefault="000453CB" w:rsidP="00904C86">
      <w:pPr>
        <w:pStyle w:val="NormalWeb"/>
        <w:spacing w:before="120" w:beforeAutospacing="0" w:after="0" w:afterAutospacing="0"/>
        <w:jc w:val="both"/>
        <w:rPr>
          <w:rFonts w:ascii="Arial" w:hAnsi="Arial" w:cs="Arial"/>
        </w:rPr>
      </w:pPr>
      <w:r w:rsidRPr="00083B2D">
        <w:rPr>
          <w:rFonts w:ascii="Arial" w:hAnsi="Arial" w:cs="Arial"/>
          <w:b/>
          <w:sz w:val="22"/>
          <w:szCs w:val="22"/>
        </w:rPr>
        <w:t>Figure 11.</w:t>
      </w:r>
      <w:r w:rsidRPr="00083B2D">
        <w:rPr>
          <w:rFonts w:ascii="Arial" w:hAnsi="Arial" w:cs="Arial"/>
          <w:sz w:val="22"/>
          <w:szCs w:val="22"/>
        </w:rPr>
        <w:t xml:space="preserve"> The CORAL-refined rigid-body model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in P32 symmetry (cyan sticks</w:t>
      </w:r>
      <w:r w:rsidR="00A87D98" w:rsidRPr="00083B2D">
        <w:rPr>
          <w:rFonts w:ascii="Arial" w:hAnsi="Arial" w:cs="Arial"/>
          <w:sz w:val="22"/>
          <w:szCs w:val="22"/>
        </w:rPr>
        <w:t>/spheres</w:t>
      </w:r>
      <w:r w:rsidRPr="00083B2D">
        <w:rPr>
          <w:rFonts w:ascii="Arial" w:hAnsi="Arial" w:cs="Arial"/>
          <w:sz w:val="22"/>
          <w:szCs w:val="22"/>
        </w:rPr>
        <w:t xml:space="preserve">) aligned to the hexamer1 crystal structure (green ribbons). The </w:t>
      </w:r>
      <w:r w:rsidR="007D4198" w:rsidRPr="00083B2D">
        <w:rPr>
          <w:rFonts w:ascii="Arial" w:hAnsi="Arial" w:cs="Arial"/>
          <w:sz w:val="22"/>
          <w:szCs w:val="22"/>
        </w:rPr>
        <w:t>CORAL refinement</w:t>
      </w:r>
      <w:r w:rsidRPr="00083B2D">
        <w:rPr>
          <w:rFonts w:ascii="Arial" w:hAnsi="Arial" w:cs="Arial"/>
          <w:sz w:val="22"/>
          <w:szCs w:val="22"/>
        </w:rPr>
        <w:t xml:space="preserve"> included additional distance constraints between the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w:t>
      </w:r>
      <w:proofErr w:type="spellStart"/>
      <w:r w:rsidRPr="00083B2D">
        <w:rPr>
          <w:rFonts w:ascii="Arial" w:hAnsi="Arial" w:cs="Arial"/>
          <w:sz w:val="22"/>
          <w:szCs w:val="22"/>
        </w:rPr>
        <w:t>protomers</w:t>
      </w:r>
      <w:proofErr w:type="spellEnd"/>
      <w:r w:rsidRPr="00083B2D">
        <w:rPr>
          <w:rFonts w:ascii="Arial" w:hAnsi="Arial" w:cs="Arial"/>
          <w:sz w:val="22"/>
          <w:szCs w:val="22"/>
        </w:rPr>
        <w:t xml:space="preserve">. </w:t>
      </w:r>
      <w:r w:rsidR="007D4198" w:rsidRPr="00083B2D">
        <w:rPr>
          <w:rFonts w:ascii="Arial" w:hAnsi="Arial" w:cs="Arial"/>
          <w:sz w:val="22"/>
          <w:szCs w:val="22"/>
        </w:rPr>
        <w:t>The</w:t>
      </w:r>
      <w:r w:rsidRPr="00083B2D">
        <w:rPr>
          <w:rFonts w:ascii="Arial" w:hAnsi="Arial" w:cs="Arial"/>
          <w:sz w:val="22"/>
          <w:szCs w:val="22"/>
        </w:rPr>
        <w:t xml:space="preserve"> CORAL model </w:t>
      </w:r>
      <w:r w:rsidR="007D4198" w:rsidRPr="00083B2D">
        <w:rPr>
          <w:rFonts w:ascii="Arial" w:hAnsi="Arial" w:cs="Arial"/>
          <w:sz w:val="22"/>
          <w:szCs w:val="22"/>
        </w:rPr>
        <w:t>fits the SAX</w:t>
      </w:r>
      <w:r w:rsidR="00C235A6" w:rsidRPr="00083B2D">
        <w:rPr>
          <w:rFonts w:ascii="Arial" w:hAnsi="Arial" w:cs="Arial"/>
          <w:sz w:val="22"/>
          <w:szCs w:val="22"/>
        </w:rPr>
        <w:t>S data with a</w:t>
      </w:r>
      <w:r w:rsidR="007D4198" w:rsidRPr="00083B2D">
        <w:rPr>
          <w:rFonts w:ascii="Arial" w:hAnsi="Arial" w:cs="Arial"/>
          <w:sz w:val="22"/>
          <w:szCs w:val="22"/>
        </w:rPr>
        <w:t xml:space="preserve"> </w:t>
      </w:r>
      <w:r w:rsidRPr="00083B2D">
        <w:rPr>
          <w:rFonts w:ascii="Symbol" w:hAnsi="Symbol" w:cs="Arial"/>
          <w:i/>
          <w:sz w:val="22"/>
          <w:szCs w:val="22"/>
        </w:rPr>
        <w:t></w:t>
      </w:r>
      <w:r w:rsidRPr="00083B2D">
        <w:rPr>
          <w:rFonts w:ascii="Arial" w:hAnsi="Arial" w:cs="Arial"/>
          <w:sz w:val="22"/>
          <w:szCs w:val="22"/>
          <w:vertAlign w:val="superscript"/>
        </w:rPr>
        <w:t>2</w:t>
      </w:r>
      <w:r w:rsidRPr="00083B2D">
        <w:rPr>
          <w:rFonts w:ascii="Arial" w:hAnsi="Arial" w:cs="Arial"/>
          <w:sz w:val="22"/>
          <w:szCs w:val="22"/>
        </w:rPr>
        <w:t xml:space="preserve"> = 1.</w:t>
      </w:r>
      <w:r w:rsidR="007D4198" w:rsidRPr="00083B2D">
        <w:rPr>
          <w:rFonts w:ascii="Arial" w:hAnsi="Arial" w:cs="Arial"/>
          <w:sz w:val="22"/>
          <w:szCs w:val="22"/>
        </w:rPr>
        <w:t>2</w:t>
      </w:r>
      <w:r w:rsidRPr="00083B2D">
        <w:rPr>
          <w:rFonts w:ascii="Arial" w:hAnsi="Arial" w:cs="Arial"/>
          <w:sz w:val="22"/>
          <w:szCs w:val="22"/>
        </w:rPr>
        <w:t xml:space="preserve">; </w:t>
      </w:r>
      <w:proofErr w:type="spellStart"/>
      <w:r w:rsidRPr="00083B2D">
        <w:rPr>
          <w:rFonts w:ascii="Arial" w:hAnsi="Arial" w:cs="Arial"/>
          <w:sz w:val="22"/>
          <w:szCs w:val="22"/>
        </w:rPr>
        <w:t>CorMap</w:t>
      </w:r>
      <w:proofErr w:type="spellEnd"/>
      <w:r w:rsidRPr="00083B2D">
        <w:rPr>
          <w:rFonts w:ascii="Arial" w:hAnsi="Arial" w:cs="Arial"/>
          <w:sz w:val="22"/>
          <w:szCs w:val="22"/>
        </w:rPr>
        <w:t xml:space="preserve"> p = 0.0</w:t>
      </w:r>
      <w:r w:rsidR="007D4198" w:rsidRPr="00083B2D">
        <w:rPr>
          <w:rFonts w:ascii="Arial" w:hAnsi="Arial" w:cs="Arial"/>
          <w:sz w:val="22"/>
          <w:szCs w:val="22"/>
        </w:rPr>
        <w:t>7</w:t>
      </w:r>
      <w:r w:rsidRPr="00083B2D">
        <w:rPr>
          <w:rFonts w:ascii="Arial" w:hAnsi="Arial" w:cs="Arial"/>
          <w:sz w:val="22"/>
          <w:szCs w:val="22"/>
        </w:rPr>
        <w:t>.</w:t>
      </w:r>
    </w:p>
    <w:p w14:paraId="5D44235B" w14:textId="77777777" w:rsidR="00253F11" w:rsidRPr="00083B2D" w:rsidRDefault="00253F11" w:rsidP="008C4635">
      <w:pPr>
        <w:pStyle w:val="NormalWeb"/>
        <w:spacing w:before="120" w:beforeAutospacing="0" w:after="0" w:afterAutospacing="0"/>
        <w:rPr>
          <w:rFonts w:ascii="Arial" w:hAnsi="Arial" w:cs="Arial"/>
        </w:rPr>
      </w:pPr>
    </w:p>
    <w:p w14:paraId="76312AED" w14:textId="4292AB1B" w:rsidR="002827A5" w:rsidRPr="00083B2D" w:rsidRDefault="002827A5" w:rsidP="008C4635">
      <w:pPr>
        <w:pStyle w:val="NormalWeb"/>
        <w:spacing w:before="120" w:beforeAutospacing="0" w:after="0" w:afterAutospacing="0"/>
        <w:rPr>
          <w:rFonts w:ascii="Arial" w:hAnsi="Arial" w:cs="Arial"/>
        </w:rPr>
      </w:pPr>
      <w:r w:rsidRPr="00083B2D">
        <w:rPr>
          <w:rFonts w:ascii="Arial" w:hAnsi="Arial" w:cs="Arial"/>
        </w:rPr>
        <w:lastRenderedPageBreak/>
        <w:t xml:space="preserve">In summary, it appears that </w:t>
      </w:r>
      <w:proofErr w:type="spellStart"/>
      <w:r w:rsidR="001F0759" w:rsidRPr="00083B2D">
        <w:rPr>
          <w:rFonts w:ascii="Arial" w:hAnsi="Arial" w:cs="Arial"/>
        </w:rPr>
        <w:t>Rov</w:t>
      </w:r>
      <w:proofErr w:type="spellEnd"/>
      <w:r w:rsidR="001F0759" w:rsidRPr="00083B2D">
        <w:rPr>
          <w:rFonts w:ascii="Arial" w:hAnsi="Arial" w:cs="Arial"/>
        </w:rPr>
        <w:t xml:space="preserve"> C</w:t>
      </w:r>
      <w:r w:rsidRPr="00083B2D">
        <w:rPr>
          <w:rFonts w:ascii="Arial" w:hAnsi="Arial" w:cs="Arial"/>
        </w:rPr>
        <w:t xml:space="preserve"> protein adopts a conformation very similar to hexamer1 of the X-ray crystal structure. Maintaining the approximate promoter orientation as observed in hexamer1</w:t>
      </w:r>
      <w:r w:rsidR="00904C86" w:rsidRPr="00083B2D">
        <w:rPr>
          <w:rFonts w:ascii="Arial" w:hAnsi="Arial" w:cs="Arial"/>
        </w:rPr>
        <w:t xml:space="preserve"> crystal structure</w:t>
      </w:r>
      <w:r w:rsidRPr="00083B2D">
        <w:rPr>
          <w:rFonts w:ascii="Arial" w:hAnsi="Arial" w:cs="Arial"/>
        </w:rPr>
        <w:t xml:space="preserve"> in combination with building in the missing amino acids significantly improves the fit of the model to the SAXS data. The </w:t>
      </w:r>
      <w:r w:rsidRPr="00083B2D">
        <w:rPr>
          <w:rFonts w:ascii="Symbol" w:hAnsi="Symbol" w:cs="Arial"/>
          <w:i/>
        </w:rPr>
        <w:t></w:t>
      </w:r>
      <w:r w:rsidRPr="00083B2D">
        <w:rPr>
          <w:rFonts w:ascii="Arial" w:hAnsi="Arial" w:cs="Arial"/>
          <w:vertAlign w:val="superscript"/>
        </w:rPr>
        <w:t>2</w:t>
      </w:r>
      <w:r w:rsidRPr="00083B2D">
        <w:rPr>
          <w:rFonts w:ascii="Arial" w:hAnsi="Arial" w:cs="Arial"/>
        </w:rPr>
        <w:t xml:space="preserve"> decreases from greater than 10 to 1.2. The resulting CORAL rigid-body refined model is also entirely consistent with both DAMMIN and GASBOR </w:t>
      </w:r>
      <w:proofErr w:type="spellStart"/>
      <w:r w:rsidRPr="00083B2D">
        <w:rPr>
          <w:rFonts w:ascii="Arial" w:hAnsi="Arial" w:cs="Arial"/>
          <w:i/>
        </w:rPr>
        <w:t>ab</w:t>
      </w:r>
      <w:proofErr w:type="spellEnd"/>
      <w:r w:rsidRPr="00083B2D">
        <w:rPr>
          <w:rFonts w:ascii="Arial" w:hAnsi="Arial" w:cs="Arial"/>
          <w:i/>
        </w:rPr>
        <w:t xml:space="preserve"> initio</w:t>
      </w:r>
      <w:r w:rsidRPr="00083B2D">
        <w:rPr>
          <w:rFonts w:ascii="Arial" w:hAnsi="Arial" w:cs="Arial"/>
        </w:rPr>
        <w:t xml:space="preserve"> models. The combined results obtained from </w:t>
      </w:r>
      <w:proofErr w:type="spellStart"/>
      <w:r w:rsidRPr="00083B2D">
        <w:rPr>
          <w:rFonts w:ascii="Arial" w:hAnsi="Arial" w:cs="Arial"/>
        </w:rPr>
        <w:t>modelling</w:t>
      </w:r>
      <w:proofErr w:type="spellEnd"/>
      <w:r w:rsidRPr="00083B2D">
        <w:rPr>
          <w:rFonts w:ascii="Arial" w:hAnsi="Arial" w:cs="Arial"/>
        </w:rPr>
        <w:t xml:space="preserve"> the SAXS data indicates that </w:t>
      </w:r>
      <w:proofErr w:type="spellStart"/>
      <w:r w:rsidR="001F0759" w:rsidRPr="00083B2D">
        <w:rPr>
          <w:rFonts w:ascii="Arial" w:hAnsi="Arial" w:cs="Arial"/>
        </w:rPr>
        <w:t>Rov</w:t>
      </w:r>
      <w:proofErr w:type="spellEnd"/>
      <w:r w:rsidR="001F0759" w:rsidRPr="00083B2D">
        <w:rPr>
          <w:rFonts w:ascii="Arial" w:hAnsi="Arial" w:cs="Arial"/>
        </w:rPr>
        <w:t xml:space="preserve"> C</w:t>
      </w:r>
      <w:r w:rsidRPr="00083B2D">
        <w:rPr>
          <w:rFonts w:ascii="Arial" w:hAnsi="Arial" w:cs="Arial"/>
        </w:rPr>
        <w:t xml:space="preserve"> in solution maintains the ring-shaped P32 structure as observed from X-ray crystallography.</w:t>
      </w:r>
    </w:p>
    <w:p w14:paraId="227F7BE7" w14:textId="77777777" w:rsidR="002827A5" w:rsidRPr="00083B2D" w:rsidRDefault="002827A5" w:rsidP="008C4635">
      <w:pPr>
        <w:pStyle w:val="NormalWeb"/>
        <w:spacing w:before="120" w:beforeAutospacing="0" w:after="0" w:afterAutospacing="0"/>
        <w:rPr>
          <w:rFonts w:ascii="Arial" w:hAnsi="Arial" w:cs="Arial"/>
        </w:rPr>
      </w:pPr>
    </w:p>
    <w:p w14:paraId="23B95168" w14:textId="3698D4C4" w:rsidR="00B934A3" w:rsidRPr="00083B2D" w:rsidRDefault="00B934A3" w:rsidP="00B934A3">
      <w:pPr>
        <w:pStyle w:val="NormalWeb"/>
        <w:keepNext/>
        <w:spacing w:before="120" w:beforeAutospacing="0" w:after="0" w:afterAutospacing="0"/>
        <w:jc w:val="both"/>
        <w:rPr>
          <w:rFonts w:ascii="Arial" w:hAnsi="Arial" w:cs="Arial"/>
          <w:b/>
        </w:rPr>
      </w:pPr>
      <w:r w:rsidRPr="00083B2D">
        <w:rPr>
          <w:rFonts w:ascii="Arial" w:hAnsi="Arial" w:cs="Arial"/>
          <w:b/>
        </w:rPr>
        <w:t>Additional SAXS data obtained from BM29.</w:t>
      </w:r>
    </w:p>
    <w:p w14:paraId="36C004A2" w14:textId="17154A4E" w:rsidR="00C842BE" w:rsidRPr="00083B2D" w:rsidRDefault="00B934A3" w:rsidP="00B934A3">
      <w:pPr>
        <w:pStyle w:val="NormalWeb"/>
        <w:spacing w:before="120" w:beforeAutospacing="0" w:after="0" w:afterAutospacing="0"/>
        <w:rPr>
          <w:rFonts w:ascii="Arial" w:hAnsi="Arial" w:cs="Arial"/>
        </w:rPr>
      </w:pPr>
      <w:r w:rsidRPr="00083B2D">
        <w:rPr>
          <w:rFonts w:ascii="Arial" w:hAnsi="Arial" w:cs="Arial"/>
        </w:rPr>
        <w:t xml:space="preserve">SAXS data were also </w:t>
      </w:r>
      <w:r w:rsidR="00C842BE" w:rsidRPr="00083B2D">
        <w:rPr>
          <w:rFonts w:ascii="Arial" w:hAnsi="Arial" w:cs="Arial"/>
        </w:rPr>
        <w:t>measured</w:t>
      </w:r>
      <w:r w:rsidRPr="00083B2D">
        <w:rPr>
          <w:rFonts w:ascii="Arial" w:hAnsi="Arial" w:cs="Arial"/>
        </w:rPr>
        <w:t xml:space="preserve"> from samples of </w:t>
      </w:r>
      <w:proofErr w:type="spellStart"/>
      <w:r w:rsidR="001F0759" w:rsidRPr="00083B2D">
        <w:rPr>
          <w:rFonts w:ascii="Arial" w:hAnsi="Arial" w:cs="Arial"/>
        </w:rPr>
        <w:t>Rov</w:t>
      </w:r>
      <w:proofErr w:type="spellEnd"/>
      <w:r w:rsidR="001F0759" w:rsidRPr="00083B2D">
        <w:rPr>
          <w:rFonts w:ascii="Arial" w:hAnsi="Arial" w:cs="Arial"/>
        </w:rPr>
        <w:t xml:space="preserve"> C</w:t>
      </w:r>
      <w:r w:rsidRPr="00083B2D">
        <w:rPr>
          <w:rFonts w:ascii="Arial" w:hAnsi="Arial" w:cs="Arial"/>
        </w:rPr>
        <w:t xml:space="preserve"> </w:t>
      </w:r>
      <w:r w:rsidR="00EC7B16" w:rsidRPr="00083B2D">
        <w:rPr>
          <w:rFonts w:ascii="Arial" w:hAnsi="Arial" w:cs="Arial"/>
        </w:rPr>
        <w:t>at the ESRF-BM29 SAXS beam line</w:t>
      </w:r>
      <w:r w:rsidR="0013080C" w:rsidRPr="00083B2D">
        <w:rPr>
          <w:rFonts w:ascii="Arial" w:hAnsi="Arial" w:cs="Arial"/>
        </w:rPr>
        <w:t>. Figure 12 shows the resulting SAXS profiles</w:t>
      </w:r>
      <w:r w:rsidR="00904C86" w:rsidRPr="00083B2D">
        <w:rPr>
          <w:rFonts w:ascii="Arial" w:hAnsi="Arial" w:cs="Arial"/>
        </w:rPr>
        <w:t xml:space="preserve"> measured at different protein concentrations</w:t>
      </w:r>
      <w:r w:rsidR="009E38FE" w:rsidRPr="00083B2D">
        <w:rPr>
          <w:rFonts w:ascii="Arial" w:hAnsi="Arial" w:cs="Arial"/>
        </w:rPr>
        <w:t xml:space="preserve"> </w:t>
      </w:r>
      <w:r w:rsidR="00730086" w:rsidRPr="00083B2D">
        <w:rPr>
          <w:rFonts w:ascii="Arial" w:hAnsi="Arial" w:cs="Arial"/>
        </w:rPr>
        <w:t xml:space="preserve">(4.8, 2.4, 1.2, </w:t>
      </w:r>
      <w:r w:rsidR="00C842BE" w:rsidRPr="00083B2D">
        <w:rPr>
          <w:rFonts w:ascii="Arial" w:hAnsi="Arial" w:cs="Arial"/>
        </w:rPr>
        <w:t>0.6</w:t>
      </w:r>
      <w:r w:rsidR="00730086" w:rsidRPr="00083B2D">
        <w:rPr>
          <w:rFonts w:ascii="Arial" w:hAnsi="Arial" w:cs="Arial"/>
        </w:rPr>
        <w:t xml:space="preserve"> and </w:t>
      </w:r>
      <w:r w:rsidR="009D6960" w:rsidRPr="00083B2D">
        <w:rPr>
          <w:rFonts w:ascii="Arial" w:hAnsi="Arial" w:cs="Arial"/>
        </w:rPr>
        <w:t>‘</w:t>
      </w:r>
      <w:r w:rsidR="00730086" w:rsidRPr="00083B2D">
        <w:rPr>
          <w:rFonts w:ascii="Arial" w:hAnsi="Arial" w:cs="Arial"/>
        </w:rPr>
        <w:t>0.3</w:t>
      </w:r>
      <w:r w:rsidR="009D6960" w:rsidRPr="00083B2D">
        <w:rPr>
          <w:rFonts w:ascii="Arial" w:hAnsi="Arial" w:cs="Arial"/>
        </w:rPr>
        <w:t>’</w:t>
      </w:r>
      <w:r w:rsidR="00C842BE" w:rsidRPr="00083B2D">
        <w:rPr>
          <w:rFonts w:ascii="Arial" w:hAnsi="Arial" w:cs="Arial"/>
        </w:rPr>
        <w:t xml:space="preserve"> mg/ml</w:t>
      </w:r>
      <w:r w:rsidR="009D6960" w:rsidRPr="00083B2D">
        <w:rPr>
          <w:rFonts w:ascii="Arial" w:hAnsi="Arial" w:cs="Arial"/>
        </w:rPr>
        <w:t xml:space="preserve">; </w:t>
      </w:r>
      <w:proofErr w:type="spellStart"/>
      <w:r w:rsidR="009D6960" w:rsidRPr="00083B2D">
        <w:rPr>
          <w:rFonts w:ascii="Arial" w:hAnsi="Arial" w:cs="Arial"/>
        </w:rPr>
        <w:t>n.b.</w:t>
      </w:r>
      <w:proofErr w:type="spellEnd"/>
      <w:r w:rsidR="009D6960" w:rsidRPr="00083B2D">
        <w:rPr>
          <w:rFonts w:ascii="Arial" w:hAnsi="Arial" w:cs="Arial"/>
        </w:rPr>
        <w:t xml:space="preserve"> the 0.3 mg/ml sample is likely a repeat of 0.6 mg/ml sample based on an analysis of the data</w:t>
      </w:r>
      <w:r w:rsidR="00C842BE" w:rsidRPr="00083B2D">
        <w:rPr>
          <w:rFonts w:ascii="Arial" w:hAnsi="Arial" w:cs="Arial"/>
        </w:rPr>
        <w:t xml:space="preserve">). </w:t>
      </w:r>
      <w:r w:rsidR="00730086" w:rsidRPr="00083B2D">
        <w:rPr>
          <w:rFonts w:ascii="Arial" w:hAnsi="Arial" w:cs="Arial"/>
        </w:rPr>
        <w:t xml:space="preserve">There appears to be potential inconsistencies in the sample concentration estimates. When normalizing to concentration, the profiles do no overlay, yet this observation does not appear to be a result of </w:t>
      </w:r>
      <w:r w:rsidR="00D66F18" w:rsidRPr="00083B2D">
        <w:rPr>
          <w:rFonts w:ascii="Arial" w:hAnsi="Arial" w:cs="Arial"/>
        </w:rPr>
        <w:t xml:space="preserve">significant </w:t>
      </w:r>
      <w:r w:rsidR="00730086" w:rsidRPr="00083B2D">
        <w:rPr>
          <w:rFonts w:ascii="Arial" w:hAnsi="Arial" w:cs="Arial"/>
        </w:rPr>
        <w:t xml:space="preserve">concentration-dependent changes to the sample. Additional </w:t>
      </w:r>
      <w:r w:rsidR="00C842BE" w:rsidRPr="00083B2D">
        <w:rPr>
          <w:rFonts w:ascii="Arial" w:hAnsi="Arial" w:cs="Arial"/>
        </w:rPr>
        <w:t xml:space="preserve">manual </w:t>
      </w:r>
      <w:r w:rsidR="00730086" w:rsidRPr="00083B2D">
        <w:rPr>
          <w:rFonts w:ascii="Arial" w:hAnsi="Arial" w:cs="Arial"/>
        </w:rPr>
        <w:t>scaling generates a set of profiles that overlay very well</w:t>
      </w:r>
      <w:r w:rsidR="00D66F18" w:rsidRPr="00083B2D">
        <w:rPr>
          <w:rFonts w:ascii="Arial" w:hAnsi="Arial" w:cs="Arial"/>
        </w:rPr>
        <w:t xml:space="preserve">, with no systematic deviations noted between </w:t>
      </w:r>
      <w:proofErr w:type="spellStart"/>
      <w:r w:rsidR="00D66F18" w:rsidRPr="00083B2D">
        <w:rPr>
          <w:rFonts w:ascii="Arial" w:hAnsi="Arial" w:cs="Arial"/>
          <w:i/>
        </w:rPr>
        <w:t>s</w:t>
      </w:r>
      <w:r w:rsidR="00D66F18" w:rsidRPr="00083B2D">
        <w:rPr>
          <w:rFonts w:ascii="Arial" w:hAnsi="Arial" w:cs="Arial"/>
          <w:i/>
          <w:vertAlign w:val="subscript"/>
        </w:rPr>
        <w:t>min</w:t>
      </w:r>
      <w:proofErr w:type="spellEnd"/>
      <w:r w:rsidR="00D66F18" w:rsidRPr="00083B2D">
        <w:rPr>
          <w:rFonts w:ascii="Arial" w:hAnsi="Arial" w:cs="Arial"/>
        </w:rPr>
        <w:t xml:space="preserve"> 0.02 nm</w:t>
      </w:r>
      <w:r w:rsidR="00D66F18" w:rsidRPr="00083B2D">
        <w:rPr>
          <w:rFonts w:ascii="Arial" w:hAnsi="Arial" w:cs="Arial"/>
          <w:vertAlign w:val="superscript"/>
        </w:rPr>
        <w:t>-1</w:t>
      </w:r>
      <w:r w:rsidR="00D66F18" w:rsidRPr="00083B2D">
        <w:rPr>
          <w:rFonts w:ascii="Arial" w:hAnsi="Arial" w:cs="Arial"/>
        </w:rPr>
        <w:t xml:space="preserve"> and </w:t>
      </w:r>
      <w:proofErr w:type="spellStart"/>
      <w:r w:rsidR="00D66F18" w:rsidRPr="00083B2D">
        <w:rPr>
          <w:rFonts w:ascii="Arial" w:hAnsi="Arial" w:cs="Arial"/>
          <w:i/>
        </w:rPr>
        <w:t>s</w:t>
      </w:r>
      <w:r w:rsidR="00D66F18" w:rsidRPr="00083B2D">
        <w:rPr>
          <w:rFonts w:ascii="Arial" w:hAnsi="Arial" w:cs="Arial"/>
          <w:i/>
          <w:vertAlign w:val="subscript"/>
        </w:rPr>
        <w:t>max</w:t>
      </w:r>
      <w:proofErr w:type="spellEnd"/>
      <w:r w:rsidR="00D66F18" w:rsidRPr="00083B2D">
        <w:rPr>
          <w:rFonts w:ascii="Arial" w:hAnsi="Arial" w:cs="Arial"/>
        </w:rPr>
        <w:t xml:space="preserve"> 4.9 nm</w:t>
      </w:r>
      <w:r w:rsidR="00D66F18" w:rsidRPr="00083B2D">
        <w:rPr>
          <w:rFonts w:ascii="Arial" w:hAnsi="Arial" w:cs="Arial"/>
          <w:vertAlign w:val="superscript"/>
        </w:rPr>
        <w:t>-1</w:t>
      </w:r>
      <w:r w:rsidR="00D66F18" w:rsidRPr="00083B2D">
        <w:rPr>
          <w:rFonts w:ascii="Arial" w:hAnsi="Arial" w:cs="Arial"/>
        </w:rPr>
        <w:t xml:space="preserve"> as assessed using </w:t>
      </w:r>
      <w:proofErr w:type="spellStart"/>
      <w:r w:rsidR="00D66F18" w:rsidRPr="00083B2D">
        <w:rPr>
          <w:rFonts w:ascii="Arial" w:hAnsi="Arial" w:cs="Arial"/>
        </w:rPr>
        <w:t>CorMap</w:t>
      </w:r>
      <w:proofErr w:type="spellEnd"/>
      <w:r w:rsidR="00D66F18" w:rsidRPr="00083B2D">
        <w:rPr>
          <w:rFonts w:ascii="Arial" w:hAnsi="Arial" w:cs="Arial"/>
        </w:rPr>
        <w:t xml:space="preserve"> (multiple testing enabled)</w:t>
      </w:r>
      <w:r w:rsidR="00730086" w:rsidRPr="00083B2D">
        <w:rPr>
          <w:rFonts w:ascii="Arial" w:hAnsi="Arial" w:cs="Arial"/>
        </w:rPr>
        <w:t xml:space="preserve">. </w:t>
      </w:r>
      <w:r w:rsidR="00904C86" w:rsidRPr="00083B2D">
        <w:rPr>
          <w:rFonts w:ascii="Arial" w:hAnsi="Arial" w:cs="Arial"/>
        </w:rPr>
        <w:t xml:space="preserve">However, </w:t>
      </w:r>
      <w:r w:rsidR="00D66F18" w:rsidRPr="00083B2D">
        <w:rPr>
          <w:rFonts w:ascii="Arial" w:hAnsi="Arial" w:cs="Arial"/>
        </w:rPr>
        <w:t>systematic deviations are noted</w:t>
      </w:r>
      <w:r w:rsidR="00904C86" w:rsidRPr="00083B2D">
        <w:rPr>
          <w:rFonts w:ascii="Arial" w:hAnsi="Arial" w:cs="Arial"/>
        </w:rPr>
        <w:t xml:space="preserve"> </w:t>
      </w:r>
      <w:r w:rsidR="00D66F18" w:rsidRPr="00083B2D">
        <w:rPr>
          <w:rFonts w:ascii="Arial" w:hAnsi="Arial" w:cs="Arial"/>
        </w:rPr>
        <w:t>in the first 36 points of the data at the very lowest of angles (see below). A</w:t>
      </w:r>
      <w:r w:rsidR="00C842BE" w:rsidRPr="00083B2D">
        <w:rPr>
          <w:rFonts w:ascii="Arial" w:hAnsi="Arial" w:cs="Arial"/>
        </w:rPr>
        <w:t xml:space="preserve">s with the P12 data, it very difficult to obtain accurate MW information from </w:t>
      </w:r>
      <w:r w:rsidR="00C842BE" w:rsidRPr="00083B2D">
        <w:rPr>
          <w:rFonts w:ascii="Arial" w:hAnsi="Arial" w:cs="Arial"/>
          <w:i/>
        </w:rPr>
        <w:t>I</w:t>
      </w:r>
      <w:r w:rsidR="00C842BE" w:rsidRPr="00083B2D">
        <w:rPr>
          <w:rFonts w:ascii="Arial" w:hAnsi="Arial" w:cs="Arial"/>
        </w:rPr>
        <w:t>(0)</w:t>
      </w:r>
      <w:r w:rsidR="00D66F18" w:rsidRPr="00083B2D">
        <w:rPr>
          <w:rFonts w:ascii="Arial" w:hAnsi="Arial" w:cs="Arial"/>
        </w:rPr>
        <w:t xml:space="preserve"> due to errors in the sample concentration</w:t>
      </w:r>
      <w:r w:rsidR="00C842BE" w:rsidRPr="00083B2D">
        <w:rPr>
          <w:rFonts w:ascii="Arial" w:hAnsi="Arial" w:cs="Arial"/>
        </w:rPr>
        <w:t>.</w:t>
      </w:r>
    </w:p>
    <w:p w14:paraId="0A5DC247" w14:textId="2D7E7DAE" w:rsidR="00C842BE" w:rsidRPr="00083B2D" w:rsidRDefault="00C842BE" w:rsidP="00B934A3">
      <w:pPr>
        <w:pStyle w:val="NormalWeb"/>
        <w:spacing w:before="120" w:beforeAutospacing="0" w:after="0" w:afterAutospacing="0"/>
        <w:rPr>
          <w:rFonts w:ascii="Arial" w:hAnsi="Arial" w:cs="Arial"/>
        </w:rPr>
      </w:pPr>
      <w:r w:rsidRPr="00083B2D">
        <w:rPr>
          <w:rFonts w:ascii="Arial" w:hAnsi="Arial" w:cs="Arial"/>
          <w:noProof/>
        </w:rPr>
        <w:drawing>
          <wp:inline distT="0" distB="0" distL="0" distR="0" wp14:anchorId="68A853F3" wp14:editId="110F4C2E">
            <wp:extent cx="5943600" cy="2558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2.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2558415"/>
                    </a:xfrm>
                    <a:prstGeom prst="rect">
                      <a:avLst/>
                    </a:prstGeom>
                  </pic:spPr>
                </pic:pic>
              </a:graphicData>
            </a:graphic>
          </wp:inline>
        </w:drawing>
      </w:r>
    </w:p>
    <w:p w14:paraId="04306BC9" w14:textId="1F130E3D" w:rsidR="00C842BE" w:rsidRPr="00083B2D" w:rsidRDefault="00C842BE" w:rsidP="00904C86">
      <w:pPr>
        <w:pStyle w:val="NormalWeb"/>
        <w:spacing w:before="120" w:beforeAutospacing="0" w:after="0" w:afterAutospacing="0"/>
        <w:jc w:val="both"/>
        <w:rPr>
          <w:rFonts w:ascii="Arial" w:hAnsi="Arial" w:cs="Arial"/>
        </w:rPr>
      </w:pPr>
      <w:r w:rsidRPr="00083B2D">
        <w:rPr>
          <w:rFonts w:ascii="Arial" w:hAnsi="Arial" w:cs="Arial"/>
          <w:b/>
          <w:sz w:val="22"/>
          <w:szCs w:val="22"/>
        </w:rPr>
        <w:t>Figure 1</w:t>
      </w:r>
      <w:r w:rsidR="00183EA2" w:rsidRPr="00083B2D">
        <w:rPr>
          <w:rFonts w:ascii="Arial" w:hAnsi="Arial" w:cs="Arial"/>
          <w:b/>
          <w:sz w:val="22"/>
          <w:szCs w:val="22"/>
        </w:rPr>
        <w:t>2</w:t>
      </w:r>
      <w:r w:rsidRPr="00083B2D">
        <w:rPr>
          <w:rFonts w:ascii="Arial" w:hAnsi="Arial" w:cs="Arial"/>
          <w:b/>
          <w:sz w:val="22"/>
          <w:szCs w:val="22"/>
        </w:rPr>
        <w:t>.</w:t>
      </w:r>
      <w:r w:rsidRPr="00083B2D">
        <w:rPr>
          <w:rFonts w:ascii="Arial" w:hAnsi="Arial" w:cs="Arial"/>
          <w:sz w:val="22"/>
          <w:szCs w:val="22"/>
        </w:rPr>
        <w:t xml:space="preserve"> SAXS data measured from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protein at the ESRF BM29 beam line (</w:t>
      </w:r>
      <w:r w:rsidRPr="00083B2D">
        <w:rPr>
          <w:rFonts w:ascii="Arial" w:hAnsi="Arial" w:cs="Arial"/>
          <w:b/>
          <w:sz w:val="22"/>
          <w:szCs w:val="22"/>
        </w:rPr>
        <w:t>A</w:t>
      </w:r>
      <w:r w:rsidRPr="00083B2D">
        <w:rPr>
          <w:rFonts w:ascii="Arial" w:hAnsi="Arial" w:cs="Arial"/>
          <w:sz w:val="22"/>
          <w:szCs w:val="22"/>
        </w:rPr>
        <w:t>) through a concentration series (4.8 mg/ml, black, 2.4 mg/ml, blue, 1.2 mg/ml, yellow and 0.6</w:t>
      </w:r>
      <w:r w:rsidR="00730086" w:rsidRPr="00083B2D">
        <w:rPr>
          <w:rFonts w:ascii="Arial" w:hAnsi="Arial" w:cs="Arial"/>
          <w:sz w:val="22"/>
          <w:szCs w:val="22"/>
        </w:rPr>
        <w:t>/0.3</w:t>
      </w:r>
      <w:r w:rsidRPr="00083B2D">
        <w:rPr>
          <w:rFonts w:ascii="Arial" w:hAnsi="Arial" w:cs="Arial"/>
          <w:sz w:val="22"/>
          <w:szCs w:val="22"/>
        </w:rPr>
        <w:t xml:space="preserve"> mg/ml, red). The SAXS data do not </w:t>
      </w:r>
      <w:r w:rsidR="00730086" w:rsidRPr="00083B2D">
        <w:rPr>
          <w:rFonts w:ascii="Arial" w:hAnsi="Arial" w:cs="Arial"/>
          <w:sz w:val="22"/>
          <w:szCs w:val="22"/>
        </w:rPr>
        <w:t xml:space="preserve">appear to </w:t>
      </w:r>
      <w:r w:rsidRPr="00083B2D">
        <w:rPr>
          <w:rFonts w:ascii="Arial" w:hAnsi="Arial" w:cs="Arial"/>
          <w:sz w:val="22"/>
          <w:szCs w:val="22"/>
        </w:rPr>
        <w:t>scale to the concentration</w:t>
      </w:r>
      <w:r w:rsidR="00730086" w:rsidRPr="00083B2D">
        <w:rPr>
          <w:rFonts w:ascii="Arial" w:hAnsi="Arial" w:cs="Arial"/>
          <w:sz w:val="22"/>
          <w:szCs w:val="22"/>
        </w:rPr>
        <w:t xml:space="preserve">, however this is not caused by significant concentration-dependent changes in the samples. Manual scaling relative to each other results in overlapping SAXS profiles </w:t>
      </w:r>
      <w:r w:rsidRPr="00083B2D">
        <w:rPr>
          <w:rFonts w:ascii="Arial" w:hAnsi="Arial" w:cs="Arial"/>
          <w:sz w:val="22"/>
          <w:szCs w:val="22"/>
        </w:rPr>
        <w:t>(</w:t>
      </w:r>
      <w:r w:rsidRPr="00083B2D">
        <w:rPr>
          <w:rFonts w:ascii="Arial" w:hAnsi="Arial" w:cs="Arial"/>
          <w:b/>
          <w:sz w:val="22"/>
          <w:szCs w:val="22"/>
        </w:rPr>
        <w:t>B</w:t>
      </w:r>
      <w:r w:rsidRPr="00083B2D">
        <w:rPr>
          <w:rFonts w:ascii="Arial" w:hAnsi="Arial" w:cs="Arial"/>
          <w:sz w:val="22"/>
          <w:szCs w:val="22"/>
        </w:rPr>
        <w:t>).</w:t>
      </w:r>
    </w:p>
    <w:p w14:paraId="50A3A6A1" w14:textId="77777777" w:rsidR="00C842BE" w:rsidRPr="00083B2D" w:rsidRDefault="00C842BE" w:rsidP="00B934A3">
      <w:pPr>
        <w:pStyle w:val="NormalWeb"/>
        <w:spacing w:before="120" w:beforeAutospacing="0" w:after="0" w:afterAutospacing="0"/>
        <w:rPr>
          <w:rFonts w:ascii="Arial" w:hAnsi="Arial" w:cs="Arial"/>
        </w:rPr>
      </w:pPr>
    </w:p>
    <w:p w14:paraId="7CA6F204" w14:textId="5B018C9C" w:rsidR="00C842BE" w:rsidRPr="00083B2D" w:rsidRDefault="00C842BE" w:rsidP="00B934A3">
      <w:pPr>
        <w:pStyle w:val="NormalWeb"/>
        <w:spacing w:before="120" w:beforeAutospacing="0" w:after="0" w:afterAutospacing="0"/>
        <w:rPr>
          <w:rFonts w:ascii="Arial" w:hAnsi="Arial" w:cs="Arial"/>
        </w:rPr>
      </w:pPr>
      <w:r w:rsidRPr="00083B2D">
        <w:rPr>
          <w:rFonts w:ascii="Arial" w:hAnsi="Arial" w:cs="Arial"/>
        </w:rPr>
        <w:lastRenderedPageBreak/>
        <w:t xml:space="preserve">Figure 13 displays the corresponding (scaled) </w:t>
      </w:r>
      <w:proofErr w:type="spellStart"/>
      <w:r w:rsidRPr="00083B2D">
        <w:rPr>
          <w:rFonts w:ascii="Arial" w:hAnsi="Arial" w:cs="Arial"/>
        </w:rPr>
        <w:t>Guinier</w:t>
      </w:r>
      <w:proofErr w:type="spellEnd"/>
      <w:r w:rsidRPr="00083B2D">
        <w:rPr>
          <w:rFonts w:ascii="Arial" w:hAnsi="Arial" w:cs="Arial"/>
        </w:rPr>
        <w:t xml:space="preserve"> plots</w:t>
      </w:r>
      <w:r w:rsidR="00D66F18" w:rsidRPr="00083B2D">
        <w:rPr>
          <w:rFonts w:ascii="Arial" w:hAnsi="Arial" w:cs="Arial"/>
        </w:rPr>
        <w:t xml:space="preserve"> </w:t>
      </w:r>
      <w:r w:rsidR="005941D6" w:rsidRPr="00083B2D">
        <w:rPr>
          <w:rFonts w:ascii="Arial" w:hAnsi="Arial" w:cs="Arial"/>
        </w:rPr>
        <w:t>of the concentration series</w:t>
      </w:r>
      <w:r w:rsidRPr="00083B2D">
        <w:rPr>
          <w:rFonts w:ascii="Arial" w:hAnsi="Arial" w:cs="Arial"/>
        </w:rPr>
        <w:t>.</w:t>
      </w:r>
      <w:r w:rsidR="00D66F18" w:rsidRPr="00083B2D">
        <w:rPr>
          <w:rFonts w:ascii="Arial" w:hAnsi="Arial" w:cs="Arial"/>
        </w:rPr>
        <w:t xml:space="preserve"> The plots are, in general, quite linear. However, closer inspection</w:t>
      </w:r>
      <w:r w:rsidR="009D6960" w:rsidRPr="00083B2D">
        <w:rPr>
          <w:rFonts w:ascii="Arial" w:hAnsi="Arial" w:cs="Arial"/>
        </w:rPr>
        <w:t xml:space="preserve"> </w:t>
      </w:r>
      <w:r w:rsidR="00904C86" w:rsidRPr="00083B2D">
        <w:rPr>
          <w:rFonts w:ascii="Arial" w:hAnsi="Arial" w:cs="Arial"/>
        </w:rPr>
        <w:t>of</w:t>
      </w:r>
      <w:r w:rsidR="00183EA2" w:rsidRPr="00083B2D">
        <w:rPr>
          <w:rFonts w:ascii="Arial" w:hAnsi="Arial" w:cs="Arial"/>
        </w:rPr>
        <w:t xml:space="preserve"> the corresponding </w:t>
      </w:r>
      <w:proofErr w:type="spellStart"/>
      <w:r w:rsidR="00183EA2" w:rsidRPr="00083B2D">
        <w:rPr>
          <w:rFonts w:ascii="Arial" w:hAnsi="Arial" w:cs="Arial"/>
        </w:rPr>
        <w:t>Guinier</w:t>
      </w:r>
      <w:proofErr w:type="spellEnd"/>
      <w:r w:rsidR="00183EA2" w:rsidRPr="00083B2D">
        <w:rPr>
          <w:rFonts w:ascii="Arial" w:hAnsi="Arial" w:cs="Arial"/>
        </w:rPr>
        <w:t xml:space="preserve"> range</w:t>
      </w:r>
      <w:r w:rsidR="00D66F18" w:rsidRPr="00083B2D">
        <w:rPr>
          <w:rFonts w:ascii="Arial" w:hAnsi="Arial" w:cs="Arial"/>
        </w:rPr>
        <w:t xml:space="preserve"> </w:t>
      </w:r>
      <w:r w:rsidR="00904C86" w:rsidRPr="00083B2D">
        <w:rPr>
          <w:rFonts w:ascii="Arial" w:hAnsi="Arial" w:cs="Arial"/>
        </w:rPr>
        <w:t xml:space="preserve">used to calculate </w:t>
      </w:r>
      <w:proofErr w:type="spellStart"/>
      <w:r w:rsidR="00904C86" w:rsidRPr="00083B2D">
        <w:rPr>
          <w:rFonts w:ascii="Arial" w:hAnsi="Arial" w:cs="Arial"/>
          <w:i/>
        </w:rPr>
        <w:t>R</w:t>
      </w:r>
      <w:r w:rsidR="00904C86" w:rsidRPr="00083B2D">
        <w:rPr>
          <w:rFonts w:ascii="Arial" w:hAnsi="Arial" w:cs="Arial"/>
          <w:i/>
          <w:vertAlign w:val="subscript"/>
        </w:rPr>
        <w:t>g</w:t>
      </w:r>
      <w:proofErr w:type="spellEnd"/>
      <w:r w:rsidR="00D66F18" w:rsidRPr="00083B2D">
        <w:rPr>
          <w:rFonts w:ascii="Arial" w:hAnsi="Arial" w:cs="Arial"/>
        </w:rPr>
        <w:t xml:space="preserve"> reveals some extremely subtle aggregation</w:t>
      </w:r>
      <w:r w:rsidR="005941D6" w:rsidRPr="00083B2D">
        <w:rPr>
          <w:rFonts w:ascii="Arial" w:hAnsi="Arial" w:cs="Arial"/>
        </w:rPr>
        <w:t>,</w:t>
      </w:r>
      <w:r w:rsidR="00D66F18" w:rsidRPr="00083B2D">
        <w:rPr>
          <w:rFonts w:ascii="Arial" w:hAnsi="Arial" w:cs="Arial"/>
        </w:rPr>
        <w:t xml:space="preserve"> or presence of a higher MW species</w:t>
      </w:r>
      <w:r w:rsidR="009D6960" w:rsidRPr="00083B2D">
        <w:rPr>
          <w:rFonts w:ascii="Arial" w:hAnsi="Arial" w:cs="Arial"/>
        </w:rPr>
        <w:t xml:space="preserve"> </w:t>
      </w:r>
      <w:r w:rsidR="00D66F18" w:rsidRPr="00083B2D">
        <w:rPr>
          <w:rFonts w:ascii="Arial" w:hAnsi="Arial" w:cs="Arial"/>
        </w:rPr>
        <w:t>in the samples that</w:t>
      </w:r>
      <w:r w:rsidR="006D430D" w:rsidRPr="00083B2D">
        <w:rPr>
          <w:rFonts w:ascii="Arial" w:hAnsi="Arial" w:cs="Arial"/>
        </w:rPr>
        <w:t xml:space="preserve"> become</w:t>
      </w:r>
      <w:r w:rsidR="00D66F18" w:rsidRPr="00083B2D">
        <w:rPr>
          <w:rFonts w:ascii="Arial" w:hAnsi="Arial" w:cs="Arial"/>
        </w:rPr>
        <w:t xml:space="preserve"> </w:t>
      </w:r>
      <w:r w:rsidR="005941D6" w:rsidRPr="00083B2D">
        <w:rPr>
          <w:rFonts w:ascii="Arial" w:hAnsi="Arial" w:cs="Arial"/>
        </w:rPr>
        <w:t>manifest</w:t>
      </w:r>
      <w:r w:rsidR="00D66F18" w:rsidRPr="00083B2D">
        <w:rPr>
          <w:rFonts w:ascii="Arial" w:hAnsi="Arial" w:cs="Arial"/>
        </w:rPr>
        <w:t xml:space="preserve"> at higher sample </w:t>
      </w:r>
      <w:r w:rsidR="005941D6" w:rsidRPr="00083B2D">
        <w:rPr>
          <w:rFonts w:ascii="Arial" w:hAnsi="Arial" w:cs="Arial"/>
        </w:rPr>
        <w:t>concentrations</w:t>
      </w:r>
      <w:r w:rsidR="00D66F18" w:rsidRPr="00083B2D">
        <w:rPr>
          <w:rFonts w:ascii="Arial" w:hAnsi="Arial" w:cs="Arial"/>
        </w:rPr>
        <w:t>.</w:t>
      </w:r>
      <w:r w:rsidR="006D430D" w:rsidRPr="00083B2D">
        <w:rPr>
          <w:rFonts w:ascii="Arial" w:hAnsi="Arial" w:cs="Arial"/>
        </w:rPr>
        <w:t xml:space="preserve"> The effect on the scattering intensities can only be observed at the very lowest values of </w:t>
      </w:r>
      <w:r w:rsidR="006D430D" w:rsidRPr="00083B2D">
        <w:rPr>
          <w:rFonts w:ascii="Arial" w:hAnsi="Arial" w:cs="Arial"/>
          <w:i/>
        </w:rPr>
        <w:t>s</w:t>
      </w:r>
      <w:r w:rsidR="006D430D" w:rsidRPr="00083B2D">
        <w:rPr>
          <w:rFonts w:ascii="Arial" w:hAnsi="Arial" w:cs="Arial"/>
        </w:rPr>
        <w:t xml:space="preserve"> (&lt; 0.02 nm</w:t>
      </w:r>
      <w:r w:rsidR="006D430D" w:rsidRPr="00083B2D">
        <w:rPr>
          <w:rFonts w:ascii="Arial" w:hAnsi="Arial" w:cs="Arial"/>
          <w:vertAlign w:val="superscript"/>
        </w:rPr>
        <w:t>-1</w:t>
      </w:r>
      <w:r w:rsidR="00904C86" w:rsidRPr="00083B2D">
        <w:rPr>
          <w:rFonts w:ascii="Arial" w:hAnsi="Arial" w:cs="Arial"/>
        </w:rPr>
        <w:t>). The presence of such species</w:t>
      </w:r>
      <w:r w:rsidR="006D430D" w:rsidRPr="00083B2D">
        <w:rPr>
          <w:rFonts w:ascii="Arial" w:hAnsi="Arial" w:cs="Arial"/>
        </w:rPr>
        <w:t xml:space="preserve"> can affect the determination of accurate structural parameters from the SAXS data</w:t>
      </w:r>
      <w:r w:rsidR="009666B4" w:rsidRPr="00083B2D">
        <w:rPr>
          <w:rFonts w:ascii="Arial" w:hAnsi="Arial" w:cs="Arial"/>
        </w:rPr>
        <w:t>, in particular</w:t>
      </w:r>
      <w:r w:rsidR="00904C86" w:rsidRPr="00083B2D">
        <w:rPr>
          <w:rFonts w:ascii="Arial" w:hAnsi="Arial" w:cs="Arial"/>
        </w:rPr>
        <w:t xml:space="preserve"> the</w:t>
      </w:r>
      <w:r w:rsidR="009666B4" w:rsidRPr="00083B2D">
        <w:rPr>
          <w:rFonts w:ascii="Arial" w:hAnsi="Arial" w:cs="Arial"/>
        </w:rPr>
        <w:t xml:space="preserve"> </w:t>
      </w:r>
      <w:proofErr w:type="spellStart"/>
      <w:r w:rsidR="009666B4" w:rsidRPr="00083B2D">
        <w:rPr>
          <w:rFonts w:ascii="Arial" w:hAnsi="Arial" w:cs="Arial"/>
          <w:i/>
        </w:rPr>
        <w:t>D</w:t>
      </w:r>
      <w:r w:rsidR="009666B4" w:rsidRPr="00083B2D">
        <w:rPr>
          <w:rFonts w:ascii="Arial" w:hAnsi="Arial" w:cs="Arial"/>
          <w:i/>
          <w:vertAlign w:val="subscript"/>
        </w:rPr>
        <w:t>max</w:t>
      </w:r>
      <w:proofErr w:type="spellEnd"/>
      <w:r w:rsidR="009666B4" w:rsidRPr="00083B2D">
        <w:rPr>
          <w:rFonts w:ascii="Arial" w:hAnsi="Arial" w:cs="Arial"/>
        </w:rPr>
        <w:t xml:space="preserve"> </w:t>
      </w:r>
      <w:r w:rsidR="00904C86" w:rsidRPr="00083B2D">
        <w:rPr>
          <w:rFonts w:ascii="Arial" w:hAnsi="Arial" w:cs="Arial"/>
        </w:rPr>
        <w:t xml:space="preserve">used to obtain </w:t>
      </w:r>
      <w:r w:rsidR="00904C86" w:rsidRPr="00083B2D">
        <w:rPr>
          <w:rFonts w:ascii="Arial" w:hAnsi="Arial" w:cs="Arial"/>
          <w:i/>
        </w:rPr>
        <w:t>p</w:t>
      </w:r>
      <w:r w:rsidR="00904C86" w:rsidRPr="00083B2D">
        <w:rPr>
          <w:rFonts w:ascii="Arial" w:hAnsi="Arial" w:cs="Arial"/>
        </w:rPr>
        <w:t>(</w:t>
      </w:r>
      <w:r w:rsidR="00904C86" w:rsidRPr="00083B2D">
        <w:rPr>
          <w:rFonts w:ascii="Arial" w:hAnsi="Arial" w:cs="Arial"/>
          <w:i/>
        </w:rPr>
        <w:t>r</w:t>
      </w:r>
      <w:r w:rsidR="00904C86" w:rsidRPr="00083B2D">
        <w:rPr>
          <w:rFonts w:ascii="Arial" w:hAnsi="Arial" w:cs="Arial"/>
        </w:rPr>
        <w:t xml:space="preserve">) </w:t>
      </w:r>
      <w:proofErr w:type="spellStart"/>
      <w:r w:rsidR="00904C86" w:rsidRPr="00083B2D">
        <w:rPr>
          <w:rFonts w:ascii="Arial" w:hAnsi="Arial" w:cs="Arial"/>
        </w:rPr>
        <w:t>vs</w:t>
      </w:r>
      <w:proofErr w:type="spellEnd"/>
      <w:r w:rsidR="00904C86" w:rsidRPr="00083B2D">
        <w:rPr>
          <w:rFonts w:ascii="Arial" w:hAnsi="Arial" w:cs="Arial"/>
        </w:rPr>
        <w:t xml:space="preserve"> </w:t>
      </w:r>
      <w:r w:rsidR="00904C86" w:rsidRPr="00083B2D">
        <w:rPr>
          <w:rFonts w:ascii="Arial" w:hAnsi="Arial" w:cs="Arial"/>
          <w:i/>
        </w:rPr>
        <w:t>r</w:t>
      </w:r>
      <w:r w:rsidR="006D430D" w:rsidRPr="00083B2D">
        <w:rPr>
          <w:rFonts w:ascii="Arial" w:hAnsi="Arial" w:cs="Arial"/>
        </w:rPr>
        <w:t>.</w:t>
      </w:r>
      <w:r w:rsidR="009D6960" w:rsidRPr="00083B2D">
        <w:rPr>
          <w:rFonts w:ascii="Arial" w:hAnsi="Arial" w:cs="Arial"/>
        </w:rPr>
        <w:t xml:space="preserve"> Therefore, a merged SAXS profile was generated that combines the low-angle data from the low concentration samples with the high-angle data from the high concentration data</w:t>
      </w:r>
      <w:r w:rsidR="00183EA2" w:rsidRPr="00083B2D">
        <w:rPr>
          <w:rFonts w:ascii="Arial" w:hAnsi="Arial" w:cs="Arial"/>
        </w:rPr>
        <w:t>. The merged SAXS profile (Figure 14)</w:t>
      </w:r>
      <w:r w:rsidR="009D6960" w:rsidRPr="00083B2D">
        <w:rPr>
          <w:rFonts w:ascii="Arial" w:hAnsi="Arial" w:cs="Arial"/>
        </w:rPr>
        <w:t xml:space="preserve"> limit</w:t>
      </w:r>
      <w:r w:rsidR="00296685" w:rsidRPr="00083B2D">
        <w:rPr>
          <w:rFonts w:ascii="Arial" w:hAnsi="Arial" w:cs="Arial"/>
        </w:rPr>
        <w:t>s</w:t>
      </w:r>
      <w:r w:rsidR="009D6960" w:rsidRPr="00083B2D">
        <w:rPr>
          <w:rFonts w:ascii="Arial" w:hAnsi="Arial" w:cs="Arial"/>
        </w:rPr>
        <w:t xml:space="preserve"> the effects of any possible aggregation/high-MW species on the scattering intensities at low-</w:t>
      </w:r>
      <w:r w:rsidR="009D6960" w:rsidRPr="00083B2D">
        <w:rPr>
          <w:rFonts w:ascii="Arial" w:hAnsi="Arial" w:cs="Arial"/>
          <w:i/>
        </w:rPr>
        <w:t>s</w:t>
      </w:r>
      <w:r w:rsidR="009D6960" w:rsidRPr="00083B2D">
        <w:rPr>
          <w:rFonts w:ascii="Arial" w:hAnsi="Arial" w:cs="Arial"/>
        </w:rPr>
        <w:t>, while capturing the excellent point-to-point variance and signal-to noise ratios at high-</w:t>
      </w:r>
      <w:r w:rsidR="009D6960" w:rsidRPr="00083B2D">
        <w:rPr>
          <w:rFonts w:ascii="Arial" w:hAnsi="Arial" w:cs="Arial"/>
          <w:i/>
        </w:rPr>
        <w:t>s</w:t>
      </w:r>
      <w:r w:rsidR="009D6960" w:rsidRPr="00083B2D">
        <w:rPr>
          <w:rFonts w:ascii="Arial" w:hAnsi="Arial" w:cs="Arial"/>
        </w:rPr>
        <w:t xml:space="preserve">. </w:t>
      </w:r>
    </w:p>
    <w:p w14:paraId="30EE8CFA" w14:textId="7059E80C" w:rsidR="00183EA2" w:rsidRPr="00083B2D" w:rsidRDefault="00183EA2" w:rsidP="00183EA2">
      <w:pPr>
        <w:pStyle w:val="NormalWeb"/>
        <w:spacing w:before="120" w:beforeAutospacing="0" w:after="0" w:afterAutospacing="0"/>
        <w:jc w:val="center"/>
        <w:rPr>
          <w:rFonts w:ascii="Arial" w:hAnsi="Arial" w:cs="Arial"/>
        </w:rPr>
      </w:pPr>
      <w:r w:rsidRPr="00083B2D">
        <w:rPr>
          <w:rFonts w:ascii="Arial" w:hAnsi="Arial" w:cs="Arial"/>
          <w:noProof/>
        </w:rPr>
        <w:drawing>
          <wp:inline distT="0" distB="0" distL="0" distR="0" wp14:anchorId="44280C78" wp14:editId="6AED5BCA">
            <wp:extent cx="3661652" cy="339915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3.png"/>
                    <pic:cNvPicPr/>
                  </pic:nvPicPr>
                  <pic:blipFill>
                    <a:blip r:embed="rId18">
                      <a:extLst>
                        <a:ext uri="{28A0092B-C50C-407E-A947-70E740481C1C}">
                          <a14:useLocalDpi xmlns:a14="http://schemas.microsoft.com/office/drawing/2010/main" val="0"/>
                        </a:ext>
                      </a:extLst>
                    </a:blip>
                    <a:stretch>
                      <a:fillRect/>
                    </a:stretch>
                  </pic:blipFill>
                  <pic:spPr>
                    <a:xfrm>
                      <a:off x="0" y="0"/>
                      <a:ext cx="3661652" cy="3399155"/>
                    </a:xfrm>
                    <a:prstGeom prst="rect">
                      <a:avLst/>
                    </a:prstGeom>
                  </pic:spPr>
                </pic:pic>
              </a:graphicData>
            </a:graphic>
          </wp:inline>
        </w:drawing>
      </w:r>
    </w:p>
    <w:p w14:paraId="094B3BB0" w14:textId="193918AA" w:rsidR="00183EA2" w:rsidRPr="00083B2D" w:rsidRDefault="00183EA2" w:rsidP="00904C86">
      <w:pPr>
        <w:pStyle w:val="NormalWeb"/>
        <w:spacing w:before="120" w:beforeAutospacing="0" w:after="0" w:afterAutospacing="0"/>
        <w:jc w:val="both"/>
        <w:rPr>
          <w:rFonts w:ascii="Arial" w:hAnsi="Arial" w:cs="Arial"/>
        </w:rPr>
      </w:pPr>
      <w:r w:rsidRPr="00083B2D">
        <w:rPr>
          <w:rFonts w:ascii="Arial" w:hAnsi="Arial" w:cs="Arial"/>
          <w:b/>
          <w:sz w:val="22"/>
          <w:szCs w:val="22"/>
        </w:rPr>
        <w:t>Figure 13.</w:t>
      </w:r>
      <w:r w:rsidRPr="00083B2D">
        <w:rPr>
          <w:rFonts w:ascii="Arial" w:hAnsi="Arial" w:cs="Arial"/>
          <w:sz w:val="22"/>
          <w:szCs w:val="22"/>
        </w:rPr>
        <w:t xml:space="preserve"> Scaled </w:t>
      </w:r>
      <w:proofErr w:type="spellStart"/>
      <w:r w:rsidRPr="00083B2D">
        <w:rPr>
          <w:rFonts w:ascii="Arial" w:hAnsi="Arial" w:cs="Arial"/>
          <w:sz w:val="22"/>
          <w:szCs w:val="22"/>
        </w:rPr>
        <w:t>Guinier</w:t>
      </w:r>
      <w:proofErr w:type="spellEnd"/>
      <w:r w:rsidRPr="00083B2D">
        <w:rPr>
          <w:rFonts w:ascii="Arial" w:hAnsi="Arial" w:cs="Arial"/>
          <w:sz w:val="22"/>
          <w:szCs w:val="22"/>
        </w:rPr>
        <w:t xml:space="preserve"> plots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protein from the sample concentration series. The </w:t>
      </w:r>
      <w:proofErr w:type="spellStart"/>
      <w:r w:rsidRPr="00083B2D">
        <w:rPr>
          <w:rFonts w:ascii="Arial" w:hAnsi="Arial" w:cs="Arial"/>
          <w:sz w:val="22"/>
          <w:szCs w:val="22"/>
        </w:rPr>
        <w:t>Guinier</w:t>
      </w:r>
      <w:proofErr w:type="spellEnd"/>
      <w:r w:rsidRPr="00083B2D">
        <w:rPr>
          <w:rFonts w:ascii="Arial" w:hAnsi="Arial" w:cs="Arial"/>
          <w:sz w:val="22"/>
          <w:szCs w:val="22"/>
        </w:rPr>
        <w:t xml:space="preserve"> range extends to lower values of </w:t>
      </w:r>
      <w:r w:rsidRPr="00083B2D">
        <w:rPr>
          <w:rFonts w:ascii="Arial" w:hAnsi="Arial" w:cs="Arial"/>
          <w:i/>
          <w:sz w:val="22"/>
          <w:szCs w:val="22"/>
        </w:rPr>
        <w:t>s</w:t>
      </w:r>
      <w:r w:rsidRPr="00083B2D">
        <w:rPr>
          <w:rFonts w:ascii="Arial" w:hAnsi="Arial" w:cs="Arial"/>
          <w:sz w:val="22"/>
          <w:szCs w:val="22"/>
        </w:rPr>
        <w:t xml:space="preserve"> at lower sample concentrations likely caused by exceptionally subtle aggregation affecting </w:t>
      </w:r>
      <w:r w:rsidRPr="00083B2D">
        <w:rPr>
          <w:rFonts w:ascii="Arial" w:hAnsi="Arial" w:cs="Arial"/>
          <w:i/>
          <w:sz w:val="22"/>
          <w:szCs w:val="22"/>
        </w:rPr>
        <w:t>I</w:t>
      </w:r>
      <w:r w:rsidRPr="00083B2D">
        <w:rPr>
          <w:rFonts w:ascii="Arial" w:hAnsi="Arial" w:cs="Arial"/>
          <w:sz w:val="22"/>
          <w:szCs w:val="22"/>
        </w:rPr>
        <w:t>(</w:t>
      </w:r>
      <w:r w:rsidRPr="00083B2D">
        <w:rPr>
          <w:rFonts w:ascii="Arial" w:hAnsi="Arial" w:cs="Arial"/>
          <w:i/>
          <w:sz w:val="22"/>
          <w:szCs w:val="22"/>
        </w:rPr>
        <w:t>s</w:t>
      </w:r>
      <w:r w:rsidRPr="00083B2D">
        <w:rPr>
          <w:rFonts w:ascii="Arial" w:hAnsi="Arial" w:cs="Arial"/>
          <w:sz w:val="22"/>
          <w:szCs w:val="22"/>
        </w:rPr>
        <w:t xml:space="preserve">) </w:t>
      </w:r>
      <w:r w:rsidR="00904C86" w:rsidRPr="00083B2D">
        <w:rPr>
          <w:rFonts w:ascii="Arial" w:hAnsi="Arial" w:cs="Arial"/>
          <w:sz w:val="22"/>
          <w:szCs w:val="22"/>
        </w:rPr>
        <w:t>in the</w:t>
      </w:r>
      <w:r w:rsidRPr="00083B2D">
        <w:rPr>
          <w:rFonts w:ascii="Arial" w:hAnsi="Arial" w:cs="Arial"/>
          <w:sz w:val="22"/>
          <w:szCs w:val="22"/>
        </w:rPr>
        <w:t xml:space="preserve"> higher</w:t>
      </w:r>
      <w:r w:rsidR="00904C86" w:rsidRPr="00083B2D">
        <w:rPr>
          <w:rFonts w:ascii="Arial" w:hAnsi="Arial" w:cs="Arial"/>
          <w:sz w:val="22"/>
          <w:szCs w:val="22"/>
        </w:rPr>
        <w:t>-concentration</w:t>
      </w:r>
      <w:r w:rsidRPr="00083B2D">
        <w:rPr>
          <w:rFonts w:ascii="Arial" w:hAnsi="Arial" w:cs="Arial"/>
          <w:sz w:val="22"/>
          <w:szCs w:val="22"/>
        </w:rPr>
        <w:t xml:space="preserve"> sample</w:t>
      </w:r>
      <w:r w:rsidR="00904C86" w:rsidRPr="00083B2D">
        <w:rPr>
          <w:rFonts w:ascii="Arial" w:hAnsi="Arial" w:cs="Arial"/>
          <w:sz w:val="22"/>
          <w:szCs w:val="22"/>
        </w:rPr>
        <w:t>s.</w:t>
      </w:r>
      <w:r w:rsidRPr="00083B2D">
        <w:rPr>
          <w:rFonts w:ascii="Arial" w:hAnsi="Arial" w:cs="Arial"/>
          <w:sz w:val="22"/>
          <w:szCs w:val="22"/>
        </w:rPr>
        <w:t xml:space="preserve"> </w:t>
      </w:r>
    </w:p>
    <w:p w14:paraId="40BBCE99" w14:textId="77777777" w:rsidR="00183EA2" w:rsidRPr="00083B2D" w:rsidRDefault="00183EA2" w:rsidP="00B934A3">
      <w:pPr>
        <w:pStyle w:val="NormalWeb"/>
        <w:spacing w:before="120" w:beforeAutospacing="0" w:after="0" w:afterAutospacing="0"/>
        <w:rPr>
          <w:rFonts w:ascii="Arial" w:hAnsi="Arial" w:cs="Arial"/>
        </w:rPr>
      </w:pPr>
    </w:p>
    <w:p w14:paraId="7FF19AA6" w14:textId="704B9FE5" w:rsidR="00183EA2" w:rsidRPr="00083B2D" w:rsidRDefault="00296685" w:rsidP="00296685">
      <w:pPr>
        <w:pStyle w:val="NormalWeb"/>
        <w:spacing w:before="120" w:beforeAutospacing="0" w:after="0" w:afterAutospacing="0"/>
        <w:jc w:val="center"/>
        <w:rPr>
          <w:rFonts w:ascii="Arial" w:hAnsi="Arial" w:cs="Arial"/>
        </w:rPr>
      </w:pPr>
      <w:r w:rsidRPr="00083B2D">
        <w:rPr>
          <w:rFonts w:ascii="Arial" w:hAnsi="Arial" w:cs="Arial"/>
          <w:noProof/>
        </w:rPr>
        <w:lastRenderedPageBreak/>
        <w:drawing>
          <wp:inline distT="0" distB="0" distL="0" distR="0" wp14:anchorId="20421598" wp14:editId="3E704B10">
            <wp:extent cx="4790440" cy="3288820"/>
            <wp:effectExtent l="0" t="0" r="1016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ged_SAXS_data_ESRF.png"/>
                    <pic:cNvPicPr/>
                  </pic:nvPicPr>
                  <pic:blipFill>
                    <a:blip r:embed="rId19">
                      <a:extLst>
                        <a:ext uri="{28A0092B-C50C-407E-A947-70E740481C1C}">
                          <a14:useLocalDpi xmlns:a14="http://schemas.microsoft.com/office/drawing/2010/main" val="0"/>
                        </a:ext>
                      </a:extLst>
                    </a:blip>
                    <a:stretch>
                      <a:fillRect/>
                    </a:stretch>
                  </pic:blipFill>
                  <pic:spPr>
                    <a:xfrm>
                      <a:off x="0" y="0"/>
                      <a:ext cx="4792742" cy="3290400"/>
                    </a:xfrm>
                    <a:prstGeom prst="rect">
                      <a:avLst/>
                    </a:prstGeom>
                  </pic:spPr>
                </pic:pic>
              </a:graphicData>
            </a:graphic>
          </wp:inline>
        </w:drawing>
      </w:r>
    </w:p>
    <w:p w14:paraId="21D8325D" w14:textId="5E699E26" w:rsidR="00C842BE" w:rsidRPr="00083B2D" w:rsidRDefault="00296685" w:rsidP="0062132D">
      <w:pPr>
        <w:pStyle w:val="NormalWeb"/>
        <w:spacing w:before="120" w:beforeAutospacing="0" w:after="0" w:afterAutospacing="0"/>
        <w:jc w:val="both"/>
        <w:rPr>
          <w:rFonts w:ascii="Arial" w:hAnsi="Arial" w:cs="Arial"/>
        </w:rPr>
      </w:pPr>
      <w:r w:rsidRPr="00083B2D">
        <w:rPr>
          <w:rFonts w:ascii="Arial" w:hAnsi="Arial" w:cs="Arial"/>
          <w:b/>
          <w:sz w:val="22"/>
          <w:szCs w:val="22"/>
        </w:rPr>
        <w:t>Figure 14.</w:t>
      </w:r>
      <w:r w:rsidRPr="00083B2D">
        <w:rPr>
          <w:rFonts w:ascii="Arial" w:hAnsi="Arial" w:cs="Arial"/>
          <w:sz w:val="22"/>
          <w:szCs w:val="22"/>
        </w:rPr>
        <w:t xml:space="preserve"> The final merged SAXS profile obtained from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w:t>
      </w:r>
      <w:r w:rsidR="00904C86" w:rsidRPr="00083B2D">
        <w:rPr>
          <w:rFonts w:ascii="Arial" w:hAnsi="Arial" w:cs="Arial"/>
          <w:sz w:val="22"/>
          <w:szCs w:val="22"/>
        </w:rPr>
        <w:t>that combines the low-concentration low-</w:t>
      </w:r>
      <w:r w:rsidR="00904C86" w:rsidRPr="00083B2D">
        <w:rPr>
          <w:rFonts w:ascii="Arial" w:hAnsi="Arial" w:cs="Arial"/>
          <w:i/>
          <w:sz w:val="22"/>
          <w:szCs w:val="22"/>
        </w:rPr>
        <w:t>s</w:t>
      </w:r>
      <w:r w:rsidR="00904C86" w:rsidRPr="00083B2D">
        <w:rPr>
          <w:rFonts w:ascii="Arial" w:hAnsi="Arial" w:cs="Arial"/>
          <w:sz w:val="22"/>
          <w:szCs w:val="22"/>
        </w:rPr>
        <w:t xml:space="preserve"> data with high-concentration high-</w:t>
      </w:r>
      <w:r w:rsidR="00904C86" w:rsidRPr="00083B2D">
        <w:rPr>
          <w:rFonts w:ascii="Arial" w:hAnsi="Arial" w:cs="Arial"/>
          <w:i/>
          <w:sz w:val="22"/>
          <w:szCs w:val="22"/>
        </w:rPr>
        <w:t>s</w:t>
      </w:r>
      <w:r w:rsidR="00904C86" w:rsidRPr="00083B2D">
        <w:rPr>
          <w:rFonts w:ascii="Arial" w:hAnsi="Arial" w:cs="Arial"/>
          <w:sz w:val="22"/>
          <w:szCs w:val="22"/>
        </w:rPr>
        <w:t xml:space="preserve"> data to limit the effects on </w:t>
      </w:r>
      <w:r w:rsidR="00904C86" w:rsidRPr="00083B2D">
        <w:rPr>
          <w:rFonts w:ascii="Arial" w:hAnsi="Arial" w:cs="Arial"/>
          <w:i/>
          <w:sz w:val="22"/>
          <w:szCs w:val="22"/>
        </w:rPr>
        <w:t>I</w:t>
      </w:r>
      <w:r w:rsidR="00904C86" w:rsidRPr="00083B2D">
        <w:rPr>
          <w:rFonts w:ascii="Arial" w:hAnsi="Arial" w:cs="Arial"/>
          <w:sz w:val="22"/>
          <w:szCs w:val="22"/>
        </w:rPr>
        <w:t>(</w:t>
      </w:r>
      <w:r w:rsidR="00904C86" w:rsidRPr="00083B2D">
        <w:rPr>
          <w:rFonts w:ascii="Arial" w:hAnsi="Arial" w:cs="Arial"/>
          <w:i/>
          <w:sz w:val="22"/>
          <w:szCs w:val="22"/>
        </w:rPr>
        <w:t>s</w:t>
      </w:r>
      <w:r w:rsidR="00904C86" w:rsidRPr="00083B2D">
        <w:rPr>
          <w:rFonts w:ascii="Arial" w:hAnsi="Arial" w:cs="Arial"/>
          <w:sz w:val="22"/>
          <w:szCs w:val="22"/>
        </w:rPr>
        <w:t>) of subtle aggregation in the higher concentration samples</w:t>
      </w:r>
      <w:r w:rsidRPr="00083B2D">
        <w:rPr>
          <w:rFonts w:ascii="Arial" w:hAnsi="Arial" w:cs="Arial"/>
          <w:sz w:val="22"/>
          <w:szCs w:val="22"/>
        </w:rPr>
        <w:t xml:space="preserve"> </w:t>
      </w:r>
      <w:r w:rsidR="001F36DC" w:rsidRPr="00083B2D">
        <w:rPr>
          <w:rFonts w:ascii="Arial" w:hAnsi="Arial" w:cs="Arial"/>
          <w:sz w:val="22"/>
          <w:szCs w:val="22"/>
        </w:rPr>
        <w:t>(</w:t>
      </w:r>
      <w:r w:rsidRPr="00083B2D">
        <w:rPr>
          <w:rFonts w:ascii="Arial" w:hAnsi="Arial" w:cs="Arial"/>
          <w:sz w:val="22"/>
          <w:szCs w:val="22"/>
        </w:rPr>
        <w:t>ESRF-BM29</w:t>
      </w:r>
      <w:r w:rsidR="001F36DC" w:rsidRPr="00083B2D">
        <w:rPr>
          <w:rFonts w:ascii="Arial" w:hAnsi="Arial" w:cs="Arial"/>
          <w:sz w:val="22"/>
          <w:szCs w:val="22"/>
        </w:rPr>
        <w:t xml:space="preserve"> measurements)</w:t>
      </w:r>
      <w:r w:rsidRPr="00083B2D">
        <w:rPr>
          <w:rFonts w:ascii="Arial" w:hAnsi="Arial" w:cs="Arial"/>
          <w:sz w:val="22"/>
          <w:szCs w:val="22"/>
        </w:rPr>
        <w:t>.</w:t>
      </w:r>
    </w:p>
    <w:p w14:paraId="3CCC3DD6" w14:textId="06911779" w:rsidR="005B049D" w:rsidRPr="00083B2D" w:rsidRDefault="00EC7B16" w:rsidP="00B934A3">
      <w:pPr>
        <w:pStyle w:val="NormalWeb"/>
        <w:spacing w:before="120" w:beforeAutospacing="0" w:after="0" w:afterAutospacing="0"/>
        <w:rPr>
          <w:rFonts w:ascii="Arial" w:hAnsi="Arial" w:cs="Arial"/>
        </w:rPr>
      </w:pPr>
      <w:r w:rsidRPr="00083B2D">
        <w:rPr>
          <w:rFonts w:ascii="Arial" w:hAnsi="Arial" w:cs="Arial"/>
        </w:rPr>
        <w:t xml:space="preserve">The overall structural parameters </w:t>
      </w:r>
      <w:r w:rsidR="002F36AF" w:rsidRPr="00083B2D">
        <w:rPr>
          <w:rFonts w:ascii="Arial" w:hAnsi="Arial" w:cs="Arial"/>
        </w:rPr>
        <w:t xml:space="preserve">obtained from the </w:t>
      </w:r>
      <w:proofErr w:type="spellStart"/>
      <w:r w:rsidR="001F0759" w:rsidRPr="00083B2D">
        <w:rPr>
          <w:rFonts w:ascii="Arial" w:hAnsi="Arial" w:cs="Arial"/>
        </w:rPr>
        <w:t>Rov</w:t>
      </w:r>
      <w:proofErr w:type="spellEnd"/>
      <w:r w:rsidR="001F0759" w:rsidRPr="00083B2D">
        <w:rPr>
          <w:rFonts w:ascii="Arial" w:hAnsi="Arial" w:cs="Arial"/>
        </w:rPr>
        <w:t xml:space="preserve"> C</w:t>
      </w:r>
      <w:r w:rsidR="002F36AF" w:rsidRPr="00083B2D">
        <w:rPr>
          <w:rFonts w:ascii="Arial" w:hAnsi="Arial" w:cs="Arial"/>
        </w:rPr>
        <w:t xml:space="preserve"> protein SAXS data </w:t>
      </w:r>
      <w:r w:rsidRPr="00083B2D">
        <w:rPr>
          <w:rFonts w:ascii="Arial" w:hAnsi="Arial" w:cs="Arial"/>
        </w:rPr>
        <w:t xml:space="preserve">are consistent with the P12 SAXS data </w:t>
      </w:r>
      <w:r w:rsidR="002F36AF" w:rsidRPr="00083B2D">
        <w:rPr>
          <w:rFonts w:ascii="Arial" w:hAnsi="Arial" w:cs="Arial"/>
        </w:rPr>
        <w:t>(</w:t>
      </w:r>
      <w:r w:rsidRPr="00083B2D">
        <w:rPr>
          <w:rFonts w:ascii="Arial" w:hAnsi="Arial" w:cs="Arial"/>
        </w:rPr>
        <w:t>Tables 3 and 4</w:t>
      </w:r>
      <w:r w:rsidR="002F36AF" w:rsidRPr="00083B2D">
        <w:rPr>
          <w:rFonts w:ascii="Arial" w:hAnsi="Arial" w:cs="Arial"/>
        </w:rPr>
        <w:t>)</w:t>
      </w:r>
      <w:r w:rsidRPr="00083B2D">
        <w:rPr>
          <w:rFonts w:ascii="Arial" w:hAnsi="Arial" w:cs="Arial"/>
        </w:rPr>
        <w:t xml:space="preserve">. The corresponding </w:t>
      </w:r>
      <w:r w:rsidRPr="00083B2D">
        <w:rPr>
          <w:rFonts w:ascii="Arial" w:hAnsi="Arial" w:cs="Arial"/>
          <w:i/>
        </w:rPr>
        <w:t>p</w:t>
      </w:r>
      <w:r w:rsidRPr="00083B2D">
        <w:rPr>
          <w:rFonts w:ascii="Arial" w:hAnsi="Arial" w:cs="Arial"/>
        </w:rPr>
        <w:t>(</w:t>
      </w:r>
      <w:r w:rsidRPr="00083B2D">
        <w:rPr>
          <w:rFonts w:ascii="Arial" w:hAnsi="Arial" w:cs="Arial"/>
          <w:i/>
        </w:rPr>
        <w:t>r</w:t>
      </w:r>
      <w:r w:rsidRPr="00083B2D">
        <w:rPr>
          <w:rFonts w:ascii="Arial" w:hAnsi="Arial" w:cs="Arial"/>
        </w:rPr>
        <w:t xml:space="preserve">) </w:t>
      </w:r>
      <w:proofErr w:type="spellStart"/>
      <w:r w:rsidRPr="00083B2D">
        <w:rPr>
          <w:rFonts w:ascii="Arial" w:hAnsi="Arial" w:cs="Arial"/>
        </w:rPr>
        <w:t>vs</w:t>
      </w:r>
      <w:proofErr w:type="spellEnd"/>
      <w:r w:rsidRPr="00083B2D">
        <w:rPr>
          <w:rFonts w:ascii="Arial" w:hAnsi="Arial" w:cs="Arial"/>
        </w:rPr>
        <w:t xml:space="preserve"> </w:t>
      </w:r>
      <w:r w:rsidRPr="00083B2D">
        <w:rPr>
          <w:rFonts w:ascii="Arial" w:hAnsi="Arial" w:cs="Arial"/>
          <w:i/>
        </w:rPr>
        <w:t>r</w:t>
      </w:r>
      <w:r w:rsidRPr="00083B2D">
        <w:rPr>
          <w:rFonts w:ascii="Arial" w:hAnsi="Arial" w:cs="Arial"/>
        </w:rPr>
        <w:t xml:space="preserve"> profiles are also consistent with the P12 datasets (Figure 1</w:t>
      </w:r>
      <w:r w:rsidR="005B049D" w:rsidRPr="00083B2D">
        <w:rPr>
          <w:rFonts w:ascii="Arial" w:hAnsi="Arial" w:cs="Arial"/>
        </w:rPr>
        <w:t>5</w:t>
      </w:r>
      <w:r w:rsidR="00B958D2" w:rsidRPr="00083B2D">
        <w:rPr>
          <w:rFonts w:ascii="Arial" w:hAnsi="Arial" w:cs="Arial"/>
        </w:rPr>
        <w:t xml:space="preserve">; merged SAXS profile reciprocal space fit </w:t>
      </w:r>
      <w:r w:rsidR="00B958D2" w:rsidRPr="00083B2D">
        <w:rPr>
          <w:rFonts w:ascii="Symbol" w:hAnsi="Symbol" w:cs="Arial"/>
          <w:i/>
        </w:rPr>
        <w:t></w:t>
      </w:r>
      <w:r w:rsidR="00B958D2" w:rsidRPr="00083B2D">
        <w:rPr>
          <w:rFonts w:ascii="Arial" w:hAnsi="Arial" w:cs="Arial"/>
          <w:vertAlign w:val="superscript"/>
        </w:rPr>
        <w:t>2</w:t>
      </w:r>
      <w:r w:rsidR="00B958D2" w:rsidRPr="00083B2D">
        <w:rPr>
          <w:rFonts w:ascii="Arial" w:hAnsi="Arial" w:cs="Arial"/>
        </w:rPr>
        <w:t xml:space="preserve"> = 0.8; </w:t>
      </w:r>
      <w:proofErr w:type="spellStart"/>
      <w:r w:rsidR="00B958D2" w:rsidRPr="00083B2D">
        <w:rPr>
          <w:rFonts w:ascii="Arial" w:hAnsi="Arial" w:cs="Arial"/>
        </w:rPr>
        <w:t>CorMap</w:t>
      </w:r>
      <w:proofErr w:type="spellEnd"/>
      <w:r w:rsidR="00B958D2" w:rsidRPr="00083B2D">
        <w:rPr>
          <w:rFonts w:ascii="Arial" w:hAnsi="Arial" w:cs="Arial"/>
        </w:rPr>
        <w:t xml:space="preserve"> p</w:t>
      </w:r>
      <w:r w:rsidR="0062132D" w:rsidRPr="00083B2D">
        <w:rPr>
          <w:rFonts w:ascii="Arial" w:hAnsi="Arial" w:cs="Arial"/>
        </w:rPr>
        <w:t xml:space="preserve"> </w:t>
      </w:r>
      <w:r w:rsidR="00B958D2" w:rsidRPr="00083B2D">
        <w:rPr>
          <w:rFonts w:ascii="Arial" w:hAnsi="Arial" w:cs="Arial"/>
        </w:rPr>
        <w:t>= 0.081</w:t>
      </w:r>
      <w:r w:rsidR="005B049D" w:rsidRPr="00083B2D">
        <w:rPr>
          <w:rFonts w:ascii="Arial" w:hAnsi="Arial" w:cs="Arial"/>
        </w:rPr>
        <w:t>).</w:t>
      </w:r>
      <w:r w:rsidR="00E0132A" w:rsidRPr="00083B2D">
        <w:rPr>
          <w:rFonts w:ascii="Arial" w:hAnsi="Arial" w:cs="Arial"/>
        </w:rPr>
        <w:t xml:space="preserve"> A direct comparison between the merged SAXS datasets from P12 and ESRF-BM29 are shown in Figure 16.</w:t>
      </w:r>
      <w:r w:rsidR="00200730" w:rsidRPr="00083B2D">
        <w:rPr>
          <w:rFonts w:ascii="Arial" w:hAnsi="Arial" w:cs="Arial"/>
        </w:rPr>
        <w:t xml:space="preserve"> The primary difference is in the signal-to-noise rations </w:t>
      </w:r>
      <w:r w:rsidR="0062132D" w:rsidRPr="00083B2D">
        <w:rPr>
          <w:rFonts w:ascii="Arial" w:hAnsi="Arial" w:cs="Arial"/>
        </w:rPr>
        <w:t>of</w:t>
      </w:r>
      <w:r w:rsidR="00200730" w:rsidRPr="00083B2D">
        <w:rPr>
          <w:rFonts w:ascii="Arial" w:hAnsi="Arial" w:cs="Arial"/>
        </w:rPr>
        <w:t xml:space="preserve"> the datasets.</w:t>
      </w:r>
      <w:r w:rsidR="0033568E" w:rsidRPr="00083B2D">
        <w:rPr>
          <w:rFonts w:ascii="Arial" w:hAnsi="Arial" w:cs="Arial"/>
        </w:rPr>
        <w:t xml:space="preserve"> The SHANUM limit for the merged ESRF SAXS </w:t>
      </w:r>
      <w:r w:rsidR="00904C86" w:rsidRPr="00083B2D">
        <w:rPr>
          <w:rFonts w:ascii="Arial" w:hAnsi="Arial" w:cs="Arial"/>
        </w:rPr>
        <w:t xml:space="preserve">profiles </w:t>
      </w:r>
      <w:r w:rsidR="0033568E" w:rsidRPr="00083B2D">
        <w:rPr>
          <w:rFonts w:ascii="Arial" w:hAnsi="Arial" w:cs="Arial"/>
        </w:rPr>
        <w:t xml:space="preserve">used for </w:t>
      </w:r>
      <w:proofErr w:type="spellStart"/>
      <w:r w:rsidR="0033568E" w:rsidRPr="00083B2D">
        <w:rPr>
          <w:rFonts w:ascii="Arial" w:hAnsi="Arial" w:cs="Arial"/>
        </w:rPr>
        <w:t>modelling</w:t>
      </w:r>
      <w:proofErr w:type="spellEnd"/>
      <w:r w:rsidR="0033568E" w:rsidRPr="00083B2D">
        <w:rPr>
          <w:rFonts w:ascii="Arial" w:hAnsi="Arial" w:cs="Arial"/>
        </w:rPr>
        <w:t xml:space="preserve"> extends to an </w:t>
      </w:r>
      <w:proofErr w:type="spellStart"/>
      <w:r w:rsidR="0033568E" w:rsidRPr="00083B2D">
        <w:rPr>
          <w:rFonts w:ascii="Arial" w:hAnsi="Arial" w:cs="Arial"/>
          <w:i/>
        </w:rPr>
        <w:t>s</w:t>
      </w:r>
      <w:r w:rsidR="0033568E" w:rsidRPr="00083B2D">
        <w:rPr>
          <w:rFonts w:ascii="Arial" w:hAnsi="Arial" w:cs="Arial"/>
          <w:i/>
          <w:vertAlign w:val="subscript"/>
        </w:rPr>
        <w:t>max</w:t>
      </w:r>
      <w:proofErr w:type="spellEnd"/>
      <w:r w:rsidR="0033568E" w:rsidRPr="00083B2D">
        <w:rPr>
          <w:rFonts w:ascii="Arial" w:hAnsi="Arial" w:cs="Arial"/>
        </w:rPr>
        <w:t xml:space="preserve"> of 4.0 nm</w:t>
      </w:r>
      <w:r w:rsidR="0033568E" w:rsidRPr="00083B2D">
        <w:rPr>
          <w:rFonts w:ascii="Arial" w:hAnsi="Arial" w:cs="Arial"/>
          <w:vertAlign w:val="superscript"/>
        </w:rPr>
        <w:t>-1</w:t>
      </w:r>
      <w:r w:rsidR="00904C86" w:rsidRPr="00083B2D">
        <w:rPr>
          <w:rFonts w:ascii="Arial" w:hAnsi="Arial" w:cs="Arial"/>
        </w:rPr>
        <w:t xml:space="preserve"> (</w:t>
      </w:r>
      <w:proofErr w:type="spellStart"/>
      <w:r w:rsidR="00904C86" w:rsidRPr="00083B2D">
        <w:rPr>
          <w:rFonts w:ascii="Arial" w:hAnsi="Arial" w:cs="Arial"/>
        </w:rPr>
        <w:t>ca</w:t>
      </w:r>
      <w:proofErr w:type="spellEnd"/>
      <w:r w:rsidR="00904C86" w:rsidRPr="00083B2D">
        <w:rPr>
          <w:rFonts w:ascii="Arial" w:hAnsi="Arial" w:cs="Arial"/>
        </w:rPr>
        <w:t xml:space="preserve"> 2.</w:t>
      </w:r>
      <w:r w:rsidR="0062132D" w:rsidRPr="00083B2D">
        <w:rPr>
          <w:rFonts w:ascii="Arial" w:hAnsi="Arial" w:cs="Arial"/>
        </w:rPr>
        <w:t>6</w:t>
      </w:r>
      <w:r w:rsidR="00904C86" w:rsidRPr="00083B2D">
        <w:rPr>
          <w:rFonts w:ascii="Arial" w:hAnsi="Arial" w:cs="Arial"/>
        </w:rPr>
        <w:t xml:space="preserve"> nm</w:t>
      </w:r>
      <w:r w:rsidR="00904C86" w:rsidRPr="00083B2D">
        <w:rPr>
          <w:rFonts w:ascii="Arial" w:hAnsi="Arial" w:cs="Arial"/>
          <w:vertAlign w:val="superscript"/>
        </w:rPr>
        <w:t>-1</w:t>
      </w:r>
      <w:r w:rsidR="00904C86" w:rsidRPr="00083B2D">
        <w:rPr>
          <w:rFonts w:ascii="Arial" w:hAnsi="Arial" w:cs="Arial"/>
        </w:rPr>
        <w:t xml:space="preserve"> for the </w:t>
      </w:r>
      <w:r w:rsidR="0062132D" w:rsidRPr="00083B2D">
        <w:rPr>
          <w:rFonts w:ascii="Arial" w:hAnsi="Arial" w:cs="Arial"/>
        </w:rPr>
        <w:t>EMBL-</w:t>
      </w:r>
      <w:r w:rsidR="00904C86" w:rsidRPr="00083B2D">
        <w:rPr>
          <w:rFonts w:ascii="Arial" w:hAnsi="Arial" w:cs="Arial"/>
        </w:rPr>
        <w:t>P12 measurements.)</w:t>
      </w:r>
    </w:p>
    <w:p w14:paraId="2A37B248" w14:textId="77777777" w:rsidR="005B049D" w:rsidRPr="00083B2D" w:rsidRDefault="005B049D" w:rsidP="00B934A3">
      <w:pPr>
        <w:pStyle w:val="NormalWeb"/>
        <w:spacing w:before="120" w:beforeAutospacing="0" w:after="0" w:afterAutospacing="0"/>
        <w:rPr>
          <w:rFonts w:ascii="Arial" w:hAnsi="Arial" w:cs="Arial"/>
        </w:rPr>
      </w:pPr>
    </w:p>
    <w:tbl>
      <w:tblPr>
        <w:tblW w:w="8841" w:type="dxa"/>
        <w:tblInd w:w="108" w:type="dxa"/>
        <w:tblLook w:val="04A0" w:firstRow="1" w:lastRow="0" w:firstColumn="1" w:lastColumn="0" w:noHBand="0" w:noVBand="1"/>
      </w:tblPr>
      <w:tblGrid>
        <w:gridCol w:w="280"/>
        <w:gridCol w:w="2286"/>
        <w:gridCol w:w="266"/>
        <w:gridCol w:w="1495"/>
        <w:gridCol w:w="1102"/>
        <w:gridCol w:w="1080"/>
        <w:gridCol w:w="1020"/>
        <w:gridCol w:w="1090"/>
        <w:gridCol w:w="222"/>
      </w:tblGrid>
      <w:tr w:rsidR="005B049D" w:rsidRPr="00083B2D" w14:paraId="671C9DAA" w14:textId="77777777" w:rsidTr="00B1055E">
        <w:trPr>
          <w:trHeight w:val="150"/>
        </w:trPr>
        <w:tc>
          <w:tcPr>
            <w:tcW w:w="280" w:type="dxa"/>
            <w:tcBorders>
              <w:top w:val="nil"/>
              <w:left w:val="nil"/>
              <w:bottom w:val="nil"/>
              <w:right w:val="nil"/>
            </w:tcBorders>
            <w:shd w:val="clear" w:color="auto" w:fill="auto"/>
            <w:noWrap/>
            <w:vAlign w:val="bottom"/>
            <w:hideMark/>
          </w:tcPr>
          <w:p w14:paraId="62128BEA"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tcBorders>
              <w:top w:val="nil"/>
              <w:left w:val="nil"/>
              <w:bottom w:val="nil"/>
              <w:right w:val="nil"/>
            </w:tcBorders>
            <w:shd w:val="clear" w:color="auto" w:fill="auto"/>
            <w:noWrap/>
            <w:vAlign w:val="bottom"/>
            <w:hideMark/>
          </w:tcPr>
          <w:p w14:paraId="7C8E87BD" w14:textId="77777777" w:rsidR="005B049D" w:rsidRPr="00083B2D" w:rsidRDefault="005B049D" w:rsidP="00B1055E">
            <w:pPr>
              <w:spacing w:after="0" w:line="240" w:lineRule="auto"/>
              <w:rPr>
                <w:rFonts w:ascii="Times New Roman" w:eastAsia="Times New Roman" w:hAnsi="Times New Roman"/>
                <w:b/>
                <w:sz w:val="20"/>
                <w:szCs w:val="20"/>
                <w:lang w:val="en-AU" w:eastAsia="en-AU"/>
              </w:rPr>
            </w:pPr>
            <w:r w:rsidRPr="00083B2D">
              <w:rPr>
                <w:rFonts w:ascii="Times New Roman" w:eastAsia="Times New Roman" w:hAnsi="Times New Roman"/>
                <w:b/>
                <w:sz w:val="20"/>
                <w:szCs w:val="20"/>
                <w:lang w:val="en-AU" w:eastAsia="en-AU"/>
              </w:rPr>
              <w:t>Table 1: MW summary.</w:t>
            </w:r>
          </w:p>
        </w:tc>
        <w:tc>
          <w:tcPr>
            <w:tcW w:w="266" w:type="dxa"/>
            <w:tcBorders>
              <w:top w:val="nil"/>
              <w:left w:val="nil"/>
              <w:bottom w:val="nil"/>
              <w:right w:val="nil"/>
            </w:tcBorders>
            <w:shd w:val="clear" w:color="auto" w:fill="auto"/>
            <w:noWrap/>
            <w:vAlign w:val="bottom"/>
            <w:hideMark/>
          </w:tcPr>
          <w:p w14:paraId="02FA67E8"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1495" w:type="dxa"/>
            <w:tcBorders>
              <w:top w:val="nil"/>
              <w:left w:val="nil"/>
              <w:bottom w:val="nil"/>
              <w:right w:val="nil"/>
            </w:tcBorders>
            <w:shd w:val="clear" w:color="auto" w:fill="auto"/>
            <w:noWrap/>
            <w:vAlign w:val="bottom"/>
            <w:hideMark/>
          </w:tcPr>
          <w:p w14:paraId="5B70E7B3"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1102" w:type="dxa"/>
            <w:tcBorders>
              <w:top w:val="nil"/>
              <w:left w:val="nil"/>
              <w:bottom w:val="nil"/>
              <w:right w:val="nil"/>
            </w:tcBorders>
            <w:shd w:val="clear" w:color="auto" w:fill="auto"/>
            <w:noWrap/>
            <w:vAlign w:val="bottom"/>
            <w:hideMark/>
          </w:tcPr>
          <w:p w14:paraId="1575B59E"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1080" w:type="dxa"/>
            <w:tcBorders>
              <w:top w:val="nil"/>
              <w:left w:val="nil"/>
              <w:bottom w:val="nil"/>
              <w:right w:val="nil"/>
            </w:tcBorders>
            <w:shd w:val="clear" w:color="auto" w:fill="auto"/>
            <w:noWrap/>
            <w:vAlign w:val="bottom"/>
            <w:hideMark/>
          </w:tcPr>
          <w:p w14:paraId="5FC534FB"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1020" w:type="dxa"/>
            <w:tcBorders>
              <w:top w:val="nil"/>
              <w:left w:val="nil"/>
              <w:bottom w:val="nil"/>
              <w:right w:val="nil"/>
            </w:tcBorders>
            <w:shd w:val="clear" w:color="auto" w:fill="auto"/>
            <w:noWrap/>
            <w:vAlign w:val="bottom"/>
            <w:hideMark/>
          </w:tcPr>
          <w:p w14:paraId="2B8E5F12"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1090" w:type="dxa"/>
            <w:tcBorders>
              <w:top w:val="nil"/>
              <w:left w:val="nil"/>
              <w:bottom w:val="nil"/>
              <w:right w:val="nil"/>
            </w:tcBorders>
            <w:shd w:val="clear" w:color="auto" w:fill="auto"/>
            <w:noWrap/>
            <w:vAlign w:val="bottom"/>
            <w:hideMark/>
          </w:tcPr>
          <w:p w14:paraId="0FE1FFDF"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2" w:type="dxa"/>
            <w:tcBorders>
              <w:top w:val="nil"/>
              <w:left w:val="nil"/>
              <w:bottom w:val="nil"/>
              <w:right w:val="nil"/>
            </w:tcBorders>
            <w:shd w:val="clear" w:color="auto" w:fill="auto"/>
            <w:noWrap/>
            <w:vAlign w:val="bottom"/>
            <w:hideMark/>
          </w:tcPr>
          <w:p w14:paraId="6C21C8AE"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r>
      <w:tr w:rsidR="005B049D" w:rsidRPr="00083B2D" w14:paraId="7DF6B8F8" w14:textId="77777777" w:rsidTr="00B1055E">
        <w:trPr>
          <w:trHeight w:val="300"/>
        </w:trPr>
        <w:tc>
          <w:tcPr>
            <w:tcW w:w="280" w:type="dxa"/>
            <w:tcBorders>
              <w:top w:val="nil"/>
              <w:left w:val="nil"/>
              <w:bottom w:val="nil"/>
              <w:right w:val="nil"/>
            </w:tcBorders>
            <w:shd w:val="clear" w:color="auto" w:fill="auto"/>
            <w:noWrap/>
            <w:vAlign w:val="bottom"/>
            <w:hideMark/>
          </w:tcPr>
          <w:p w14:paraId="4FD976AC"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tcBorders>
              <w:top w:val="nil"/>
              <w:left w:val="nil"/>
              <w:bottom w:val="nil"/>
              <w:right w:val="nil"/>
            </w:tcBorders>
            <w:shd w:val="clear" w:color="auto" w:fill="auto"/>
            <w:noWrap/>
            <w:vAlign w:val="bottom"/>
            <w:hideMark/>
          </w:tcPr>
          <w:p w14:paraId="64AA7E3F"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66" w:type="dxa"/>
            <w:tcBorders>
              <w:top w:val="nil"/>
              <w:left w:val="nil"/>
              <w:bottom w:val="nil"/>
              <w:right w:val="nil"/>
            </w:tcBorders>
            <w:shd w:val="clear" w:color="auto" w:fill="auto"/>
            <w:noWrap/>
            <w:vAlign w:val="bottom"/>
            <w:hideMark/>
          </w:tcPr>
          <w:p w14:paraId="7BBA27F3"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c>
          <w:tcPr>
            <w:tcW w:w="1495" w:type="dxa"/>
            <w:tcBorders>
              <w:top w:val="nil"/>
              <w:left w:val="nil"/>
              <w:bottom w:val="nil"/>
              <w:right w:val="nil"/>
            </w:tcBorders>
            <w:shd w:val="clear" w:color="auto" w:fill="auto"/>
            <w:noWrap/>
            <w:vAlign w:val="bottom"/>
            <w:hideMark/>
          </w:tcPr>
          <w:p w14:paraId="2F9B9927" w14:textId="77777777" w:rsidR="005B049D" w:rsidRPr="00083B2D" w:rsidRDefault="005B049D" w:rsidP="00B1055E">
            <w:pPr>
              <w:spacing w:after="0" w:line="240" w:lineRule="auto"/>
              <w:jc w:val="center"/>
              <w:rPr>
                <w:rFonts w:eastAsia="Times New Roman"/>
                <w:color w:val="000000"/>
                <w:lang w:val="en-AU" w:eastAsia="en-AU"/>
              </w:rPr>
            </w:pPr>
          </w:p>
        </w:tc>
        <w:tc>
          <w:tcPr>
            <w:tcW w:w="1102" w:type="dxa"/>
            <w:tcBorders>
              <w:top w:val="nil"/>
              <w:left w:val="nil"/>
              <w:bottom w:val="nil"/>
              <w:right w:val="nil"/>
            </w:tcBorders>
            <w:shd w:val="clear" w:color="auto" w:fill="auto"/>
            <w:noWrap/>
            <w:vAlign w:val="bottom"/>
            <w:hideMark/>
          </w:tcPr>
          <w:p w14:paraId="7F4F3B04"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monomer</w:t>
            </w:r>
          </w:p>
        </w:tc>
        <w:tc>
          <w:tcPr>
            <w:tcW w:w="1080" w:type="dxa"/>
            <w:tcBorders>
              <w:top w:val="nil"/>
              <w:left w:val="nil"/>
              <w:bottom w:val="nil"/>
              <w:right w:val="nil"/>
            </w:tcBorders>
            <w:shd w:val="clear" w:color="auto" w:fill="auto"/>
            <w:noWrap/>
            <w:vAlign w:val="bottom"/>
            <w:hideMark/>
          </w:tcPr>
          <w:p w14:paraId="1D97FE18" w14:textId="77777777" w:rsidR="005B049D" w:rsidRPr="00083B2D" w:rsidRDefault="005B049D" w:rsidP="00B1055E">
            <w:pPr>
              <w:spacing w:after="0" w:line="240" w:lineRule="auto"/>
              <w:jc w:val="center"/>
              <w:rPr>
                <w:rFonts w:eastAsia="Times New Roman"/>
                <w:color w:val="000000"/>
                <w:lang w:val="en-AU" w:eastAsia="en-AU"/>
              </w:rPr>
            </w:pPr>
            <w:proofErr w:type="spellStart"/>
            <w:r w:rsidRPr="00083B2D">
              <w:rPr>
                <w:rFonts w:eastAsia="Times New Roman"/>
                <w:color w:val="000000"/>
                <w:lang w:val="en-AU" w:eastAsia="en-AU"/>
              </w:rPr>
              <w:t>Hexamer</w:t>
            </w:r>
            <w:proofErr w:type="spellEnd"/>
          </w:p>
        </w:tc>
        <w:tc>
          <w:tcPr>
            <w:tcW w:w="1020" w:type="dxa"/>
            <w:tcBorders>
              <w:top w:val="nil"/>
              <w:left w:val="nil"/>
              <w:bottom w:val="nil"/>
              <w:right w:val="nil"/>
            </w:tcBorders>
            <w:shd w:val="clear" w:color="auto" w:fill="auto"/>
            <w:noWrap/>
            <w:vAlign w:val="bottom"/>
            <w:hideMark/>
          </w:tcPr>
          <w:p w14:paraId="6AFB9916" w14:textId="77777777" w:rsidR="005B049D" w:rsidRPr="00083B2D" w:rsidRDefault="005B049D" w:rsidP="00B1055E">
            <w:pPr>
              <w:spacing w:after="0" w:line="240" w:lineRule="auto"/>
              <w:jc w:val="center"/>
              <w:rPr>
                <w:rFonts w:eastAsia="Times New Roman"/>
                <w:color w:val="000000"/>
                <w:lang w:val="en-AU" w:eastAsia="en-AU"/>
              </w:rPr>
            </w:pPr>
          </w:p>
        </w:tc>
        <w:tc>
          <w:tcPr>
            <w:tcW w:w="1090" w:type="dxa"/>
            <w:tcBorders>
              <w:top w:val="nil"/>
              <w:left w:val="nil"/>
              <w:bottom w:val="nil"/>
              <w:right w:val="nil"/>
            </w:tcBorders>
            <w:shd w:val="clear" w:color="auto" w:fill="auto"/>
            <w:noWrap/>
            <w:vAlign w:val="bottom"/>
            <w:hideMark/>
          </w:tcPr>
          <w:p w14:paraId="512CCDF0"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c>
          <w:tcPr>
            <w:tcW w:w="222" w:type="dxa"/>
            <w:tcBorders>
              <w:top w:val="nil"/>
              <w:left w:val="nil"/>
              <w:bottom w:val="nil"/>
              <w:right w:val="nil"/>
            </w:tcBorders>
            <w:shd w:val="clear" w:color="auto" w:fill="auto"/>
            <w:noWrap/>
            <w:vAlign w:val="bottom"/>
            <w:hideMark/>
          </w:tcPr>
          <w:p w14:paraId="3EE54E39"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r>
      <w:tr w:rsidR="005B049D" w:rsidRPr="00083B2D" w14:paraId="3D3EF7DA" w14:textId="77777777" w:rsidTr="00B1055E">
        <w:trPr>
          <w:trHeight w:val="300"/>
        </w:trPr>
        <w:tc>
          <w:tcPr>
            <w:tcW w:w="280" w:type="dxa"/>
            <w:tcBorders>
              <w:top w:val="nil"/>
              <w:left w:val="nil"/>
              <w:bottom w:val="nil"/>
              <w:right w:val="nil"/>
            </w:tcBorders>
            <w:shd w:val="clear" w:color="auto" w:fill="auto"/>
            <w:noWrap/>
            <w:vAlign w:val="bottom"/>
            <w:hideMark/>
          </w:tcPr>
          <w:p w14:paraId="7D23013E"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tcBorders>
              <w:top w:val="nil"/>
              <w:left w:val="nil"/>
              <w:bottom w:val="nil"/>
              <w:right w:val="nil"/>
            </w:tcBorders>
            <w:shd w:val="clear" w:color="auto" w:fill="auto"/>
            <w:noWrap/>
            <w:vAlign w:val="bottom"/>
            <w:hideMark/>
          </w:tcPr>
          <w:p w14:paraId="42F3B12B"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66" w:type="dxa"/>
            <w:tcBorders>
              <w:top w:val="nil"/>
              <w:left w:val="nil"/>
              <w:bottom w:val="nil"/>
              <w:right w:val="nil"/>
            </w:tcBorders>
            <w:shd w:val="clear" w:color="auto" w:fill="auto"/>
            <w:noWrap/>
            <w:vAlign w:val="bottom"/>
            <w:hideMark/>
          </w:tcPr>
          <w:p w14:paraId="19E08C06"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c>
          <w:tcPr>
            <w:tcW w:w="1495" w:type="dxa"/>
            <w:tcBorders>
              <w:top w:val="nil"/>
              <w:left w:val="nil"/>
              <w:bottom w:val="nil"/>
              <w:right w:val="nil"/>
            </w:tcBorders>
            <w:shd w:val="clear" w:color="auto" w:fill="auto"/>
            <w:noWrap/>
            <w:vAlign w:val="bottom"/>
            <w:hideMark/>
          </w:tcPr>
          <w:p w14:paraId="56688E02" w14:textId="77777777" w:rsidR="005B049D" w:rsidRPr="00083B2D" w:rsidRDefault="005B049D" w:rsidP="00B1055E">
            <w:pPr>
              <w:spacing w:after="0" w:line="240" w:lineRule="auto"/>
              <w:jc w:val="center"/>
              <w:rPr>
                <w:rFonts w:eastAsia="Times New Roman"/>
                <w:i/>
                <w:color w:val="000000"/>
                <w:lang w:val="en-AU" w:eastAsia="en-AU"/>
              </w:rPr>
            </w:pPr>
            <w:r w:rsidRPr="00083B2D">
              <w:rPr>
                <w:rFonts w:eastAsia="Times New Roman"/>
                <w:i/>
                <w:color w:val="000000"/>
                <w:lang w:val="en-AU" w:eastAsia="en-AU"/>
              </w:rPr>
              <w:t>Expected MW</w:t>
            </w:r>
          </w:p>
        </w:tc>
        <w:tc>
          <w:tcPr>
            <w:tcW w:w="1102" w:type="dxa"/>
            <w:tcBorders>
              <w:top w:val="nil"/>
              <w:left w:val="nil"/>
              <w:bottom w:val="nil"/>
              <w:right w:val="nil"/>
            </w:tcBorders>
            <w:shd w:val="clear" w:color="auto" w:fill="auto"/>
            <w:noWrap/>
            <w:vAlign w:val="bottom"/>
            <w:hideMark/>
          </w:tcPr>
          <w:p w14:paraId="041CB5AD" w14:textId="77777777" w:rsidR="005B049D" w:rsidRPr="00083B2D" w:rsidRDefault="005B049D" w:rsidP="00B1055E">
            <w:pPr>
              <w:spacing w:after="0" w:line="240" w:lineRule="auto"/>
              <w:jc w:val="center"/>
              <w:rPr>
                <w:rFonts w:eastAsia="Times New Roman"/>
                <w:i/>
                <w:color w:val="000000"/>
                <w:lang w:val="en-AU" w:eastAsia="en-AU"/>
              </w:rPr>
            </w:pPr>
            <w:r w:rsidRPr="00083B2D">
              <w:rPr>
                <w:rFonts w:eastAsia="Times New Roman"/>
                <w:i/>
                <w:color w:val="000000"/>
                <w:lang w:val="en-AU" w:eastAsia="en-AU"/>
              </w:rPr>
              <w:t xml:space="preserve">29 </w:t>
            </w:r>
            <w:proofErr w:type="spellStart"/>
            <w:r w:rsidRPr="00083B2D">
              <w:rPr>
                <w:rFonts w:eastAsia="Times New Roman"/>
                <w:i/>
                <w:color w:val="000000"/>
                <w:lang w:val="en-AU" w:eastAsia="en-AU"/>
              </w:rPr>
              <w:t>kDa</w:t>
            </w:r>
            <w:proofErr w:type="spellEnd"/>
          </w:p>
        </w:tc>
        <w:tc>
          <w:tcPr>
            <w:tcW w:w="1080" w:type="dxa"/>
            <w:tcBorders>
              <w:top w:val="nil"/>
              <w:left w:val="nil"/>
              <w:bottom w:val="nil"/>
              <w:right w:val="nil"/>
            </w:tcBorders>
            <w:shd w:val="clear" w:color="auto" w:fill="auto"/>
            <w:noWrap/>
            <w:vAlign w:val="bottom"/>
            <w:hideMark/>
          </w:tcPr>
          <w:p w14:paraId="5C72643F" w14:textId="77777777" w:rsidR="005B049D" w:rsidRPr="00083B2D" w:rsidRDefault="005B049D" w:rsidP="00B1055E">
            <w:pPr>
              <w:spacing w:after="0" w:line="240" w:lineRule="auto"/>
              <w:jc w:val="center"/>
              <w:rPr>
                <w:rFonts w:eastAsia="Times New Roman"/>
                <w:b/>
                <w:bCs/>
                <w:i/>
                <w:color w:val="000000"/>
                <w:lang w:val="en-AU" w:eastAsia="en-AU"/>
              </w:rPr>
            </w:pPr>
            <w:r w:rsidRPr="00083B2D">
              <w:rPr>
                <w:rFonts w:eastAsia="Times New Roman"/>
                <w:b/>
                <w:bCs/>
                <w:i/>
                <w:color w:val="000000"/>
                <w:lang w:val="en-AU" w:eastAsia="en-AU"/>
              </w:rPr>
              <w:t xml:space="preserve">175 </w:t>
            </w:r>
            <w:proofErr w:type="spellStart"/>
            <w:r w:rsidRPr="00083B2D">
              <w:rPr>
                <w:rFonts w:eastAsia="Times New Roman"/>
                <w:b/>
                <w:bCs/>
                <w:i/>
                <w:color w:val="000000"/>
                <w:lang w:val="en-AU" w:eastAsia="en-AU"/>
              </w:rPr>
              <w:t>kDa</w:t>
            </w:r>
            <w:proofErr w:type="spellEnd"/>
          </w:p>
        </w:tc>
        <w:tc>
          <w:tcPr>
            <w:tcW w:w="1020" w:type="dxa"/>
            <w:tcBorders>
              <w:top w:val="nil"/>
              <w:left w:val="nil"/>
              <w:bottom w:val="nil"/>
              <w:right w:val="nil"/>
            </w:tcBorders>
            <w:shd w:val="clear" w:color="auto" w:fill="auto"/>
            <w:noWrap/>
            <w:vAlign w:val="bottom"/>
            <w:hideMark/>
          </w:tcPr>
          <w:p w14:paraId="2B7C99C8" w14:textId="77777777" w:rsidR="005B049D" w:rsidRPr="00083B2D" w:rsidRDefault="005B049D" w:rsidP="00B1055E">
            <w:pPr>
              <w:spacing w:after="0" w:line="240" w:lineRule="auto"/>
              <w:jc w:val="center"/>
              <w:rPr>
                <w:rFonts w:eastAsia="Times New Roman"/>
                <w:b/>
                <w:bCs/>
                <w:color w:val="000000"/>
                <w:lang w:val="en-AU" w:eastAsia="en-AU"/>
              </w:rPr>
            </w:pPr>
          </w:p>
        </w:tc>
        <w:tc>
          <w:tcPr>
            <w:tcW w:w="1090" w:type="dxa"/>
            <w:tcBorders>
              <w:top w:val="nil"/>
              <w:left w:val="nil"/>
              <w:bottom w:val="nil"/>
              <w:right w:val="nil"/>
            </w:tcBorders>
            <w:shd w:val="clear" w:color="auto" w:fill="auto"/>
            <w:noWrap/>
            <w:vAlign w:val="bottom"/>
            <w:hideMark/>
          </w:tcPr>
          <w:p w14:paraId="66245FC7"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c>
          <w:tcPr>
            <w:tcW w:w="222" w:type="dxa"/>
            <w:tcBorders>
              <w:top w:val="nil"/>
              <w:left w:val="nil"/>
              <w:bottom w:val="nil"/>
              <w:right w:val="nil"/>
            </w:tcBorders>
            <w:shd w:val="clear" w:color="auto" w:fill="auto"/>
            <w:noWrap/>
            <w:vAlign w:val="bottom"/>
            <w:hideMark/>
          </w:tcPr>
          <w:p w14:paraId="1C7B3222"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r>
      <w:tr w:rsidR="005B049D" w:rsidRPr="00083B2D" w14:paraId="515F27D8" w14:textId="77777777" w:rsidTr="00B1055E">
        <w:trPr>
          <w:trHeight w:val="300"/>
        </w:trPr>
        <w:tc>
          <w:tcPr>
            <w:tcW w:w="280" w:type="dxa"/>
            <w:tcBorders>
              <w:top w:val="nil"/>
              <w:left w:val="nil"/>
              <w:bottom w:val="nil"/>
              <w:right w:val="nil"/>
            </w:tcBorders>
            <w:shd w:val="clear" w:color="auto" w:fill="auto"/>
            <w:noWrap/>
            <w:vAlign w:val="bottom"/>
            <w:hideMark/>
          </w:tcPr>
          <w:p w14:paraId="33B73432"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tcBorders>
              <w:top w:val="single" w:sz="4" w:space="0" w:color="auto"/>
              <w:left w:val="single" w:sz="4" w:space="0" w:color="auto"/>
              <w:bottom w:val="nil"/>
              <w:right w:val="nil"/>
            </w:tcBorders>
            <w:shd w:val="clear" w:color="auto" w:fill="auto"/>
            <w:noWrap/>
            <w:vAlign w:val="bottom"/>
            <w:hideMark/>
          </w:tcPr>
          <w:p w14:paraId="165A3F61"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MW Analysis</w:t>
            </w:r>
          </w:p>
        </w:tc>
        <w:tc>
          <w:tcPr>
            <w:tcW w:w="266" w:type="dxa"/>
            <w:tcBorders>
              <w:top w:val="single" w:sz="4" w:space="0" w:color="auto"/>
              <w:left w:val="nil"/>
              <w:bottom w:val="nil"/>
              <w:right w:val="nil"/>
            </w:tcBorders>
            <w:shd w:val="clear" w:color="auto" w:fill="auto"/>
            <w:noWrap/>
            <w:vAlign w:val="bottom"/>
            <w:hideMark/>
          </w:tcPr>
          <w:p w14:paraId="1F3E1E38"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1495" w:type="dxa"/>
            <w:tcBorders>
              <w:top w:val="single" w:sz="4" w:space="0" w:color="auto"/>
              <w:left w:val="single" w:sz="4" w:space="0" w:color="auto"/>
              <w:bottom w:val="nil"/>
              <w:right w:val="nil"/>
            </w:tcBorders>
            <w:shd w:val="clear" w:color="auto" w:fill="auto"/>
            <w:noWrap/>
            <w:vAlign w:val="bottom"/>
            <w:hideMark/>
          </w:tcPr>
          <w:p w14:paraId="2D1A03BE"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Concentration</w:t>
            </w:r>
          </w:p>
        </w:tc>
        <w:tc>
          <w:tcPr>
            <w:tcW w:w="1102" w:type="dxa"/>
            <w:tcBorders>
              <w:top w:val="single" w:sz="4" w:space="0" w:color="auto"/>
              <w:left w:val="single" w:sz="4" w:space="0" w:color="auto"/>
              <w:bottom w:val="nil"/>
              <w:right w:val="nil"/>
            </w:tcBorders>
            <w:shd w:val="clear" w:color="auto" w:fill="auto"/>
            <w:noWrap/>
            <w:vAlign w:val="bottom"/>
            <w:hideMark/>
          </w:tcPr>
          <w:p w14:paraId="5A0E48BE"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MW (</w:t>
            </w:r>
            <w:proofErr w:type="spellStart"/>
            <w:r w:rsidRPr="00083B2D">
              <w:rPr>
                <w:rFonts w:eastAsia="Times New Roman"/>
                <w:color w:val="000000"/>
                <w:lang w:val="en-AU" w:eastAsia="en-AU"/>
              </w:rPr>
              <w:t>kDa</w:t>
            </w:r>
            <w:proofErr w:type="spellEnd"/>
            <w:r w:rsidRPr="00083B2D">
              <w:rPr>
                <w:rFonts w:eastAsia="Times New Roman"/>
                <w:color w:val="000000"/>
                <w:lang w:val="en-AU" w:eastAsia="en-AU"/>
              </w:rPr>
              <w:t>)</w:t>
            </w:r>
          </w:p>
        </w:tc>
        <w:tc>
          <w:tcPr>
            <w:tcW w:w="1080" w:type="dxa"/>
            <w:tcBorders>
              <w:top w:val="single" w:sz="4" w:space="0" w:color="auto"/>
              <w:left w:val="single" w:sz="4" w:space="0" w:color="auto"/>
              <w:bottom w:val="nil"/>
              <w:right w:val="nil"/>
            </w:tcBorders>
            <w:shd w:val="clear" w:color="auto" w:fill="auto"/>
            <w:noWrap/>
            <w:vAlign w:val="bottom"/>
            <w:hideMark/>
          </w:tcPr>
          <w:p w14:paraId="71098E1E"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MW (</w:t>
            </w:r>
            <w:proofErr w:type="spellStart"/>
            <w:r w:rsidRPr="00083B2D">
              <w:rPr>
                <w:rFonts w:eastAsia="Times New Roman"/>
                <w:color w:val="000000"/>
                <w:lang w:val="en-AU" w:eastAsia="en-AU"/>
              </w:rPr>
              <w:t>kDa</w:t>
            </w:r>
            <w:proofErr w:type="spellEnd"/>
            <w:r w:rsidRPr="00083B2D">
              <w:rPr>
                <w:rFonts w:eastAsia="Times New Roman"/>
                <w:color w:val="000000"/>
                <w:lang w:val="en-AU" w:eastAsia="en-AU"/>
              </w:rPr>
              <w:t>)</w:t>
            </w:r>
          </w:p>
        </w:tc>
        <w:tc>
          <w:tcPr>
            <w:tcW w:w="1020" w:type="dxa"/>
            <w:tcBorders>
              <w:top w:val="single" w:sz="4" w:space="0" w:color="auto"/>
              <w:left w:val="single" w:sz="4" w:space="0" w:color="auto"/>
              <w:bottom w:val="nil"/>
              <w:right w:val="nil"/>
            </w:tcBorders>
            <w:shd w:val="clear" w:color="auto" w:fill="auto"/>
            <w:noWrap/>
            <w:vAlign w:val="bottom"/>
            <w:hideMark/>
          </w:tcPr>
          <w:p w14:paraId="169E00B9"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MW (</w:t>
            </w:r>
            <w:proofErr w:type="spellStart"/>
            <w:r w:rsidRPr="00083B2D">
              <w:rPr>
                <w:rFonts w:eastAsia="Times New Roman"/>
                <w:color w:val="000000"/>
                <w:lang w:val="en-AU" w:eastAsia="en-AU"/>
              </w:rPr>
              <w:t>kDa</w:t>
            </w:r>
            <w:proofErr w:type="spellEnd"/>
            <w:r w:rsidRPr="00083B2D">
              <w:rPr>
                <w:rFonts w:eastAsia="Times New Roman"/>
                <w:color w:val="000000"/>
                <w:lang w:val="en-AU" w:eastAsia="en-AU"/>
              </w:rPr>
              <w:t>)</w:t>
            </w:r>
          </w:p>
        </w:tc>
        <w:tc>
          <w:tcPr>
            <w:tcW w:w="1090" w:type="dxa"/>
            <w:tcBorders>
              <w:top w:val="single" w:sz="4" w:space="0" w:color="auto"/>
              <w:left w:val="single" w:sz="4" w:space="0" w:color="auto"/>
              <w:bottom w:val="nil"/>
              <w:right w:val="single" w:sz="4" w:space="0" w:color="auto"/>
            </w:tcBorders>
            <w:shd w:val="clear" w:color="auto" w:fill="auto"/>
            <w:noWrap/>
            <w:vAlign w:val="bottom"/>
            <w:hideMark/>
          </w:tcPr>
          <w:p w14:paraId="468E7B5E"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MW (</w:t>
            </w:r>
            <w:proofErr w:type="spellStart"/>
            <w:r w:rsidRPr="00083B2D">
              <w:rPr>
                <w:rFonts w:eastAsia="Times New Roman"/>
                <w:color w:val="000000"/>
                <w:lang w:val="en-AU" w:eastAsia="en-AU"/>
              </w:rPr>
              <w:t>kDa</w:t>
            </w:r>
            <w:proofErr w:type="spellEnd"/>
            <w:r w:rsidRPr="00083B2D">
              <w:rPr>
                <w:rFonts w:eastAsia="Times New Roman"/>
                <w:color w:val="000000"/>
                <w:lang w:val="en-AU" w:eastAsia="en-AU"/>
              </w:rPr>
              <w:t>)</w:t>
            </w:r>
          </w:p>
        </w:tc>
        <w:tc>
          <w:tcPr>
            <w:tcW w:w="222" w:type="dxa"/>
            <w:tcBorders>
              <w:top w:val="nil"/>
              <w:left w:val="nil"/>
              <w:bottom w:val="nil"/>
              <w:right w:val="nil"/>
            </w:tcBorders>
            <w:shd w:val="clear" w:color="auto" w:fill="auto"/>
            <w:noWrap/>
            <w:vAlign w:val="bottom"/>
            <w:hideMark/>
          </w:tcPr>
          <w:p w14:paraId="631FADE5" w14:textId="77777777" w:rsidR="005B049D" w:rsidRPr="00083B2D" w:rsidRDefault="005B049D" w:rsidP="00B1055E">
            <w:pPr>
              <w:spacing w:after="0" w:line="240" w:lineRule="auto"/>
              <w:jc w:val="center"/>
              <w:rPr>
                <w:rFonts w:eastAsia="Times New Roman"/>
                <w:color w:val="000000"/>
                <w:lang w:val="en-AU" w:eastAsia="en-AU"/>
              </w:rPr>
            </w:pPr>
          </w:p>
        </w:tc>
      </w:tr>
      <w:tr w:rsidR="005B049D" w:rsidRPr="00083B2D" w14:paraId="1D4F131C" w14:textId="77777777" w:rsidTr="00B1055E">
        <w:trPr>
          <w:trHeight w:val="300"/>
        </w:trPr>
        <w:tc>
          <w:tcPr>
            <w:tcW w:w="280" w:type="dxa"/>
            <w:tcBorders>
              <w:top w:val="nil"/>
              <w:left w:val="nil"/>
              <w:bottom w:val="nil"/>
              <w:right w:val="nil"/>
            </w:tcBorders>
            <w:shd w:val="clear" w:color="auto" w:fill="auto"/>
            <w:noWrap/>
            <w:vAlign w:val="bottom"/>
            <w:hideMark/>
          </w:tcPr>
          <w:p w14:paraId="4A887AC3"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single" w:sz="4" w:space="0" w:color="auto"/>
              <w:right w:val="nil"/>
            </w:tcBorders>
            <w:shd w:val="clear" w:color="auto" w:fill="auto"/>
            <w:noWrap/>
            <w:vAlign w:val="bottom"/>
            <w:hideMark/>
          </w:tcPr>
          <w:p w14:paraId="70DA56E4"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 xml:space="preserve">sample </w:t>
            </w:r>
            <w:proofErr w:type="spellStart"/>
            <w:r w:rsidRPr="00083B2D">
              <w:rPr>
                <w:rFonts w:eastAsia="Times New Roman"/>
                <w:color w:val="000000"/>
                <w:lang w:val="en-AU" w:eastAsia="en-AU"/>
              </w:rPr>
              <w:t>dat</w:t>
            </w:r>
            <w:proofErr w:type="spellEnd"/>
            <w:r w:rsidRPr="00083B2D">
              <w:rPr>
                <w:rFonts w:eastAsia="Times New Roman"/>
                <w:color w:val="000000"/>
                <w:lang w:val="en-AU" w:eastAsia="en-AU"/>
              </w:rPr>
              <w:t xml:space="preserve"> file</w:t>
            </w:r>
          </w:p>
        </w:tc>
        <w:tc>
          <w:tcPr>
            <w:tcW w:w="266" w:type="dxa"/>
            <w:tcBorders>
              <w:top w:val="nil"/>
              <w:left w:val="nil"/>
              <w:bottom w:val="single" w:sz="4" w:space="0" w:color="auto"/>
              <w:right w:val="nil"/>
            </w:tcBorders>
            <w:shd w:val="clear" w:color="auto" w:fill="auto"/>
            <w:noWrap/>
            <w:vAlign w:val="bottom"/>
            <w:hideMark/>
          </w:tcPr>
          <w:p w14:paraId="034450AF"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1495" w:type="dxa"/>
            <w:tcBorders>
              <w:top w:val="nil"/>
              <w:left w:val="single" w:sz="4" w:space="0" w:color="auto"/>
              <w:bottom w:val="single" w:sz="4" w:space="0" w:color="auto"/>
              <w:right w:val="nil"/>
            </w:tcBorders>
            <w:shd w:val="clear" w:color="auto" w:fill="auto"/>
            <w:noWrap/>
            <w:vAlign w:val="bottom"/>
            <w:hideMark/>
          </w:tcPr>
          <w:p w14:paraId="6ED7F3C2"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mg/ml</w:t>
            </w:r>
          </w:p>
        </w:tc>
        <w:tc>
          <w:tcPr>
            <w:tcW w:w="1102" w:type="dxa"/>
            <w:tcBorders>
              <w:top w:val="nil"/>
              <w:left w:val="single" w:sz="4" w:space="0" w:color="auto"/>
              <w:bottom w:val="single" w:sz="4" w:space="0" w:color="auto"/>
              <w:right w:val="nil"/>
            </w:tcBorders>
            <w:shd w:val="clear" w:color="auto" w:fill="auto"/>
            <w:noWrap/>
            <w:vAlign w:val="bottom"/>
            <w:hideMark/>
          </w:tcPr>
          <w:p w14:paraId="6DAF3D6E" w14:textId="77777777" w:rsidR="005B049D" w:rsidRPr="00083B2D" w:rsidRDefault="005B049D" w:rsidP="00B1055E">
            <w:pPr>
              <w:spacing w:after="0" w:line="240" w:lineRule="auto"/>
              <w:jc w:val="center"/>
              <w:rPr>
                <w:rFonts w:eastAsia="Times New Roman"/>
                <w:b/>
                <w:color w:val="000000"/>
                <w:lang w:val="en-AU" w:eastAsia="en-AU"/>
              </w:rPr>
            </w:pPr>
            <w:r w:rsidRPr="00083B2D">
              <w:rPr>
                <w:rFonts w:eastAsia="Times New Roman"/>
                <w:b/>
                <w:color w:val="000000"/>
                <w:lang w:val="en-AU" w:eastAsia="en-AU"/>
              </w:rPr>
              <w:t>From I(0)</w:t>
            </w:r>
          </w:p>
        </w:tc>
        <w:tc>
          <w:tcPr>
            <w:tcW w:w="1080" w:type="dxa"/>
            <w:tcBorders>
              <w:top w:val="nil"/>
              <w:left w:val="nil"/>
              <w:bottom w:val="single" w:sz="4" w:space="0" w:color="auto"/>
              <w:right w:val="nil"/>
            </w:tcBorders>
            <w:shd w:val="clear" w:color="auto" w:fill="auto"/>
            <w:noWrap/>
            <w:vAlign w:val="bottom"/>
            <w:hideMark/>
          </w:tcPr>
          <w:p w14:paraId="76D4A1B7" w14:textId="77777777" w:rsidR="005B049D" w:rsidRPr="00083B2D" w:rsidRDefault="005B049D" w:rsidP="00B1055E">
            <w:pPr>
              <w:spacing w:after="0" w:line="240" w:lineRule="auto"/>
              <w:jc w:val="center"/>
              <w:rPr>
                <w:rFonts w:eastAsia="Times New Roman"/>
                <w:b/>
                <w:color w:val="000000"/>
                <w:lang w:val="en-AU" w:eastAsia="en-AU"/>
              </w:rPr>
            </w:pPr>
            <w:proofErr w:type="spellStart"/>
            <w:r w:rsidRPr="00083B2D">
              <w:rPr>
                <w:rFonts w:eastAsia="Times New Roman"/>
                <w:b/>
                <w:color w:val="000000"/>
                <w:lang w:val="en-AU" w:eastAsia="en-AU"/>
              </w:rPr>
              <w:t>DatMOW</w:t>
            </w:r>
            <w:proofErr w:type="spellEnd"/>
          </w:p>
        </w:tc>
        <w:tc>
          <w:tcPr>
            <w:tcW w:w="1020" w:type="dxa"/>
            <w:tcBorders>
              <w:top w:val="nil"/>
              <w:left w:val="nil"/>
              <w:bottom w:val="single" w:sz="4" w:space="0" w:color="auto"/>
              <w:right w:val="nil"/>
            </w:tcBorders>
            <w:shd w:val="clear" w:color="auto" w:fill="auto"/>
            <w:noWrap/>
            <w:vAlign w:val="bottom"/>
            <w:hideMark/>
          </w:tcPr>
          <w:p w14:paraId="564CD3F4" w14:textId="77777777" w:rsidR="005B049D" w:rsidRPr="00083B2D" w:rsidRDefault="005B049D" w:rsidP="00B1055E">
            <w:pPr>
              <w:spacing w:after="0" w:line="240" w:lineRule="auto"/>
              <w:jc w:val="center"/>
              <w:rPr>
                <w:rFonts w:eastAsia="Times New Roman"/>
                <w:b/>
                <w:color w:val="000000"/>
                <w:lang w:val="en-AU" w:eastAsia="en-AU"/>
              </w:rPr>
            </w:pPr>
            <w:proofErr w:type="spellStart"/>
            <w:r w:rsidRPr="00083B2D">
              <w:rPr>
                <w:rFonts w:eastAsia="Times New Roman"/>
                <w:b/>
                <w:color w:val="000000"/>
                <w:lang w:val="en-AU" w:eastAsia="en-AU"/>
              </w:rPr>
              <w:t>DatVc</w:t>
            </w:r>
            <w:proofErr w:type="spellEnd"/>
          </w:p>
        </w:tc>
        <w:tc>
          <w:tcPr>
            <w:tcW w:w="1090" w:type="dxa"/>
            <w:tcBorders>
              <w:top w:val="nil"/>
              <w:left w:val="nil"/>
              <w:bottom w:val="single" w:sz="4" w:space="0" w:color="auto"/>
              <w:right w:val="single" w:sz="4" w:space="0" w:color="auto"/>
            </w:tcBorders>
            <w:shd w:val="clear" w:color="auto" w:fill="auto"/>
            <w:noWrap/>
            <w:vAlign w:val="bottom"/>
            <w:hideMark/>
          </w:tcPr>
          <w:p w14:paraId="5C6C15D3" w14:textId="77777777" w:rsidR="005B049D" w:rsidRPr="00083B2D" w:rsidRDefault="005B049D" w:rsidP="00B1055E">
            <w:pPr>
              <w:spacing w:after="0" w:line="240" w:lineRule="auto"/>
              <w:jc w:val="center"/>
              <w:rPr>
                <w:rFonts w:eastAsia="Times New Roman"/>
                <w:b/>
                <w:color w:val="000000"/>
                <w:lang w:val="en-AU" w:eastAsia="en-AU"/>
              </w:rPr>
            </w:pPr>
            <w:proofErr w:type="spellStart"/>
            <w:r w:rsidRPr="00083B2D">
              <w:rPr>
                <w:rFonts w:eastAsia="Times New Roman"/>
                <w:b/>
                <w:color w:val="000000"/>
                <w:lang w:val="en-AU" w:eastAsia="en-AU"/>
              </w:rPr>
              <w:t>DatPorod</w:t>
            </w:r>
            <w:proofErr w:type="spellEnd"/>
          </w:p>
        </w:tc>
        <w:tc>
          <w:tcPr>
            <w:tcW w:w="222" w:type="dxa"/>
            <w:tcBorders>
              <w:top w:val="nil"/>
              <w:left w:val="nil"/>
              <w:bottom w:val="nil"/>
              <w:right w:val="nil"/>
            </w:tcBorders>
            <w:shd w:val="clear" w:color="auto" w:fill="auto"/>
            <w:noWrap/>
            <w:vAlign w:val="bottom"/>
            <w:hideMark/>
          </w:tcPr>
          <w:p w14:paraId="398E25DB" w14:textId="77777777" w:rsidR="005B049D" w:rsidRPr="00083B2D" w:rsidRDefault="005B049D" w:rsidP="00B1055E">
            <w:pPr>
              <w:spacing w:after="0" w:line="240" w:lineRule="auto"/>
              <w:jc w:val="center"/>
              <w:rPr>
                <w:rFonts w:eastAsia="Times New Roman"/>
                <w:color w:val="000000"/>
                <w:lang w:val="en-AU" w:eastAsia="en-AU"/>
              </w:rPr>
            </w:pPr>
          </w:p>
        </w:tc>
      </w:tr>
      <w:tr w:rsidR="005B049D" w:rsidRPr="00083B2D" w14:paraId="23A0986E" w14:textId="77777777" w:rsidTr="00B1055E">
        <w:trPr>
          <w:trHeight w:val="300"/>
        </w:trPr>
        <w:tc>
          <w:tcPr>
            <w:tcW w:w="280" w:type="dxa"/>
            <w:tcBorders>
              <w:top w:val="nil"/>
              <w:left w:val="nil"/>
              <w:bottom w:val="nil"/>
              <w:right w:val="nil"/>
            </w:tcBorders>
            <w:shd w:val="clear" w:color="auto" w:fill="auto"/>
            <w:noWrap/>
            <w:vAlign w:val="bottom"/>
          </w:tcPr>
          <w:p w14:paraId="0D26DB49"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nil"/>
              <w:right w:val="nil"/>
            </w:tcBorders>
            <w:shd w:val="clear" w:color="auto" w:fill="auto"/>
            <w:noWrap/>
            <w:vAlign w:val="bottom"/>
          </w:tcPr>
          <w:p w14:paraId="26B73FBC" w14:textId="76DE22B7" w:rsidR="005B049D" w:rsidRPr="00083B2D" w:rsidRDefault="005B049D" w:rsidP="00B1055E">
            <w:pPr>
              <w:spacing w:after="0" w:line="240" w:lineRule="auto"/>
              <w:jc w:val="center"/>
              <w:rPr>
                <w:rFonts w:eastAsia="Times New Roman"/>
                <w:color w:val="000000"/>
                <w:lang w:val="en-AU" w:eastAsia="en-AU"/>
              </w:rPr>
            </w:pPr>
            <w:r w:rsidRPr="00083B2D">
              <w:rPr>
                <w:rFonts w:cs="Lucida Grande"/>
                <w:color w:val="000000"/>
              </w:rPr>
              <w:t>sub_Pooja_069_ave</w:t>
            </w:r>
          </w:p>
        </w:tc>
        <w:tc>
          <w:tcPr>
            <w:tcW w:w="266" w:type="dxa"/>
            <w:tcBorders>
              <w:top w:val="nil"/>
              <w:left w:val="nil"/>
              <w:bottom w:val="nil"/>
              <w:right w:val="nil"/>
            </w:tcBorders>
            <w:shd w:val="clear" w:color="auto" w:fill="auto"/>
            <w:noWrap/>
            <w:vAlign w:val="bottom"/>
          </w:tcPr>
          <w:p w14:paraId="5F14DC52" w14:textId="77777777" w:rsidR="005B049D" w:rsidRPr="00083B2D" w:rsidRDefault="005B049D" w:rsidP="00B1055E">
            <w:pPr>
              <w:spacing w:after="0" w:line="240" w:lineRule="auto"/>
              <w:jc w:val="center"/>
              <w:rPr>
                <w:rFonts w:eastAsia="Times New Roman"/>
                <w:color w:val="000000"/>
                <w:lang w:val="en-AU" w:eastAsia="en-AU"/>
              </w:rPr>
            </w:pPr>
          </w:p>
        </w:tc>
        <w:tc>
          <w:tcPr>
            <w:tcW w:w="1495" w:type="dxa"/>
            <w:tcBorders>
              <w:top w:val="nil"/>
              <w:left w:val="single" w:sz="4" w:space="0" w:color="auto"/>
              <w:bottom w:val="nil"/>
              <w:right w:val="nil"/>
            </w:tcBorders>
            <w:shd w:val="clear" w:color="auto" w:fill="auto"/>
            <w:noWrap/>
            <w:vAlign w:val="bottom"/>
          </w:tcPr>
          <w:p w14:paraId="3E552B80" w14:textId="63046C01"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0.3/0.6</w:t>
            </w:r>
          </w:p>
        </w:tc>
        <w:tc>
          <w:tcPr>
            <w:tcW w:w="1102" w:type="dxa"/>
            <w:tcBorders>
              <w:top w:val="nil"/>
              <w:left w:val="single" w:sz="4" w:space="0" w:color="auto"/>
              <w:bottom w:val="nil"/>
              <w:right w:val="nil"/>
            </w:tcBorders>
            <w:shd w:val="clear" w:color="auto" w:fill="auto"/>
            <w:noWrap/>
            <w:vAlign w:val="bottom"/>
          </w:tcPr>
          <w:p w14:paraId="6472B50D" w14:textId="77777777" w:rsidR="005B049D" w:rsidRPr="00083B2D" w:rsidRDefault="005B049D" w:rsidP="00B1055E">
            <w:pPr>
              <w:spacing w:after="0" w:line="240" w:lineRule="auto"/>
              <w:jc w:val="center"/>
              <w:rPr>
                <w:b/>
                <w:color w:val="FF0000"/>
              </w:rPr>
            </w:pPr>
          </w:p>
        </w:tc>
        <w:tc>
          <w:tcPr>
            <w:tcW w:w="1080" w:type="dxa"/>
            <w:tcBorders>
              <w:top w:val="nil"/>
              <w:left w:val="nil"/>
              <w:bottom w:val="nil"/>
              <w:right w:val="nil"/>
            </w:tcBorders>
            <w:shd w:val="clear" w:color="auto" w:fill="auto"/>
            <w:noWrap/>
            <w:vAlign w:val="bottom"/>
          </w:tcPr>
          <w:p w14:paraId="1F988E9D" w14:textId="02F4E4AD"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210</w:t>
            </w:r>
          </w:p>
        </w:tc>
        <w:tc>
          <w:tcPr>
            <w:tcW w:w="1020" w:type="dxa"/>
            <w:tcBorders>
              <w:top w:val="nil"/>
              <w:left w:val="nil"/>
              <w:bottom w:val="nil"/>
              <w:right w:val="nil"/>
            </w:tcBorders>
            <w:shd w:val="clear" w:color="auto" w:fill="auto"/>
            <w:noWrap/>
            <w:vAlign w:val="bottom"/>
          </w:tcPr>
          <w:p w14:paraId="3AA3DD2D" w14:textId="079F525F"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w:t>
            </w:r>
          </w:p>
        </w:tc>
        <w:tc>
          <w:tcPr>
            <w:tcW w:w="1090" w:type="dxa"/>
            <w:tcBorders>
              <w:top w:val="nil"/>
              <w:left w:val="nil"/>
              <w:bottom w:val="nil"/>
              <w:right w:val="single" w:sz="4" w:space="0" w:color="auto"/>
            </w:tcBorders>
            <w:shd w:val="clear" w:color="auto" w:fill="auto"/>
            <w:noWrap/>
            <w:vAlign w:val="bottom"/>
          </w:tcPr>
          <w:p w14:paraId="3B68CD68" w14:textId="7FD42DC4"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176</w:t>
            </w:r>
          </w:p>
        </w:tc>
        <w:tc>
          <w:tcPr>
            <w:tcW w:w="222" w:type="dxa"/>
            <w:tcBorders>
              <w:top w:val="nil"/>
              <w:left w:val="nil"/>
              <w:bottom w:val="nil"/>
              <w:right w:val="nil"/>
            </w:tcBorders>
            <w:shd w:val="clear" w:color="auto" w:fill="auto"/>
            <w:noWrap/>
            <w:vAlign w:val="bottom"/>
          </w:tcPr>
          <w:p w14:paraId="3E9CE240" w14:textId="77777777" w:rsidR="005B049D" w:rsidRPr="00083B2D" w:rsidRDefault="005B049D" w:rsidP="00B1055E">
            <w:pPr>
              <w:spacing w:after="0" w:line="240" w:lineRule="auto"/>
              <w:jc w:val="center"/>
              <w:rPr>
                <w:rFonts w:eastAsia="Times New Roman"/>
                <w:color w:val="000000"/>
                <w:lang w:val="en-AU" w:eastAsia="en-AU"/>
              </w:rPr>
            </w:pPr>
          </w:p>
        </w:tc>
      </w:tr>
      <w:tr w:rsidR="005B049D" w:rsidRPr="00083B2D" w14:paraId="156C2A35" w14:textId="77777777" w:rsidTr="00B1055E">
        <w:trPr>
          <w:trHeight w:val="300"/>
        </w:trPr>
        <w:tc>
          <w:tcPr>
            <w:tcW w:w="280" w:type="dxa"/>
            <w:tcBorders>
              <w:top w:val="nil"/>
              <w:left w:val="nil"/>
              <w:bottom w:val="nil"/>
              <w:right w:val="nil"/>
            </w:tcBorders>
            <w:shd w:val="clear" w:color="auto" w:fill="auto"/>
            <w:noWrap/>
            <w:vAlign w:val="bottom"/>
            <w:hideMark/>
          </w:tcPr>
          <w:p w14:paraId="7D9CD6C2"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nil"/>
              <w:right w:val="nil"/>
            </w:tcBorders>
            <w:shd w:val="clear" w:color="auto" w:fill="auto"/>
            <w:noWrap/>
            <w:vAlign w:val="bottom"/>
            <w:hideMark/>
          </w:tcPr>
          <w:p w14:paraId="04E7DC85" w14:textId="758F0350" w:rsidR="005B049D" w:rsidRPr="00083B2D" w:rsidRDefault="005B049D" w:rsidP="00B1055E">
            <w:pPr>
              <w:spacing w:after="0" w:line="240" w:lineRule="auto"/>
              <w:jc w:val="center"/>
              <w:rPr>
                <w:rFonts w:eastAsia="Times New Roman"/>
                <w:color w:val="000000"/>
                <w:lang w:val="en-AU" w:eastAsia="en-AU"/>
              </w:rPr>
            </w:pPr>
            <w:r w:rsidRPr="00083B2D">
              <w:rPr>
                <w:rFonts w:cs="Lucida Grande"/>
                <w:color w:val="000000"/>
              </w:rPr>
              <w:t>sub_Pooja_067_ave</w:t>
            </w:r>
          </w:p>
        </w:tc>
        <w:tc>
          <w:tcPr>
            <w:tcW w:w="266" w:type="dxa"/>
            <w:tcBorders>
              <w:top w:val="nil"/>
              <w:left w:val="nil"/>
              <w:bottom w:val="nil"/>
              <w:right w:val="nil"/>
            </w:tcBorders>
            <w:shd w:val="clear" w:color="auto" w:fill="auto"/>
            <w:noWrap/>
            <w:vAlign w:val="bottom"/>
            <w:hideMark/>
          </w:tcPr>
          <w:p w14:paraId="4E03A086" w14:textId="77777777" w:rsidR="005B049D" w:rsidRPr="00083B2D" w:rsidRDefault="005B049D" w:rsidP="00B1055E">
            <w:pPr>
              <w:spacing w:after="0" w:line="240" w:lineRule="auto"/>
              <w:jc w:val="center"/>
              <w:rPr>
                <w:rFonts w:eastAsia="Times New Roman"/>
                <w:color w:val="000000"/>
                <w:lang w:val="en-AU" w:eastAsia="en-AU"/>
              </w:rPr>
            </w:pPr>
          </w:p>
        </w:tc>
        <w:tc>
          <w:tcPr>
            <w:tcW w:w="1495" w:type="dxa"/>
            <w:tcBorders>
              <w:top w:val="nil"/>
              <w:left w:val="single" w:sz="4" w:space="0" w:color="auto"/>
              <w:bottom w:val="nil"/>
              <w:right w:val="nil"/>
            </w:tcBorders>
            <w:shd w:val="clear" w:color="auto" w:fill="auto"/>
            <w:noWrap/>
            <w:vAlign w:val="bottom"/>
            <w:hideMark/>
          </w:tcPr>
          <w:p w14:paraId="7C321615"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0.6</w:t>
            </w:r>
          </w:p>
        </w:tc>
        <w:tc>
          <w:tcPr>
            <w:tcW w:w="1102" w:type="dxa"/>
            <w:tcBorders>
              <w:top w:val="nil"/>
              <w:left w:val="single" w:sz="4" w:space="0" w:color="auto"/>
              <w:bottom w:val="nil"/>
              <w:right w:val="nil"/>
            </w:tcBorders>
            <w:shd w:val="clear" w:color="auto" w:fill="auto"/>
            <w:noWrap/>
            <w:vAlign w:val="bottom"/>
            <w:hideMark/>
          </w:tcPr>
          <w:p w14:paraId="288628EE" w14:textId="68E81A0C" w:rsidR="005B049D" w:rsidRPr="00083B2D" w:rsidRDefault="005B049D" w:rsidP="00B1055E">
            <w:pPr>
              <w:spacing w:after="0" w:line="240" w:lineRule="auto"/>
              <w:jc w:val="center"/>
              <w:rPr>
                <w:rFonts w:eastAsia="Times New Roman"/>
                <w:b/>
                <w:color w:val="FF0000"/>
                <w:lang w:val="en-AU" w:eastAsia="en-AU"/>
              </w:rPr>
            </w:pPr>
            <w:r w:rsidRPr="00083B2D">
              <w:rPr>
                <w:b/>
                <w:color w:val="FF0000"/>
              </w:rPr>
              <w:t>-</w:t>
            </w:r>
          </w:p>
        </w:tc>
        <w:tc>
          <w:tcPr>
            <w:tcW w:w="1080" w:type="dxa"/>
            <w:tcBorders>
              <w:top w:val="nil"/>
              <w:left w:val="nil"/>
              <w:bottom w:val="nil"/>
              <w:right w:val="nil"/>
            </w:tcBorders>
            <w:shd w:val="clear" w:color="auto" w:fill="auto"/>
            <w:noWrap/>
            <w:vAlign w:val="bottom"/>
            <w:hideMark/>
          </w:tcPr>
          <w:p w14:paraId="3DDCEB55" w14:textId="4A0A81BA"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212</w:t>
            </w:r>
          </w:p>
        </w:tc>
        <w:tc>
          <w:tcPr>
            <w:tcW w:w="1020" w:type="dxa"/>
            <w:tcBorders>
              <w:top w:val="nil"/>
              <w:left w:val="nil"/>
              <w:bottom w:val="nil"/>
              <w:right w:val="nil"/>
            </w:tcBorders>
            <w:shd w:val="clear" w:color="auto" w:fill="auto"/>
            <w:noWrap/>
            <w:vAlign w:val="bottom"/>
            <w:hideMark/>
          </w:tcPr>
          <w:p w14:paraId="5F3CF08C" w14:textId="3C19FBF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w:t>
            </w:r>
          </w:p>
        </w:tc>
        <w:tc>
          <w:tcPr>
            <w:tcW w:w="1090" w:type="dxa"/>
            <w:tcBorders>
              <w:top w:val="nil"/>
              <w:left w:val="nil"/>
              <w:bottom w:val="nil"/>
              <w:right w:val="single" w:sz="4" w:space="0" w:color="auto"/>
            </w:tcBorders>
            <w:shd w:val="clear" w:color="auto" w:fill="auto"/>
            <w:noWrap/>
            <w:vAlign w:val="bottom"/>
            <w:hideMark/>
          </w:tcPr>
          <w:p w14:paraId="3FE50E70" w14:textId="304241B1"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176</w:t>
            </w:r>
          </w:p>
        </w:tc>
        <w:tc>
          <w:tcPr>
            <w:tcW w:w="222" w:type="dxa"/>
            <w:tcBorders>
              <w:top w:val="nil"/>
              <w:left w:val="nil"/>
              <w:bottom w:val="nil"/>
              <w:right w:val="nil"/>
            </w:tcBorders>
            <w:shd w:val="clear" w:color="auto" w:fill="auto"/>
            <w:noWrap/>
            <w:vAlign w:val="bottom"/>
            <w:hideMark/>
          </w:tcPr>
          <w:p w14:paraId="5167C7E3" w14:textId="77777777" w:rsidR="005B049D" w:rsidRPr="00083B2D" w:rsidRDefault="005B049D" w:rsidP="00B1055E">
            <w:pPr>
              <w:spacing w:after="0" w:line="240" w:lineRule="auto"/>
              <w:jc w:val="center"/>
              <w:rPr>
                <w:rFonts w:eastAsia="Times New Roman"/>
                <w:color w:val="000000"/>
                <w:lang w:val="en-AU" w:eastAsia="en-AU"/>
              </w:rPr>
            </w:pPr>
          </w:p>
        </w:tc>
      </w:tr>
      <w:tr w:rsidR="005B049D" w:rsidRPr="00083B2D" w14:paraId="3AFD1ED3" w14:textId="77777777" w:rsidTr="00B1055E">
        <w:trPr>
          <w:trHeight w:val="300"/>
        </w:trPr>
        <w:tc>
          <w:tcPr>
            <w:tcW w:w="280" w:type="dxa"/>
            <w:tcBorders>
              <w:top w:val="nil"/>
              <w:left w:val="nil"/>
              <w:bottom w:val="nil"/>
              <w:right w:val="nil"/>
            </w:tcBorders>
            <w:shd w:val="clear" w:color="auto" w:fill="auto"/>
            <w:noWrap/>
            <w:vAlign w:val="bottom"/>
            <w:hideMark/>
          </w:tcPr>
          <w:p w14:paraId="719BE574"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nil"/>
              <w:right w:val="nil"/>
            </w:tcBorders>
            <w:shd w:val="clear" w:color="auto" w:fill="auto"/>
            <w:noWrap/>
            <w:vAlign w:val="bottom"/>
            <w:hideMark/>
          </w:tcPr>
          <w:p w14:paraId="04BE87CF" w14:textId="47E02A62" w:rsidR="005B049D" w:rsidRPr="00083B2D" w:rsidRDefault="005B049D" w:rsidP="00B1055E">
            <w:pPr>
              <w:spacing w:after="0" w:line="240" w:lineRule="auto"/>
              <w:jc w:val="center"/>
              <w:rPr>
                <w:rFonts w:eastAsia="Times New Roman"/>
                <w:color w:val="000000"/>
                <w:lang w:val="en-AU" w:eastAsia="en-AU"/>
              </w:rPr>
            </w:pPr>
            <w:r w:rsidRPr="00083B2D">
              <w:rPr>
                <w:rFonts w:cs="Lucida Grande"/>
                <w:color w:val="000000"/>
              </w:rPr>
              <w:t>sub_Pooja_065_ave</w:t>
            </w:r>
          </w:p>
        </w:tc>
        <w:tc>
          <w:tcPr>
            <w:tcW w:w="266" w:type="dxa"/>
            <w:tcBorders>
              <w:top w:val="nil"/>
              <w:left w:val="nil"/>
              <w:bottom w:val="nil"/>
              <w:right w:val="nil"/>
            </w:tcBorders>
            <w:shd w:val="clear" w:color="auto" w:fill="auto"/>
            <w:noWrap/>
            <w:vAlign w:val="bottom"/>
            <w:hideMark/>
          </w:tcPr>
          <w:p w14:paraId="1C6CBCA2" w14:textId="77777777" w:rsidR="005B049D" w:rsidRPr="00083B2D" w:rsidRDefault="005B049D" w:rsidP="00B1055E">
            <w:pPr>
              <w:spacing w:after="0" w:line="240" w:lineRule="auto"/>
              <w:jc w:val="center"/>
              <w:rPr>
                <w:rFonts w:eastAsia="Times New Roman"/>
                <w:color w:val="000000"/>
                <w:lang w:val="en-AU" w:eastAsia="en-AU"/>
              </w:rPr>
            </w:pPr>
          </w:p>
        </w:tc>
        <w:tc>
          <w:tcPr>
            <w:tcW w:w="1495" w:type="dxa"/>
            <w:tcBorders>
              <w:top w:val="nil"/>
              <w:left w:val="single" w:sz="4" w:space="0" w:color="auto"/>
              <w:bottom w:val="nil"/>
              <w:right w:val="nil"/>
            </w:tcBorders>
            <w:shd w:val="clear" w:color="auto" w:fill="auto"/>
            <w:noWrap/>
            <w:vAlign w:val="bottom"/>
            <w:hideMark/>
          </w:tcPr>
          <w:p w14:paraId="128D61AE" w14:textId="327343E9"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1.2</w:t>
            </w:r>
          </w:p>
        </w:tc>
        <w:tc>
          <w:tcPr>
            <w:tcW w:w="1102" w:type="dxa"/>
            <w:tcBorders>
              <w:top w:val="nil"/>
              <w:left w:val="single" w:sz="4" w:space="0" w:color="auto"/>
              <w:bottom w:val="nil"/>
              <w:right w:val="nil"/>
            </w:tcBorders>
            <w:shd w:val="clear" w:color="auto" w:fill="auto"/>
            <w:noWrap/>
            <w:vAlign w:val="bottom"/>
            <w:hideMark/>
          </w:tcPr>
          <w:p w14:paraId="54E906FC" w14:textId="3C98A144" w:rsidR="005B049D" w:rsidRPr="00083B2D" w:rsidRDefault="005B049D" w:rsidP="00B1055E">
            <w:pPr>
              <w:spacing w:after="0" w:line="240" w:lineRule="auto"/>
              <w:jc w:val="center"/>
              <w:rPr>
                <w:rFonts w:eastAsia="Times New Roman"/>
                <w:b/>
                <w:color w:val="FF0000"/>
                <w:lang w:val="en-AU" w:eastAsia="en-AU"/>
              </w:rPr>
            </w:pPr>
            <w:r w:rsidRPr="00083B2D">
              <w:rPr>
                <w:b/>
                <w:color w:val="FF0000"/>
              </w:rPr>
              <w:t>-</w:t>
            </w:r>
          </w:p>
        </w:tc>
        <w:tc>
          <w:tcPr>
            <w:tcW w:w="1080" w:type="dxa"/>
            <w:tcBorders>
              <w:top w:val="nil"/>
              <w:left w:val="nil"/>
              <w:bottom w:val="nil"/>
              <w:right w:val="nil"/>
            </w:tcBorders>
            <w:shd w:val="clear" w:color="auto" w:fill="auto"/>
            <w:noWrap/>
            <w:vAlign w:val="bottom"/>
            <w:hideMark/>
          </w:tcPr>
          <w:p w14:paraId="0ABDC2EC" w14:textId="30087A32"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200</w:t>
            </w:r>
          </w:p>
        </w:tc>
        <w:tc>
          <w:tcPr>
            <w:tcW w:w="1020" w:type="dxa"/>
            <w:tcBorders>
              <w:top w:val="nil"/>
              <w:left w:val="nil"/>
              <w:bottom w:val="nil"/>
              <w:right w:val="nil"/>
            </w:tcBorders>
            <w:shd w:val="clear" w:color="auto" w:fill="auto"/>
            <w:noWrap/>
            <w:vAlign w:val="bottom"/>
            <w:hideMark/>
          </w:tcPr>
          <w:p w14:paraId="2CEB9541" w14:textId="44BDBF75"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201</w:t>
            </w:r>
          </w:p>
        </w:tc>
        <w:tc>
          <w:tcPr>
            <w:tcW w:w="1090" w:type="dxa"/>
            <w:tcBorders>
              <w:top w:val="nil"/>
              <w:left w:val="nil"/>
              <w:bottom w:val="nil"/>
              <w:right w:val="single" w:sz="4" w:space="0" w:color="auto"/>
            </w:tcBorders>
            <w:shd w:val="clear" w:color="auto" w:fill="auto"/>
            <w:noWrap/>
            <w:vAlign w:val="bottom"/>
            <w:hideMark/>
          </w:tcPr>
          <w:p w14:paraId="64C996F5" w14:textId="1A2427F9" w:rsidR="005B049D" w:rsidRPr="00083B2D" w:rsidRDefault="005B049D" w:rsidP="005B049D">
            <w:pPr>
              <w:spacing w:after="0" w:line="240" w:lineRule="auto"/>
              <w:jc w:val="center"/>
              <w:rPr>
                <w:rFonts w:eastAsia="Times New Roman"/>
                <w:color w:val="000000"/>
                <w:lang w:val="en-AU" w:eastAsia="en-AU"/>
              </w:rPr>
            </w:pPr>
            <w:r w:rsidRPr="00083B2D">
              <w:rPr>
                <w:rFonts w:eastAsia="Times New Roman"/>
                <w:color w:val="000000"/>
                <w:lang w:val="en-AU" w:eastAsia="en-AU"/>
              </w:rPr>
              <w:t>177</w:t>
            </w:r>
          </w:p>
        </w:tc>
        <w:tc>
          <w:tcPr>
            <w:tcW w:w="222" w:type="dxa"/>
            <w:tcBorders>
              <w:top w:val="nil"/>
              <w:left w:val="nil"/>
              <w:bottom w:val="nil"/>
              <w:right w:val="nil"/>
            </w:tcBorders>
            <w:shd w:val="clear" w:color="auto" w:fill="auto"/>
            <w:noWrap/>
            <w:vAlign w:val="bottom"/>
            <w:hideMark/>
          </w:tcPr>
          <w:p w14:paraId="24B125A0" w14:textId="77777777" w:rsidR="005B049D" w:rsidRPr="00083B2D" w:rsidRDefault="005B049D" w:rsidP="00B1055E">
            <w:pPr>
              <w:spacing w:after="0" w:line="240" w:lineRule="auto"/>
              <w:jc w:val="center"/>
              <w:rPr>
                <w:rFonts w:eastAsia="Times New Roman"/>
                <w:color w:val="000000"/>
                <w:lang w:val="en-AU" w:eastAsia="en-AU"/>
              </w:rPr>
            </w:pPr>
          </w:p>
        </w:tc>
      </w:tr>
      <w:tr w:rsidR="00536BF3" w:rsidRPr="00083B2D" w14:paraId="3FAFEEFF" w14:textId="77777777" w:rsidTr="00B1055E">
        <w:trPr>
          <w:trHeight w:val="300"/>
        </w:trPr>
        <w:tc>
          <w:tcPr>
            <w:tcW w:w="280" w:type="dxa"/>
            <w:tcBorders>
              <w:top w:val="nil"/>
              <w:left w:val="nil"/>
              <w:bottom w:val="nil"/>
              <w:right w:val="nil"/>
            </w:tcBorders>
            <w:shd w:val="clear" w:color="auto" w:fill="auto"/>
            <w:noWrap/>
            <w:vAlign w:val="bottom"/>
          </w:tcPr>
          <w:p w14:paraId="6BE23BC8"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nil"/>
              <w:right w:val="nil"/>
            </w:tcBorders>
            <w:shd w:val="clear" w:color="auto" w:fill="auto"/>
            <w:noWrap/>
            <w:vAlign w:val="bottom"/>
          </w:tcPr>
          <w:p w14:paraId="611C5008" w14:textId="617B4665" w:rsidR="00536BF3" w:rsidRPr="00083B2D" w:rsidRDefault="00536BF3" w:rsidP="00B1055E">
            <w:pPr>
              <w:spacing w:after="0" w:line="240" w:lineRule="auto"/>
              <w:jc w:val="center"/>
              <w:rPr>
                <w:rFonts w:cs="Lucida Grande"/>
                <w:color w:val="000000"/>
              </w:rPr>
            </w:pPr>
            <w:r w:rsidRPr="00083B2D">
              <w:rPr>
                <w:rFonts w:cs="Lucida Grande"/>
                <w:color w:val="000000"/>
              </w:rPr>
              <w:t>sub_Pooja_063_ave</w:t>
            </w:r>
          </w:p>
        </w:tc>
        <w:tc>
          <w:tcPr>
            <w:tcW w:w="266" w:type="dxa"/>
            <w:tcBorders>
              <w:top w:val="nil"/>
              <w:left w:val="nil"/>
              <w:bottom w:val="nil"/>
              <w:right w:val="nil"/>
            </w:tcBorders>
            <w:shd w:val="clear" w:color="auto" w:fill="auto"/>
            <w:noWrap/>
            <w:vAlign w:val="bottom"/>
          </w:tcPr>
          <w:p w14:paraId="16371DCC" w14:textId="77777777" w:rsidR="00536BF3" w:rsidRPr="00083B2D" w:rsidRDefault="00536BF3" w:rsidP="00B1055E">
            <w:pPr>
              <w:spacing w:after="0" w:line="240" w:lineRule="auto"/>
              <w:jc w:val="center"/>
              <w:rPr>
                <w:rFonts w:eastAsia="Times New Roman"/>
                <w:color w:val="000000"/>
                <w:lang w:val="en-AU" w:eastAsia="en-AU"/>
              </w:rPr>
            </w:pPr>
          </w:p>
        </w:tc>
        <w:tc>
          <w:tcPr>
            <w:tcW w:w="1495" w:type="dxa"/>
            <w:tcBorders>
              <w:top w:val="nil"/>
              <w:left w:val="single" w:sz="4" w:space="0" w:color="auto"/>
              <w:bottom w:val="nil"/>
              <w:right w:val="nil"/>
            </w:tcBorders>
            <w:shd w:val="clear" w:color="auto" w:fill="auto"/>
            <w:noWrap/>
            <w:vAlign w:val="bottom"/>
          </w:tcPr>
          <w:p w14:paraId="5B7EDB3F" w14:textId="51487C4A" w:rsidR="00536BF3" w:rsidRPr="00083B2D" w:rsidRDefault="00536BF3"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2.4</w:t>
            </w:r>
          </w:p>
        </w:tc>
        <w:tc>
          <w:tcPr>
            <w:tcW w:w="1102" w:type="dxa"/>
            <w:tcBorders>
              <w:top w:val="nil"/>
              <w:left w:val="single" w:sz="4" w:space="0" w:color="auto"/>
              <w:bottom w:val="nil"/>
              <w:right w:val="nil"/>
            </w:tcBorders>
            <w:shd w:val="clear" w:color="auto" w:fill="auto"/>
            <w:noWrap/>
            <w:vAlign w:val="bottom"/>
          </w:tcPr>
          <w:p w14:paraId="2CADEC4F" w14:textId="64D4F66D" w:rsidR="00536BF3" w:rsidRPr="00083B2D" w:rsidRDefault="00536BF3" w:rsidP="00B1055E">
            <w:pPr>
              <w:spacing w:after="0" w:line="240" w:lineRule="auto"/>
              <w:jc w:val="center"/>
              <w:rPr>
                <w:b/>
                <w:color w:val="FF0000"/>
              </w:rPr>
            </w:pPr>
            <w:r w:rsidRPr="00083B2D">
              <w:rPr>
                <w:b/>
                <w:color w:val="FF0000"/>
              </w:rPr>
              <w:t>-</w:t>
            </w:r>
          </w:p>
        </w:tc>
        <w:tc>
          <w:tcPr>
            <w:tcW w:w="1080" w:type="dxa"/>
            <w:tcBorders>
              <w:top w:val="nil"/>
              <w:left w:val="nil"/>
              <w:bottom w:val="nil"/>
              <w:right w:val="nil"/>
            </w:tcBorders>
            <w:shd w:val="clear" w:color="auto" w:fill="auto"/>
            <w:noWrap/>
            <w:vAlign w:val="bottom"/>
          </w:tcPr>
          <w:p w14:paraId="274F662C" w14:textId="58FEA1BE" w:rsidR="00536BF3" w:rsidRPr="00083B2D" w:rsidRDefault="00536BF3"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194</w:t>
            </w:r>
          </w:p>
        </w:tc>
        <w:tc>
          <w:tcPr>
            <w:tcW w:w="1020" w:type="dxa"/>
            <w:tcBorders>
              <w:top w:val="nil"/>
              <w:left w:val="nil"/>
              <w:bottom w:val="nil"/>
              <w:right w:val="nil"/>
            </w:tcBorders>
            <w:shd w:val="clear" w:color="auto" w:fill="auto"/>
            <w:noWrap/>
            <w:vAlign w:val="bottom"/>
          </w:tcPr>
          <w:p w14:paraId="2C0F66CD" w14:textId="3B8FD050" w:rsidR="00536BF3" w:rsidRPr="00083B2D" w:rsidRDefault="00536BF3"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193</w:t>
            </w:r>
          </w:p>
        </w:tc>
        <w:tc>
          <w:tcPr>
            <w:tcW w:w="1090" w:type="dxa"/>
            <w:tcBorders>
              <w:top w:val="nil"/>
              <w:left w:val="nil"/>
              <w:bottom w:val="nil"/>
              <w:right w:val="single" w:sz="4" w:space="0" w:color="auto"/>
            </w:tcBorders>
            <w:shd w:val="clear" w:color="auto" w:fill="auto"/>
            <w:noWrap/>
            <w:vAlign w:val="bottom"/>
          </w:tcPr>
          <w:p w14:paraId="65E77E84" w14:textId="1737622F" w:rsidR="00536BF3" w:rsidRPr="00083B2D" w:rsidRDefault="00536BF3" w:rsidP="005B049D">
            <w:pPr>
              <w:spacing w:after="0" w:line="240" w:lineRule="auto"/>
              <w:jc w:val="center"/>
              <w:rPr>
                <w:rFonts w:eastAsia="Times New Roman"/>
                <w:color w:val="000000"/>
                <w:lang w:val="en-AU" w:eastAsia="en-AU"/>
              </w:rPr>
            </w:pPr>
            <w:r w:rsidRPr="00083B2D">
              <w:rPr>
                <w:rFonts w:eastAsia="Times New Roman"/>
                <w:color w:val="000000"/>
                <w:lang w:val="en-AU" w:eastAsia="en-AU"/>
              </w:rPr>
              <w:t>176</w:t>
            </w:r>
          </w:p>
        </w:tc>
        <w:tc>
          <w:tcPr>
            <w:tcW w:w="222" w:type="dxa"/>
            <w:tcBorders>
              <w:top w:val="nil"/>
              <w:left w:val="nil"/>
              <w:bottom w:val="nil"/>
              <w:right w:val="nil"/>
            </w:tcBorders>
            <w:shd w:val="clear" w:color="auto" w:fill="auto"/>
            <w:noWrap/>
            <w:vAlign w:val="bottom"/>
          </w:tcPr>
          <w:p w14:paraId="7CED890F" w14:textId="77777777" w:rsidR="00536BF3" w:rsidRPr="00083B2D" w:rsidRDefault="00536BF3" w:rsidP="00B1055E">
            <w:pPr>
              <w:spacing w:after="0" w:line="240" w:lineRule="auto"/>
              <w:jc w:val="center"/>
              <w:rPr>
                <w:rFonts w:eastAsia="Times New Roman"/>
                <w:color w:val="000000"/>
                <w:lang w:val="en-AU" w:eastAsia="en-AU"/>
              </w:rPr>
            </w:pPr>
          </w:p>
        </w:tc>
      </w:tr>
      <w:tr w:rsidR="00536BF3" w:rsidRPr="00083B2D" w14:paraId="098B1106" w14:textId="77777777" w:rsidTr="00B1055E">
        <w:trPr>
          <w:trHeight w:val="300"/>
        </w:trPr>
        <w:tc>
          <w:tcPr>
            <w:tcW w:w="280" w:type="dxa"/>
            <w:tcBorders>
              <w:top w:val="nil"/>
              <w:left w:val="nil"/>
              <w:bottom w:val="nil"/>
              <w:right w:val="nil"/>
            </w:tcBorders>
            <w:shd w:val="clear" w:color="auto" w:fill="auto"/>
            <w:noWrap/>
            <w:vAlign w:val="bottom"/>
            <w:hideMark/>
          </w:tcPr>
          <w:p w14:paraId="1B946B3B"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nil"/>
              <w:right w:val="nil"/>
            </w:tcBorders>
            <w:shd w:val="clear" w:color="auto" w:fill="auto"/>
            <w:noWrap/>
            <w:vAlign w:val="bottom"/>
            <w:hideMark/>
          </w:tcPr>
          <w:p w14:paraId="27E28376" w14:textId="504C0AA4" w:rsidR="00536BF3" w:rsidRPr="00083B2D" w:rsidRDefault="00536BF3" w:rsidP="00B1055E">
            <w:pPr>
              <w:spacing w:after="0" w:line="240" w:lineRule="auto"/>
              <w:jc w:val="center"/>
              <w:rPr>
                <w:rFonts w:eastAsia="Times New Roman"/>
                <w:color w:val="000000"/>
                <w:lang w:val="en-AU" w:eastAsia="en-AU"/>
              </w:rPr>
            </w:pPr>
            <w:r w:rsidRPr="00083B2D">
              <w:rPr>
                <w:rFonts w:cs="Lucida Grande"/>
                <w:color w:val="000000"/>
              </w:rPr>
              <w:t>sub_Pooja_063_ave</w:t>
            </w:r>
          </w:p>
        </w:tc>
        <w:tc>
          <w:tcPr>
            <w:tcW w:w="266" w:type="dxa"/>
            <w:tcBorders>
              <w:top w:val="nil"/>
              <w:left w:val="nil"/>
              <w:bottom w:val="nil"/>
              <w:right w:val="nil"/>
            </w:tcBorders>
            <w:shd w:val="clear" w:color="auto" w:fill="auto"/>
            <w:noWrap/>
            <w:vAlign w:val="bottom"/>
            <w:hideMark/>
          </w:tcPr>
          <w:p w14:paraId="37DA1538" w14:textId="77777777" w:rsidR="00536BF3" w:rsidRPr="00083B2D" w:rsidRDefault="00536BF3" w:rsidP="00B1055E">
            <w:pPr>
              <w:spacing w:after="0" w:line="240" w:lineRule="auto"/>
              <w:jc w:val="center"/>
              <w:rPr>
                <w:rFonts w:eastAsia="Times New Roman"/>
                <w:color w:val="000000"/>
                <w:lang w:val="en-AU" w:eastAsia="en-AU"/>
              </w:rPr>
            </w:pPr>
          </w:p>
        </w:tc>
        <w:tc>
          <w:tcPr>
            <w:tcW w:w="1495" w:type="dxa"/>
            <w:tcBorders>
              <w:top w:val="nil"/>
              <w:left w:val="single" w:sz="4" w:space="0" w:color="auto"/>
              <w:bottom w:val="nil"/>
              <w:right w:val="nil"/>
            </w:tcBorders>
            <w:shd w:val="clear" w:color="auto" w:fill="auto"/>
            <w:noWrap/>
            <w:vAlign w:val="bottom"/>
            <w:hideMark/>
          </w:tcPr>
          <w:p w14:paraId="446CC688" w14:textId="6743F956" w:rsidR="00536BF3" w:rsidRPr="00083B2D" w:rsidRDefault="00536BF3"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4.8</w:t>
            </w:r>
          </w:p>
        </w:tc>
        <w:tc>
          <w:tcPr>
            <w:tcW w:w="1102" w:type="dxa"/>
            <w:tcBorders>
              <w:top w:val="nil"/>
              <w:left w:val="single" w:sz="4" w:space="0" w:color="auto"/>
              <w:bottom w:val="nil"/>
              <w:right w:val="nil"/>
            </w:tcBorders>
            <w:shd w:val="clear" w:color="auto" w:fill="auto"/>
            <w:noWrap/>
            <w:vAlign w:val="bottom"/>
            <w:hideMark/>
          </w:tcPr>
          <w:p w14:paraId="1C092A4C" w14:textId="4119E0E0" w:rsidR="00536BF3" w:rsidRPr="00083B2D" w:rsidRDefault="00536BF3" w:rsidP="00B1055E">
            <w:pPr>
              <w:spacing w:after="0" w:line="240" w:lineRule="auto"/>
              <w:jc w:val="center"/>
              <w:rPr>
                <w:rFonts w:eastAsia="Times New Roman"/>
                <w:b/>
                <w:color w:val="FF0000"/>
                <w:lang w:val="en-AU" w:eastAsia="en-AU"/>
              </w:rPr>
            </w:pPr>
            <w:r w:rsidRPr="00083B2D">
              <w:rPr>
                <w:b/>
                <w:color w:val="FF0000"/>
              </w:rPr>
              <w:t>-</w:t>
            </w:r>
          </w:p>
        </w:tc>
        <w:tc>
          <w:tcPr>
            <w:tcW w:w="1080" w:type="dxa"/>
            <w:tcBorders>
              <w:top w:val="nil"/>
              <w:left w:val="nil"/>
              <w:bottom w:val="nil"/>
              <w:right w:val="nil"/>
            </w:tcBorders>
            <w:shd w:val="clear" w:color="auto" w:fill="auto"/>
            <w:noWrap/>
            <w:vAlign w:val="bottom"/>
            <w:hideMark/>
          </w:tcPr>
          <w:p w14:paraId="26A865C0" w14:textId="520F65C1" w:rsidR="00536BF3" w:rsidRPr="00083B2D" w:rsidRDefault="00536BF3"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185</w:t>
            </w:r>
          </w:p>
        </w:tc>
        <w:tc>
          <w:tcPr>
            <w:tcW w:w="1020" w:type="dxa"/>
            <w:tcBorders>
              <w:top w:val="nil"/>
              <w:left w:val="nil"/>
              <w:bottom w:val="nil"/>
              <w:right w:val="nil"/>
            </w:tcBorders>
            <w:shd w:val="clear" w:color="auto" w:fill="auto"/>
            <w:noWrap/>
            <w:vAlign w:val="bottom"/>
            <w:hideMark/>
          </w:tcPr>
          <w:p w14:paraId="25543CCF" w14:textId="53E15933" w:rsidR="00536BF3" w:rsidRPr="00083B2D" w:rsidRDefault="00536BF3"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185</w:t>
            </w:r>
          </w:p>
        </w:tc>
        <w:tc>
          <w:tcPr>
            <w:tcW w:w="1090" w:type="dxa"/>
            <w:tcBorders>
              <w:top w:val="nil"/>
              <w:left w:val="nil"/>
              <w:bottom w:val="nil"/>
              <w:right w:val="single" w:sz="4" w:space="0" w:color="auto"/>
            </w:tcBorders>
            <w:shd w:val="clear" w:color="auto" w:fill="auto"/>
            <w:noWrap/>
            <w:vAlign w:val="bottom"/>
            <w:hideMark/>
          </w:tcPr>
          <w:p w14:paraId="2BADA4AC" w14:textId="1E5A6985" w:rsidR="00536BF3" w:rsidRPr="00083B2D" w:rsidRDefault="00536BF3" w:rsidP="005B049D">
            <w:pPr>
              <w:spacing w:after="0" w:line="240" w:lineRule="auto"/>
              <w:jc w:val="center"/>
              <w:rPr>
                <w:rFonts w:eastAsia="Times New Roman"/>
                <w:color w:val="000000"/>
                <w:lang w:val="en-AU" w:eastAsia="en-AU"/>
              </w:rPr>
            </w:pPr>
            <w:r w:rsidRPr="00083B2D">
              <w:rPr>
                <w:rFonts w:eastAsia="Times New Roman"/>
                <w:color w:val="000000"/>
                <w:lang w:val="en-AU" w:eastAsia="en-AU"/>
              </w:rPr>
              <w:t>179</w:t>
            </w:r>
          </w:p>
        </w:tc>
        <w:tc>
          <w:tcPr>
            <w:tcW w:w="222" w:type="dxa"/>
            <w:tcBorders>
              <w:top w:val="nil"/>
              <w:left w:val="nil"/>
              <w:bottom w:val="nil"/>
              <w:right w:val="nil"/>
            </w:tcBorders>
            <w:shd w:val="clear" w:color="auto" w:fill="auto"/>
            <w:noWrap/>
            <w:vAlign w:val="bottom"/>
            <w:hideMark/>
          </w:tcPr>
          <w:p w14:paraId="3F931B4C" w14:textId="77777777" w:rsidR="00536BF3" w:rsidRPr="00083B2D" w:rsidRDefault="00536BF3" w:rsidP="00B1055E">
            <w:pPr>
              <w:spacing w:after="0" w:line="240" w:lineRule="auto"/>
              <w:jc w:val="center"/>
              <w:rPr>
                <w:rFonts w:eastAsia="Times New Roman"/>
                <w:color w:val="000000"/>
                <w:lang w:val="en-AU" w:eastAsia="en-AU"/>
              </w:rPr>
            </w:pPr>
          </w:p>
        </w:tc>
      </w:tr>
      <w:tr w:rsidR="00536BF3" w:rsidRPr="00083B2D" w14:paraId="2C9CB367" w14:textId="77777777" w:rsidTr="00B1055E">
        <w:trPr>
          <w:trHeight w:val="300"/>
        </w:trPr>
        <w:tc>
          <w:tcPr>
            <w:tcW w:w="280" w:type="dxa"/>
            <w:tcBorders>
              <w:top w:val="nil"/>
              <w:left w:val="nil"/>
              <w:bottom w:val="nil"/>
              <w:right w:val="nil"/>
            </w:tcBorders>
            <w:shd w:val="clear" w:color="auto" w:fill="auto"/>
            <w:noWrap/>
            <w:vAlign w:val="bottom"/>
            <w:hideMark/>
          </w:tcPr>
          <w:p w14:paraId="3718C190"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c>
          <w:tcPr>
            <w:tcW w:w="2286" w:type="dxa"/>
            <w:tcBorders>
              <w:top w:val="nil"/>
              <w:left w:val="single" w:sz="4" w:space="0" w:color="auto"/>
              <w:bottom w:val="single" w:sz="4" w:space="0" w:color="auto"/>
              <w:right w:val="nil"/>
            </w:tcBorders>
            <w:shd w:val="clear" w:color="auto" w:fill="auto"/>
            <w:noWrap/>
            <w:vAlign w:val="bottom"/>
            <w:hideMark/>
          </w:tcPr>
          <w:p w14:paraId="4BC6757F" w14:textId="715F5DC2" w:rsidR="00536BF3" w:rsidRPr="00083B2D" w:rsidRDefault="00536BF3" w:rsidP="00B1055E">
            <w:pPr>
              <w:spacing w:after="0" w:line="240" w:lineRule="auto"/>
              <w:jc w:val="center"/>
              <w:rPr>
                <w:rFonts w:eastAsia="Times New Roman"/>
                <w:b/>
                <w:i/>
                <w:color w:val="000000"/>
                <w:lang w:val="en-AU" w:eastAsia="en-AU"/>
              </w:rPr>
            </w:pPr>
            <w:proofErr w:type="spellStart"/>
            <w:r w:rsidRPr="00083B2D">
              <w:rPr>
                <w:rFonts w:cs="Lucida Grande"/>
                <w:b/>
                <w:i/>
                <w:color w:val="000000"/>
              </w:rPr>
              <w:t>merged_SAXS</w:t>
            </w:r>
            <w:proofErr w:type="spellEnd"/>
          </w:p>
        </w:tc>
        <w:tc>
          <w:tcPr>
            <w:tcW w:w="266" w:type="dxa"/>
            <w:tcBorders>
              <w:top w:val="nil"/>
              <w:left w:val="nil"/>
              <w:bottom w:val="single" w:sz="4" w:space="0" w:color="auto"/>
              <w:right w:val="nil"/>
            </w:tcBorders>
            <w:shd w:val="clear" w:color="auto" w:fill="auto"/>
            <w:noWrap/>
            <w:vAlign w:val="bottom"/>
            <w:hideMark/>
          </w:tcPr>
          <w:p w14:paraId="17966E38" w14:textId="77777777" w:rsidR="00536BF3" w:rsidRPr="00083B2D" w:rsidRDefault="00536BF3"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1495" w:type="dxa"/>
            <w:tcBorders>
              <w:top w:val="nil"/>
              <w:left w:val="single" w:sz="4" w:space="0" w:color="auto"/>
              <w:bottom w:val="single" w:sz="4" w:space="0" w:color="auto"/>
              <w:right w:val="nil"/>
            </w:tcBorders>
            <w:shd w:val="clear" w:color="auto" w:fill="auto"/>
            <w:noWrap/>
            <w:vAlign w:val="bottom"/>
            <w:hideMark/>
          </w:tcPr>
          <w:p w14:paraId="010F0F19" w14:textId="1D1A6959" w:rsidR="00536BF3" w:rsidRPr="00083B2D" w:rsidRDefault="00536BF3"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w:t>
            </w:r>
          </w:p>
        </w:tc>
        <w:tc>
          <w:tcPr>
            <w:tcW w:w="1102" w:type="dxa"/>
            <w:tcBorders>
              <w:top w:val="nil"/>
              <w:left w:val="single" w:sz="4" w:space="0" w:color="auto"/>
              <w:bottom w:val="single" w:sz="4" w:space="0" w:color="auto"/>
              <w:right w:val="nil"/>
            </w:tcBorders>
            <w:shd w:val="clear" w:color="auto" w:fill="auto"/>
            <w:noWrap/>
            <w:vAlign w:val="bottom"/>
            <w:hideMark/>
          </w:tcPr>
          <w:p w14:paraId="39C2E0C3" w14:textId="335FF2DD" w:rsidR="00536BF3" w:rsidRPr="00083B2D" w:rsidRDefault="00536BF3" w:rsidP="00B1055E">
            <w:pPr>
              <w:spacing w:after="0" w:line="240" w:lineRule="auto"/>
              <w:jc w:val="center"/>
              <w:rPr>
                <w:rFonts w:eastAsia="Times New Roman"/>
                <w:b/>
                <w:color w:val="FF0000"/>
                <w:lang w:val="en-AU" w:eastAsia="en-AU"/>
              </w:rPr>
            </w:pPr>
            <w:r w:rsidRPr="00083B2D">
              <w:rPr>
                <w:b/>
                <w:color w:val="FF0000"/>
              </w:rPr>
              <w:t>-</w:t>
            </w:r>
          </w:p>
        </w:tc>
        <w:tc>
          <w:tcPr>
            <w:tcW w:w="1080" w:type="dxa"/>
            <w:tcBorders>
              <w:top w:val="nil"/>
              <w:left w:val="nil"/>
              <w:bottom w:val="single" w:sz="4" w:space="0" w:color="auto"/>
              <w:right w:val="nil"/>
            </w:tcBorders>
            <w:shd w:val="clear" w:color="auto" w:fill="auto"/>
            <w:noWrap/>
            <w:vAlign w:val="bottom"/>
            <w:hideMark/>
          </w:tcPr>
          <w:p w14:paraId="043578E7" w14:textId="013B6CBF" w:rsidR="00536BF3" w:rsidRPr="00083B2D" w:rsidRDefault="00536BF3"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184</w:t>
            </w:r>
          </w:p>
        </w:tc>
        <w:tc>
          <w:tcPr>
            <w:tcW w:w="1020" w:type="dxa"/>
            <w:tcBorders>
              <w:top w:val="nil"/>
              <w:left w:val="nil"/>
              <w:bottom w:val="single" w:sz="4" w:space="0" w:color="auto"/>
              <w:right w:val="nil"/>
            </w:tcBorders>
            <w:shd w:val="clear" w:color="auto" w:fill="auto"/>
            <w:noWrap/>
            <w:vAlign w:val="bottom"/>
            <w:hideMark/>
          </w:tcPr>
          <w:p w14:paraId="126BEF9E" w14:textId="5B16414E" w:rsidR="00536BF3" w:rsidRPr="00083B2D" w:rsidRDefault="00536BF3" w:rsidP="005B049D">
            <w:pPr>
              <w:spacing w:after="0" w:line="240" w:lineRule="auto"/>
              <w:jc w:val="center"/>
              <w:rPr>
                <w:rFonts w:eastAsia="Times New Roman"/>
                <w:color w:val="000000"/>
                <w:lang w:val="en-AU" w:eastAsia="en-AU"/>
              </w:rPr>
            </w:pPr>
            <w:r w:rsidRPr="00083B2D">
              <w:rPr>
                <w:rFonts w:eastAsia="Times New Roman"/>
                <w:color w:val="000000"/>
                <w:lang w:val="en-AU" w:eastAsia="en-AU"/>
              </w:rPr>
              <w:t>185</w:t>
            </w:r>
          </w:p>
        </w:tc>
        <w:tc>
          <w:tcPr>
            <w:tcW w:w="1090" w:type="dxa"/>
            <w:tcBorders>
              <w:top w:val="nil"/>
              <w:left w:val="nil"/>
              <w:bottom w:val="single" w:sz="4" w:space="0" w:color="auto"/>
              <w:right w:val="single" w:sz="4" w:space="0" w:color="auto"/>
            </w:tcBorders>
            <w:shd w:val="clear" w:color="auto" w:fill="auto"/>
            <w:noWrap/>
            <w:vAlign w:val="bottom"/>
            <w:hideMark/>
          </w:tcPr>
          <w:p w14:paraId="51D42EA1" w14:textId="05112DDA" w:rsidR="00536BF3" w:rsidRPr="00083B2D" w:rsidRDefault="00536BF3" w:rsidP="005B049D">
            <w:pPr>
              <w:spacing w:after="0" w:line="240" w:lineRule="auto"/>
              <w:jc w:val="center"/>
              <w:rPr>
                <w:rFonts w:eastAsia="Times New Roman"/>
                <w:color w:val="000000"/>
                <w:lang w:val="en-AU" w:eastAsia="en-AU"/>
              </w:rPr>
            </w:pPr>
            <w:r w:rsidRPr="00083B2D">
              <w:rPr>
                <w:rFonts w:eastAsia="Times New Roman"/>
                <w:color w:val="000000"/>
                <w:lang w:val="en-AU" w:eastAsia="en-AU"/>
              </w:rPr>
              <w:t>176</w:t>
            </w:r>
          </w:p>
        </w:tc>
        <w:tc>
          <w:tcPr>
            <w:tcW w:w="222" w:type="dxa"/>
            <w:tcBorders>
              <w:top w:val="nil"/>
              <w:left w:val="nil"/>
              <w:bottom w:val="nil"/>
              <w:right w:val="nil"/>
            </w:tcBorders>
            <w:shd w:val="clear" w:color="auto" w:fill="auto"/>
            <w:noWrap/>
            <w:vAlign w:val="bottom"/>
            <w:hideMark/>
          </w:tcPr>
          <w:p w14:paraId="540DB319" w14:textId="77777777" w:rsidR="00536BF3" w:rsidRPr="00083B2D" w:rsidRDefault="00536BF3" w:rsidP="00B1055E">
            <w:pPr>
              <w:spacing w:after="0" w:line="240" w:lineRule="auto"/>
              <w:jc w:val="center"/>
              <w:rPr>
                <w:rFonts w:eastAsia="Times New Roman"/>
                <w:color w:val="000000"/>
                <w:lang w:val="en-AU" w:eastAsia="en-AU"/>
              </w:rPr>
            </w:pPr>
          </w:p>
        </w:tc>
      </w:tr>
      <w:tr w:rsidR="00536BF3" w:rsidRPr="00083B2D" w14:paraId="4CF44C3B" w14:textId="77777777" w:rsidTr="00B1055E">
        <w:trPr>
          <w:trHeight w:val="300"/>
        </w:trPr>
        <w:tc>
          <w:tcPr>
            <w:tcW w:w="280" w:type="dxa"/>
            <w:tcBorders>
              <w:top w:val="nil"/>
              <w:left w:val="nil"/>
              <w:bottom w:val="nil"/>
              <w:right w:val="nil"/>
            </w:tcBorders>
            <w:shd w:val="clear" w:color="auto" w:fill="auto"/>
            <w:noWrap/>
            <w:vAlign w:val="bottom"/>
            <w:hideMark/>
          </w:tcPr>
          <w:p w14:paraId="129B50C9"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c>
          <w:tcPr>
            <w:tcW w:w="2286" w:type="dxa"/>
            <w:tcBorders>
              <w:top w:val="nil"/>
              <w:left w:val="nil"/>
              <w:bottom w:val="nil"/>
              <w:right w:val="nil"/>
            </w:tcBorders>
            <w:shd w:val="clear" w:color="auto" w:fill="auto"/>
            <w:noWrap/>
            <w:vAlign w:val="bottom"/>
            <w:hideMark/>
          </w:tcPr>
          <w:p w14:paraId="6B76E4BE"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c>
          <w:tcPr>
            <w:tcW w:w="266" w:type="dxa"/>
            <w:tcBorders>
              <w:top w:val="nil"/>
              <w:left w:val="nil"/>
              <w:bottom w:val="nil"/>
              <w:right w:val="nil"/>
            </w:tcBorders>
            <w:shd w:val="clear" w:color="auto" w:fill="auto"/>
            <w:noWrap/>
            <w:vAlign w:val="bottom"/>
            <w:hideMark/>
          </w:tcPr>
          <w:p w14:paraId="4B322FEE"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c>
          <w:tcPr>
            <w:tcW w:w="1495" w:type="dxa"/>
            <w:tcBorders>
              <w:top w:val="nil"/>
              <w:left w:val="nil"/>
              <w:bottom w:val="nil"/>
              <w:right w:val="nil"/>
            </w:tcBorders>
            <w:shd w:val="clear" w:color="auto" w:fill="auto"/>
            <w:noWrap/>
            <w:vAlign w:val="bottom"/>
            <w:hideMark/>
          </w:tcPr>
          <w:p w14:paraId="5F658E4F"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c>
          <w:tcPr>
            <w:tcW w:w="1102" w:type="dxa"/>
            <w:tcBorders>
              <w:top w:val="nil"/>
              <w:left w:val="nil"/>
              <w:bottom w:val="nil"/>
              <w:right w:val="nil"/>
            </w:tcBorders>
            <w:shd w:val="clear" w:color="auto" w:fill="auto"/>
            <w:noWrap/>
            <w:vAlign w:val="bottom"/>
            <w:hideMark/>
          </w:tcPr>
          <w:p w14:paraId="5611462A"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c>
          <w:tcPr>
            <w:tcW w:w="1080" w:type="dxa"/>
            <w:tcBorders>
              <w:top w:val="nil"/>
              <w:left w:val="nil"/>
              <w:bottom w:val="nil"/>
              <w:right w:val="nil"/>
            </w:tcBorders>
            <w:shd w:val="clear" w:color="auto" w:fill="auto"/>
            <w:noWrap/>
            <w:vAlign w:val="bottom"/>
            <w:hideMark/>
          </w:tcPr>
          <w:p w14:paraId="6FBD8E73"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c>
          <w:tcPr>
            <w:tcW w:w="1020" w:type="dxa"/>
            <w:tcBorders>
              <w:top w:val="nil"/>
              <w:left w:val="nil"/>
              <w:bottom w:val="nil"/>
              <w:right w:val="nil"/>
            </w:tcBorders>
            <w:shd w:val="clear" w:color="auto" w:fill="auto"/>
            <w:noWrap/>
            <w:vAlign w:val="bottom"/>
            <w:hideMark/>
          </w:tcPr>
          <w:p w14:paraId="560EBFC5"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c>
          <w:tcPr>
            <w:tcW w:w="1090" w:type="dxa"/>
            <w:tcBorders>
              <w:top w:val="nil"/>
              <w:left w:val="nil"/>
              <w:bottom w:val="nil"/>
              <w:right w:val="nil"/>
            </w:tcBorders>
            <w:shd w:val="clear" w:color="auto" w:fill="auto"/>
            <w:noWrap/>
            <w:vAlign w:val="bottom"/>
            <w:hideMark/>
          </w:tcPr>
          <w:p w14:paraId="0EDFDB49"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c>
          <w:tcPr>
            <w:tcW w:w="222" w:type="dxa"/>
            <w:tcBorders>
              <w:top w:val="nil"/>
              <w:left w:val="nil"/>
              <w:bottom w:val="nil"/>
              <w:right w:val="nil"/>
            </w:tcBorders>
            <w:shd w:val="clear" w:color="auto" w:fill="auto"/>
            <w:noWrap/>
            <w:vAlign w:val="bottom"/>
            <w:hideMark/>
          </w:tcPr>
          <w:p w14:paraId="3CEC3684" w14:textId="77777777" w:rsidR="00536BF3" w:rsidRPr="00083B2D" w:rsidRDefault="00536BF3" w:rsidP="00B1055E">
            <w:pPr>
              <w:spacing w:after="0" w:line="240" w:lineRule="auto"/>
              <w:rPr>
                <w:rFonts w:ascii="Times New Roman" w:eastAsia="Times New Roman" w:hAnsi="Times New Roman"/>
                <w:sz w:val="20"/>
                <w:szCs w:val="20"/>
                <w:lang w:val="en-AU" w:eastAsia="en-AU"/>
              </w:rPr>
            </w:pPr>
          </w:p>
        </w:tc>
      </w:tr>
    </w:tbl>
    <w:p w14:paraId="46FA8AF8" w14:textId="77777777" w:rsidR="005B049D" w:rsidRPr="00083B2D" w:rsidRDefault="005B049D" w:rsidP="00B934A3">
      <w:pPr>
        <w:pStyle w:val="NormalWeb"/>
        <w:spacing w:before="120" w:beforeAutospacing="0" w:after="0" w:afterAutospacing="0"/>
        <w:rPr>
          <w:rFonts w:ascii="Arial" w:hAnsi="Arial" w:cs="Arial"/>
        </w:rPr>
      </w:pPr>
    </w:p>
    <w:tbl>
      <w:tblPr>
        <w:tblW w:w="9665" w:type="dxa"/>
        <w:tblInd w:w="108" w:type="dxa"/>
        <w:tblLook w:val="04A0" w:firstRow="1" w:lastRow="0" w:firstColumn="1" w:lastColumn="0" w:noHBand="0" w:noVBand="1"/>
      </w:tblPr>
      <w:tblGrid>
        <w:gridCol w:w="280"/>
        <w:gridCol w:w="60"/>
        <w:gridCol w:w="2226"/>
        <w:gridCol w:w="60"/>
        <w:gridCol w:w="206"/>
        <w:gridCol w:w="94"/>
        <w:gridCol w:w="983"/>
        <w:gridCol w:w="418"/>
        <w:gridCol w:w="590"/>
        <w:gridCol w:w="512"/>
        <w:gridCol w:w="496"/>
        <w:gridCol w:w="584"/>
        <w:gridCol w:w="132"/>
        <w:gridCol w:w="872"/>
        <w:gridCol w:w="16"/>
        <w:gridCol w:w="1090"/>
        <w:gridCol w:w="222"/>
        <w:gridCol w:w="444"/>
        <w:gridCol w:w="380"/>
      </w:tblGrid>
      <w:tr w:rsidR="005B049D" w:rsidRPr="00083B2D" w14:paraId="29672E5D" w14:textId="77777777" w:rsidTr="00B1055E">
        <w:trPr>
          <w:gridAfter w:val="2"/>
          <w:wAfter w:w="824" w:type="dxa"/>
          <w:trHeight w:val="150"/>
        </w:trPr>
        <w:tc>
          <w:tcPr>
            <w:tcW w:w="280" w:type="dxa"/>
            <w:tcBorders>
              <w:top w:val="nil"/>
              <w:left w:val="nil"/>
              <w:bottom w:val="nil"/>
              <w:right w:val="nil"/>
            </w:tcBorders>
            <w:shd w:val="clear" w:color="auto" w:fill="auto"/>
            <w:noWrap/>
            <w:vAlign w:val="bottom"/>
            <w:hideMark/>
          </w:tcPr>
          <w:p w14:paraId="0287ED7B"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gridSpan w:val="2"/>
            <w:tcBorders>
              <w:top w:val="nil"/>
              <w:left w:val="nil"/>
              <w:bottom w:val="nil"/>
              <w:right w:val="nil"/>
            </w:tcBorders>
            <w:shd w:val="clear" w:color="auto" w:fill="auto"/>
            <w:noWrap/>
            <w:vAlign w:val="bottom"/>
            <w:hideMark/>
          </w:tcPr>
          <w:p w14:paraId="33AE28BA" w14:textId="77777777" w:rsidR="005B049D" w:rsidRPr="00083B2D" w:rsidRDefault="005B049D" w:rsidP="00B1055E">
            <w:pPr>
              <w:spacing w:after="0" w:line="240" w:lineRule="auto"/>
              <w:rPr>
                <w:rFonts w:ascii="Times New Roman" w:eastAsia="Times New Roman" w:hAnsi="Times New Roman"/>
                <w:b/>
                <w:sz w:val="20"/>
                <w:szCs w:val="20"/>
                <w:lang w:val="en-AU" w:eastAsia="en-AU"/>
              </w:rPr>
            </w:pPr>
            <w:r w:rsidRPr="00083B2D">
              <w:rPr>
                <w:rFonts w:ascii="Times New Roman" w:eastAsia="Times New Roman" w:hAnsi="Times New Roman"/>
                <w:b/>
                <w:sz w:val="20"/>
                <w:szCs w:val="20"/>
                <w:lang w:val="en-AU" w:eastAsia="en-AU"/>
              </w:rPr>
              <w:t>Table 2: Structural parameter summary.</w:t>
            </w:r>
          </w:p>
        </w:tc>
        <w:tc>
          <w:tcPr>
            <w:tcW w:w="266" w:type="dxa"/>
            <w:gridSpan w:val="2"/>
            <w:tcBorders>
              <w:top w:val="nil"/>
              <w:left w:val="nil"/>
              <w:bottom w:val="nil"/>
              <w:right w:val="nil"/>
            </w:tcBorders>
            <w:shd w:val="clear" w:color="auto" w:fill="auto"/>
            <w:noWrap/>
            <w:vAlign w:val="bottom"/>
            <w:hideMark/>
          </w:tcPr>
          <w:p w14:paraId="3B5D4562"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1495" w:type="dxa"/>
            <w:gridSpan w:val="3"/>
            <w:tcBorders>
              <w:top w:val="nil"/>
              <w:left w:val="nil"/>
              <w:bottom w:val="nil"/>
              <w:right w:val="nil"/>
            </w:tcBorders>
            <w:shd w:val="clear" w:color="auto" w:fill="auto"/>
            <w:noWrap/>
            <w:vAlign w:val="bottom"/>
            <w:hideMark/>
          </w:tcPr>
          <w:p w14:paraId="043B9AF8"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1102" w:type="dxa"/>
            <w:gridSpan w:val="2"/>
            <w:tcBorders>
              <w:top w:val="nil"/>
              <w:left w:val="nil"/>
              <w:bottom w:val="nil"/>
              <w:right w:val="nil"/>
            </w:tcBorders>
            <w:shd w:val="clear" w:color="auto" w:fill="auto"/>
            <w:noWrap/>
            <w:vAlign w:val="bottom"/>
            <w:hideMark/>
          </w:tcPr>
          <w:p w14:paraId="7DB4D1D0"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1080" w:type="dxa"/>
            <w:gridSpan w:val="2"/>
            <w:tcBorders>
              <w:top w:val="nil"/>
              <w:left w:val="nil"/>
              <w:bottom w:val="nil"/>
              <w:right w:val="nil"/>
            </w:tcBorders>
            <w:shd w:val="clear" w:color="auto" w:fill="auto"/>
            <w:noWrap/>
            <w:vAlign w:val="bottom"/>
            <w:hideMark/>
          </w:tcPr>
          <w:p w14:paraId="1CE221D5"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1020" w:type="dxa"/>
            <w:gridSpan w:val="3"/>
            <w:tcBorders>
              <w:top w:val="nil"/>
              <w:left w:val="nil"/>
              <w:bottom w:val="nil"/>
              <w:right w:val="nil"/>
            </w:tcBorders>
            <w:shd w:val="clear" w:color="auto" w:fill="auto"/>
            <w:noWrap/>
            <w:vAlign w:val="bottom"/>
            <w:hideMark/>
          </w:tcPr>
          <w:p w14:paraId="2A38B93A"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1090" w:type="dxa"/>
            <w:tcBorders>
              <w:top w:val="nil"/>
              <w:left w:val="nil"/>
              <w:bottom w:val="nil"/>
              <w:right w:val="nil"/>
            </w:tcBorders>
            <w:shd w:val="clear" w:color="auto" w:fill="auto"/>
            <w:noWrap/>
            <w:vAlign w:val="bottom"/>
            <w:hideMark/>
          </w:tcPr>
          <w:p w14:paraId="5D26BF89"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2" w:type="dxa"/>
            <w:tcBorders>
              <w:top w:val="nil"/>
              <w:left w:val="nil"/>
              <w:bottom w:val="nil"/>
              <w:right w:val="nil"/>
            </w:tcBorders>
            <w:shd w:val="clear" w:color="auto" w:fill="auto"/>
            <w:noWrap/>
            <w:vAlign w:val="bottom"/>
            <w:hideMark/>
          </w:tcPr>
          <w:p w14:paraId="328EBFF7"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r>
      <w:tr w:rsidR="005B049D" w:rsidRPr="00083B2D" w14:paraId="182566E1" w14:textId="77777777" w:rsidTr="00B1055E">
        <w:trPr>
          <w:trHeight w:val="300"/>
        </w:trPr>
        <w:tc>
          <w:tcPr>
            <w:tcW w:w="340" w:type="dxa"/>
            <w:gridSpan w:val="2"/>
            <w:tcBorders>
              <w:top w:val="nil"/>
              <w:left w:val="nil"/>
              <w:bottom w:val="nil"/>
              <w:right w:val="nil"/>
            </w:tcBorders>
            <w:shd w:val="clear" w:color="auto" w:fill="auto"/>
            <w:noWrap/>
            <w:vAlign w:val="bottom"/>
            <w:hideMark/>
          </w:tcPr>
          <w:p w14:paraId="766A7222"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gridSpan w:val="2"/>
            <w:tcBorders>
              <w:top w:val="nil"/>
              <w:left w:val="nil"/>
              <w:bottom w:val="nil"/>
              <w:right w:val="nil"/>
            </w:tcBorders>
            <w:shd w:val="clear" w:color="auto" w:fill="auto"/>
            <w:noWrap/>
            <w:vAlign w:val="bottom"/>
            <w:hideMark/>
          </w:tcPr>
          <w:p w14:paraId="6CA98613"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300" w:type="dxa"/>
            <w:gridSpan w:val="2"/>
            <w:tcBorders>
              <w:top w:val="nil"/>
              <w:left w:val="nil"/>
              <w:bottom w:val="nil"/>
              <w:right w:val="nil"/>
            </w:tcBorders>
            <w:shd w:val="clear" w:color="auto" w:fill="auto"/>
            <w:noWrap/>
            <w:vAlign w:val="bottom"/>
            <w:hideMark/>
          </w:tcPr>
          <w:p w14:paraId="3E896D54"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c>
          <w:tcPr>
            <w:tcW w:w="983" w:type="dxa"/>
            <w:tcBorders>
              <w:top w:val="nil"/>
              <w:left w:val="nil"/>
              <w:bottom w:val="nil"/>
              <w:right w:val="nil"/>
            </w:tcBorders>
            <w:shd w:val="clear" w:color="auto" w:fill="auto"/>
            <w:noWrap/>
            <w:vAlign w:val="bottom"/>
            <w:hideMark/>
          </w:tcPr>
          <w:p w14:paraId="3934150B"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c>
          <w:tcPr>
            <w:tcW w:w="1008" w:type="dxa"/>
            <w:gridSpan w:val="2"/>
            <w:tcBorders>
              <w:top w:val="nil"/>
              <w:left w:val="nil"/>
              <w:bottom w:val="nil"/>
              <w:right w:val="nil"/>
            </w:tcBorders>
            <w:shd w:val="clear" w:color="auto" w:fill="auto"/>
            <w:noWrap/>
            <w:vAlign w:val="bottom"/>
            <w:hideMark/>
          </w:tcPr>
          <w:p w14:paraId="1E18258F"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c>
          <w:tcPr>
            <w:tcW w:w="1008" w:type="dxa"/>
            <w:gridSpan w:val="2"/>
            <w:tcBorders>
              <w:top w:val="nil"/>
              <w:left w:val="nil"/>
              <w:bottom w:val="nil"/>
              <w:right w:val="nil"/>
            </w:tcBorders>
            <w:shd w:val="clear" w:color="auto" w:fill="auto"/>
            <w:noWrap/>
            <w:vAlign w:val="bottom"/>
            <w:hideMark/>
          </w:tcPr>
          <w:p w14:paraId="1F659B45"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c>
          <w:tcPr>
            <w:tcW w:w="716" w:type="dxa"/>
            <w:gridSpan w:val="2"/>
            <w:tcBorders>
              <w:top w:val="nil"/>
              <w:left w:val="nil"/>
              <w:bottom w:val="nil"/>
              <w:right w:val="nil"/>
            </w:tcBorders>
            <w:shd w:val="clear" w:color="auto" w:fill="auto"/>
            <w:noWrap/>
            <w:vAlign w:val="bottom"/>
            <w:hideMark/>
          </w:tcPr>
          <w:p w14:paraId="18026203"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c>
          <w:tcPr>
            <w:tcW w:w="872" w:type="dxa"/>
            <w:tcBorders>
              <w:top w:val="nil"/>
              <w:left w:val="nil"/>
              <w:bottom w:val="nil"/>
              <w:right w:val="nil"/>
            </w:tcBorders>
            <w:shd w:val="clear" w:color="auto" w:fill="auto"/>
            <w:noWrap/>
            <w:vAlign w:val="bottom"/>
            <w:hideMark/>
          </w:tcPr>
          <w:p w14:paraId="2E76CC8E"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c>
          <w:tcPr>
            <w:tcW w:w="1772" w:type="dxa"/>
            <w:gridSpan w:val="4"/>
            <w:tcBorders>
              <w:top w:val="nil"/>
              <w:left w:val="nil"/>
              <w:bottom w:val="nil"/>
              <w:right w:val="nil"/>
            </w:tcBorders>
            <w:shd w:val="clear" w:color="auto" w:fill="auto"/>
            <w:noWrap/>
            <w:vAlign w:val="bottom"/>
            <w:hideMark/>
          </w:tcPr>
          <w:p w14:paraId="1E9237A8" w14:textId="77777777" w:rsidR="005B049D" w:rsidRPr="00083B2D" w:rsidRDefault="005B049D" w:rsidP="00B1055E">
            <w:pPr>
              <w:spacing w:after="0" w:line="240" w:lineRule="auto"/>
              <w:jc w:val="center"/>
              <w:rPr>
                <w:rFonts w:ascii="Times New Roman" w:eastAsia="Times New Roman" w:hAnsi="Times New Roman"/>
                <w:sz w:val="20"/>
                <w:szCs w:val="20"/>
                <w:lang w:val="en-AU" w:eastAsia="en-AU"/>
              </w:rPr>
            </w:pPr>
          </w:p>
        </w:tc>
        <w:tc>
          <w:tcPr>
            <w:tcW w:w="380" w:type="dxa"/>
            <w:tcBorders>
              <w:top w:val="nil"/>
              <w:left w:val="nil"/>
              <w:bottom w:val="nil"/>
              <w:right w:val="nil"/>
            </w:tcBorders>
            <w:shd w:val="clear" w:color="auto" w:fill="auto"/>
            <w:noWrap/>
            <w:vAlign w:val="bottom"/>
            <w:hideMark/>
          </w:tcPr>
          <w:p w14:paraId="6A6DFA3A"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r>
      <w:tr w:rsidR="005B049D" w:rsidRPr="00083B2D" w14:paraId="4CD046D2" w14:textId="77777777" w:rsidTr="00B1055E">
        <w:trPr>
          <w:trHeight w:val="360"/>
        </w:trPr>
        <w:tc>
          <w:tcPr>
            <w:tcW w:w="340" w:type="dxa"/>
            <w:gridSpan w:val="2"/>
            <w:tcBorders>
              <w:top w:val="nil"/>
              <w:left w:val="nil"/>
              <w:bottom w:val="nil"/>
              <w:right w:val="nil"/>
            </w:tcBorders>
            <w:shd w:val="clear" w:color="auto" w:fill="auto"/>
            <w:noWrap/>
            <w:vAlign w:val="bottom"/>
            <w:hideMark/>
          </w:tcPr>
          <w:p w14:paraId="6DE8771D"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gridSpan w:val="2"/>
            <w:tcBorders>
              <w:top w:val="single" w:sz="4" w:space="0" w:color="auto"/>
              <w:left w:val="single" w:sz="4" w:space="0" w:color="auto"/>
              <w:bottom w:val="nil"/>
              <w:right w:val="nil"/>
            </w:tcBorders>
            <w:shd w:val="clear" w:color="auto" w:fill="auto"/>
            <w:noWrap/>
            <w:vAlign w:val="bottom"/>
            <w:hideMark/>
          </w:tcPr>
          <w:p w14:paraId="0A2E8847"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300" w:type="dxa"/>
            <w:gridSpan w:val="2"/>
            <w:tcBorders>
              <w:top w:val="single" w:sz="4" w:space="0" w:color="auto"/>
              <w:left w:val="nil"/>
              <w:bottom w:val="nil"/>
              <w:right w:val="nil"/>
            </w:tcBorders>
            <w:shd w:val="clear" w:color="auto" w:fill="auto"/>
            <w:noWrap/>
            <w:vAlign w:val="bottom"/>
            <w:hideMark/>
          </w:tcPr>
          <w:p w14:paraId="362EBF45"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983" w:type="dxa"/>
            <w:tcBorders>
              <w:top w:val="single" w:sz="4" w:space="0" w:color="auto"/>
              <w:left w:val="single" w:sz="4" w:space="0" w:color="auto"/>
              <w:bottom w:val="nil"/>
              <w:right w:val="nil"/>
            </w:tcBorders>
            <w:shd w:val="clear" w:color="auto" w:fill="auto"/>
            <w:noWrap/>
            <w:vAlign w:val="bottom"/>
            <w:hideMark/>
          </w:tcPr>
          <w:p w14:paraId="3A6C8BBD" w14:textId="77777777" w:rsidR="005B049D" w:rsidRPr="00083B2D" w:rsidRDefault="005B049D" w:rsidP="00B1055E">
            <w:pPr>
              <w:spacing w:after="0" w:line="240" w:lineRule="auto"/>
              <w:jc w:val="center"/>
              <w:rPr>
                <w:rFonts w:eastAsia="Times New Roman"/>
                <w:b/>
                <w:bCs/>
                <w:color w:val="7F7F7F" w:themeColor="text1" w:themeTint="80"/>
                <w:lang w:val="en-AU" w:eastAsia="en-AU"/>
              </w:rPr>
            </w:pPr>
            <w:r w:rsidRPr="00083B2D">
              <w:rPr>
                <w:rFonts w:eastAsia="Times New Roman"/>
                <w:b/>
                <w:bCs/>
                <w:i/>
                <w:iCs/>
                <w:color w:val="7F7F7F" w:themeColor="text1" w:themeTint="80"/>
                <w:lang w:val="en-AU" w:eastAsia="en-AU"/>
              </w:rPr>
              <w:t>I</w:t>
            </w:r>
            <w:r w:rsidRPr="00083B2D">
              <w:rPr>
                <w:rFonts w:eastAsia="Times New Roman"/>
                <w:b/>
                <w:bCs/>
                <w:color w:val="7F7F7F" w:themeColor="text1" w:themeTint="80"/>
                <w:lang w:val="en-AU" w:eastAsia="en-AU"/>
              </w:rPr>
              <w:t>(0)</w:t>
            </w:r>
          </w:p>
        </w:tc>
        <w:tc>
          <w:tcPr>
            <w:tcW w:w="1008" w:type="dxa"/>
            <w:gridSpan w:val="2"/>
            <w:tcBorders>
              <w:top w:val="single" w:sz="4" w:space="0" w:color="auto"/>
              <w:left w:val="nil"/>
              <w:bottom w:val="nil"/>
              <w:right w:val="nil"/>
            </w:tcBorders>
            <w:shd w:val="clear" w:color="auto" w:fill="auto"/>
            <w:noWrap/>
            <w:vAlign w:val="bottom"/>
            <w:hideMark/>
          </w:tcPr>
          <w:p w14:paraId="7139AB0C" w14:textId="77777777" w:rsidR="005B049D" w:rsidRPr="00083B2D" w:rsidRDefault="005B049D" w:rsidP="00B1055E">
            <w:pPr>
              <w:spacing w:after="0" w:line="240" w:lineRule="auto"/>
              <w:jc w:val="center"/>
              <w:rPr>
                <w:rFonts w:eastAsia="Times New Roman"/>
                <w:b/>
                <w:bCs/>
                <w:color w:val="000000"/>
                <w:lang w:val="en-AU" w:eastAsia="en-AU"/>
              </w:rPr>
            </w:pPr>
            <w:proofErr w:type="spellStart"/>
            <w:r w:rsidRPr="00083B2D">
              <w:rPr>
                <w:rFonts w:eastAsia="Times New Roman"/>
                <w:b/>
                <w:bCs/>
                <w:i/>
                <w:iCs/>
                <w:color w:val="000000"/>
                <w:lang w:val="en-AU" w:eastAsia="en-AU"/>
              </w:rPr>
              <w:t>R</w:t>
            </w:r>
            <w:r w:rsidRPr="00083B2D">
              <w:rPr>
                <w:rFonts w:eastAsia="Times New Roman"/>
                <w:b/>
                <w:bCs/>
                <w:i/>
                <w:iCs/>
                <w:color w:val="000000"/>
                <w:vertAlign w:val="subscript"/>
                <w:lang w:val="en-AU" w:eastAsia="en-AU"/>
              </w:rPr>
              <w:t>g</w:t>
            </w:r>
            <w:proofErr w:type="spellEnd"/>
            <w:r w:rsidRPr="00083B2D">
              <w:rPr>
                <w:rFonts w:eastAsia="Times New Roman"/>
                <w:b/>
                <w:bCs/>
                <w:color w:val="000000"/>
                <w:lang w:val="en-AU" w:eastAsia="en-AU"/>
              </w:rPr>
              <w:t xml:space="preserve"> (nm)</w:t>
            </w:r>
          </w:p>
        </w:tc>
        <w:tc>
          <w:tcPr>
            <w:tcW w:w="1008" w:type="dxa"/>
            <w:gridSpan w:val="2"/>
            <w:tcBorders>
              <w:top w:val="single" w:sz="4" w:space="0" w:color="auto"/>
              <w:left w:val="nil"/>
              <w:bottom w:val="nil"/>
              <w:right w:val="nil"/>
            </w:tcBorders>
            <w:shd w:val="clear" w:color="auto" w:fill="auto"/>
            <w:noWrap/>
            <w:vAlign w:val="bottom"/>
            <w:hideMark/>
          </w:tcPr>
          <w:p w14:paraId="4C63DFF3" w14:textId="77777777" w:rsidR="005B049D" w:rsidRPr="00083B2D" w:rsidRDefault="005B049D" w:rsidP="00B1055E">
            <w:pPr>
              <w:spacing w:after="0" w:line="240" w:lineRule="auto"/>
              <w:jc w:val="center"/>
              <w:rPr>
                <w:rFonts w:eastAsia="Times New Roman"/>
                <w:b/>
                <w:bCs/>
                <w:color w:val="000000"/>
                <w:lang w:val="en-AU" w:eastAsia="en-AU"/>
              </w:rPr>
            </w:pPr>
            <w:proofErr w:type="spellStart"/>
            <w:r w:rsidRPr="00083B2D">
              <w:rPr>
                <w:rFonts w:eastAsia="Times New Roman"/>
                <w:b/>
                <w:bCs/>
                <w:i/>
                <w:iCs/>
                <w:color w:val="000000"/>
                <w:lang w:val="en-AU" w:eastAsia="en-AU"/>
              </w:rPr>
              <w:t>R</w:t>
            </w:r>
            <w:r w:rsidRPr="00083B2D">
              <w:rPr>
                <w:rFonts w:eastAsia="Times New Roman"/>
                <w:b/>
                <w:bCs/>
                <w:i/>
                <w:iCs/>
                <w:color w:val="000000"/>
                <w:vertAlign w:val="subscript"/>
                <w:lang w:val="en-AU" w:eastAsia="en-AU"/>
              </w:rPr>
              <w:t>g</w:t>
            </w:r>
            <w:proofErr w:type="spellEnd"/>
            <w:r w:rsidRPr="00083B2D">
              <w:rPr>
                <w:rFonts w:eastAsia="Times New Roman"/>
                <w:b/>
                <w:bCs/>
                <w:color w:val="000000"/>
                <w:lang w:val="en-AU" w:eastAsia="en-AU"/>
              </w:rPr>
              <w:t xml:space="preserve"> (nm)</w:t>
            </w:r>
          </w:p>
        </w:tc>
        <w:tc>
          <w:tcPr>
            <w:tcW w:w="716" w:type="dxa"/>
            <w:gridSpan w:val="2"/>
            <w:tcBorders>
              <w:top w:val="single" w:sz="4" w:space="0" w:color="auto"/>
              <w:left w:val="nil"/>
              <w:bottom w:val="nil"/>
              <w:right w:val="nil"/>
            </w:tcBorders>
            <w:shd w:val="clear" w:color="auto" w:fill="auto"/>
            <w:noWrap/>
            <w:vAlign w:val="bottom"/>
            <w:hideMark/>
          </w:tcPr>
          <w:p w14:paraId="2E933908" w14:textId="77777777" w:rsidR="005B049D" w:rsidRPr="00083B2D" w:rsidRDefault="005B049D" w:rsidP="00B1055E">
            <w:pPr>
              <w:spacing w:after="0" w:line="240" w:lineRule="auto"/>
              <w:jc w:val="center"/>
              <w:rPr>
                <w:rFonts w:eastAsia="Times New Roman"/>
                <w:b/>
                <w:bCs/>
                <w:i/>
                <w:iCs/>
                <w:color w:val="000000"/>
                <w:lang w:val="en-AU" w:eastAsia="en-AU"/>
              </w:rPr>
            </w:pPr>
            <w:proofErr w:type="spellStart"/>
            <w:r w:rsidRPr="00083B2D">
              <w:rPr>
                <w:rFonts w:eastAsia="Times New Roman"/>
                <w:b/>
                <w:bCs/>
                <w:i/>
                <w:iCs/>
                <w:color w:val="000000"/>
                <w:lang w:val="en-AU" w:eastAsia="en-AU"/>
              </w:rPr>
              <w:t>D</w:t>
            </w:r>
            <w:r w:rsidRPr="00083B2D">
              <w:rPr>
                <w:rFonts w:eastAsia="Times New Roman"/>
                <w:b/>
                <w:bCs/>
                <w:i/>
                <w:iCs/>
                <w:color w:val="000000"/>
                <w:vertAlign w:val="subscript"/>
                <w:lang w:val="en-AU" w:eastAsia="en-AU"/>
              </w:rPr>
              <w:t>max</w:t>
            </w:r>
            <w:proofErr w:type="spellEnd"/>
          </w:p>
        </w:tc>
        <w:tc>
          <w:tcPr>
            <w:tcW w:w="872" w:type="dxa"/>
            <w:tcBorders>
              <w:top w:val="single" w:sz="4" w:space="0" w:color="auto"/>
              <w:left w:val="nil"/>
              <w:bottom w:val="nil"/>
              <w:right w:val="single" w:sz="4" w:space="0" w:color="auto"/>
            </w:tcBorders>
            <w:shd w:val="clear" w:color="auto" w:fill="auto"/>
            <w:noWrap/>
            <w:vAlign w:val="bottom"/>
            <w:hideMark/>
          </w:tcPr>
          <w:p w14:paraId="60FFB3E2" w14:textId="77777777" w:rsidR="005B049D" w:rsidRPr="00083B2D" w:rsidRDefault="005B049D" w:rsidP="00B1055E">
            <w:pPr>
              <w:spacing w:after="0" w:line="240" w:lineRule="auto"/>
              <w:jc w:val="center"/>
              <w:rPr>
                <w:rFonts w:eastAsia="Times New Roman"/>
                <w:b/>
                <w:bCs/>
                <w:color w:val="000000"/>
                <w:lang w:val="en-AU" w:eastAsia="en-AU"/>
              </w:rPr>
            </w:pPr>
            <w:proofErr w:type="spellStart"/>
            <w:r w:rsidRPr="00083B2D">
              <w:rPr>
                <w:rFonts w:eastAsia="Times New Roman"/>
                <w:b/>
                <w:bCs/>
                <w:i/>
                <w:iCs/>
                <w:color w:val="000000"/>
                <w:lang w:val="en-AU" w:eastAsia="en-AU"/>
              </w:rPr>
              <w:t>V</w:t>
            </w:r>
            <w:r w:rsidRPr="00083B2D">
              <w:rPr>
                <w:rFonts w:eastAsia="Times New Roman"/>
                <w:b/>
                <w:bCs/>
                <w:i/>
                <w:iCs/>
                <w:color w:val="000000"/>
                <w:vertAlign w:val="subscript"/>
                <w:lang w:val="en-AU" w:eastAsia="en-AU"/>
              </w:rPr>
              <w:t>p</w:t>
            </w:r>
            <w:proofErr w:type="spellEnd"/>
          </w:p>
        </w:tc>
        <w:tc>
          <w:tcPr>
            <w:tcW w:w="1772" w:type="dxa"/>
            <w:gridSpan w:val="4"/>
            <w:tcBorders>
              <w:top w:val="nil"/>
              <w:left w:val="nil"/>
              <w:bottom w:val="nil"/>
              <w:right w:val="single" w:sz="4" w:space="0" w:color="auto"/>
            </w:tcBorders>
            <w:shd w:val="clear" w:color="auto" w:fill="auto"/>
            <w:noWrap/>
            <w:vAlign w:val="bottom"/>
            <w:hideMark/>
          </w:tcPr>
          <w:p w14:paraId="4CA4C5FC" w14:textId="77777777" w:rsidR="005B049D" w:rsidRPr="00083B2D" w:rsidRDefault="005B049D" w:rsidP="00B1055E">
            <w:pPr>
              <w:spacing w:after="0" w:line="240" w:lineRule="auto"/>
              <w:jc w:val="center"/>
              <w:rPr>
                <w:rFonts w:eastAsia="Times New Roman"/>
                <w:b/>
                <w:bCs/>
                <w:color w:val="000000"/>
                <w:lang w:val="en-AU" w:eastAsia="en-AU"/>
              </w:rPr>
            </w:pPr>
            <w:r w:rsidRPr="00083B2D">
              <w:rPr>
                <w:rFonts w:eastAsia="Times New Roman"/>
                <w:b/>
                <w:bCs/>
                <w:color w:val="000000"/>
                <w:lang w:val="en-AU" w:eastAsia="en-AU"/>
              </w:rPr>
              <w:t>Classification</w:t>
            </w:r>
          </w:p>
        </w:tc>
        <w:tc>
          <w:tcPr>
            <w:tcW w:w="380" w:type="dxa"/>
            <w:tcBorders>
              <w:top w:val="nil"/>
              <w:left w:val="nil"/>
              <w:bottom w:val="nil"/>
              <w:right w:val="nil"/>
            </w:tcBorders>
            <w:shd w:val="clear" w:color="auto" w:fill="auto"/>
            <w:noWrap/>
            <w:vAlign w:val="bottom"/>
            <w:hideMark/>
          </w:tcPr>
          <w:p w14:paraId="684C2910" w14:textId="77777777" w:rsidR="005B049D" w:rsidRPr="00083B2D" w:rsidRDefault="005B049D" w:rsidP="00B1055E">
            <w:pPr>
              <w:spacing w:after="0" w:line="240" w:lineRule="auto"/>
              <w:jc w:val="center"/>
              <w:rPr>
                <w:rFonts w:eastAsia="Times New Roman"/>
                <w:b/>
                <w:bCs/>
                <w:color w:val="000000"/>
                <w:lang w:val="en-AU" w:eastAsia="en-AU"/>
              </w:rPr>
            </w:pPr>
          </w:p>
        </w:tc>
      </w:tr>
      <w:tr w:rsidR="005B049D" w:rsidRPr="00083B2D" w14:paraId="5B8A15DD" w14:textId="77777777" w:rsidTr="00B1055E">
        <w:trPr>
          <w:trHeight w:val="345"/>
        </w:trPr>
        <w:tc>
          <w:tcPr>
            <w:tcW w:w="340" w:type="dxa"/>
            <w:gridSpan w:val="2"/>
            <w:tcBorders>
              <w:top w:val="nil"/>
              <w:left w:val="nil"/>
              <w:bottom w:val="nil"/>
              <w:right w:val="nil"/>
            </w:tcBorders>
            <w:shd w:val="clear" w:color="auto" w:fill="auto"/>
            <w:noWrap/>
            <w:vAlign w:val="bottom"/>
            <w:hideMark/>
          </w:tcPr>
          <w:p w14:paraId="6D39B15D"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single" w:sz="4" w:space="0" w:color="auto"/>
              <w:right w:val="nil"/>
            </w:tcBorders>
            <w:shd w:val="clear" w:color="auto" w:fill="auto"/>
            <w:noWrap/>
            <w:vAlign w:val="bottom"/>
            <w:hideMark/>
          </w:tcPr>
          <w:p w14:paraId="59563D23"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 xml:space="preserve">sample </w:t>
            </w:r>
            <w:proofErr w:type="spellStart"/>
            <w:r w:rsidRPr="00083B2D">
              <w:rPr>
                <w:rFonts w:eastAsia="Times New Roman"/>
                <w:color w:val="000000"/>
                <w:lang w:val="en-AU" w:eastAsia="en-AU"/>
              </w:rPr>
              <w:t>dat</w:t>
            </w:r>
            <w:proofErr w:type="spellEnd"/>
            <w:r w:rsidRPr="00083B2D">
              <w:rPr>
                <w:rFonts w:eastAsia="Times New Roman"/>
                <w:color w:val="000000"/>
                <w:lang w:val="en-AU" w:eastAsia="en-AU"/>
              </w:rPr>
              <w:t xml:space="preserve"> file</w:t>
            </w:r>
          </w:p>
        </w:tc>
        <w:tc>
          <w:tcPr>
            <w:tcW w:w="300" w:type="dxa"/>
            <w:gridSpan w:val="2"/>
            <w:tcBorders>
              <w:top w:val="nil"/>
              <w:left w:val="nil"/>
              <w:bottom w:val="single" w:sz="4" w:space="0" w:color="auto"/>
              <w:right w:val="nil"/>
            </w:tcBorders>
            <w:shd w:val="clear" w:color="auto" w:fill="auto"/>
            <w:noWrap/>
            <w:vAlign w:val="bottom"/>
            <w:hideMark/>
          </w:tcPr>
          <w:p w14:paraId="5C744766"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983" w:type="dxa"/>
            <w:tcBorders>
              <w:top w:val="nil"/>
              <w:left w:val="single" w:sz="4" w:space="0" w:color="auto"/>
              <w:bottom w:val="single" w:sz="4" w:space="0" w:color="auto"/>
              <w:right w:val="nil"/>
            </w:tcBorders>
            <w:shd w:val="clear" w:color="auto" w:fill="auto"/>
            <w:noWrap/>
            <w:vAlign w:val="bottom"/>
            <w:hideMark/>
          </w:tcPr>
          <w:p w14:paraId="73E3EC2B" w14:textId="77777777" w:rsidR="005B049D" w:rsidRPr="00083B2D" w:rsidRDefault="005B049D" w:rsidP="00B1055E">
            <w:pPr>
              <w:spacing w:after="0" w:line="240" w:lineRule="auto"/>
              <w:jc w:val="center"/>
              <w:rPr>
                <w:rFonts w:eastAsia="Times New Roman"/>
                <w:color w:val="7F7F7F" w:themeColor="text1" w:themeTint="80"/>
                <w:lang w:val="en-AU" w:eastAsia="en-AU"/>
              </w:rPr>
            </w:pPr>
            <w:proofErr w:type="spellStart"/>
            <w:r w:rsidRPr="00083B2D">
              <w:rPr>
                <w:rFonts w:eastAsia="Times New Roman"/>
                <w:color w:val="7F7F7F" w:themeColor="text1" w:themeTint="80"/>
                <w:lang w:val="en-AU" w:eastAsia="en-AU"/>
              </w:rPr>
              <w:t>Guinier</w:t>
            </w:r>
            <w:proofErr w:type="spellEnd"/>
          </w:p>
        </w:tc>
        <w:tc>
          <w:tcPr>
            <w:tcW w:w="1008" w:type="dxa"/>
            <w:gridSpan w:val="2"/>
            <w:tcBorders>
              <w:top w:val="nil"/>
              <w:left w:val="nil"/>
              <w:bottom w:val="single" w:sz="4" w:space="0" w:color="auto"/>
              <w:right w:val="nil"/>
            </w:tcBorders>
            <w:shd w:val="clear" w:color="auto" w:fill="auto"/>
            <w:noWrap/>
            <w:vAlign w:val="bottom"/>
            <w:hideMark/>
          </w:tcPr>
          <w:p w14:paraId="09E81ED7" w14:textId="77777777" w:rsidR="005B049D" w:rsidRPr="00083B2D" w:rsidRDefault="005B049D" w:rsidP="00B1055E">
            <w:pPr>
              <w:spacing w:after="0" w:line="240" w:lineRule="auto"/>
              <w:jc w:val="center"/>
              <w:rPr>
                <w:rFonts w:eastAsia="Times New Roman"/>
                <w:color w:val="000000"/>
                <w:lang w:val="en-AU" w:eastAsia="en-AU"/>
              </w:rPr>
            </w:pPr>
            <w:proofErr w:type="spellStart"/>
            <w:r w:rsidRPr="00083B2D">
              <w:rPr>
                <w:rFonts w:eastAsia="Times New Roman"/>
                <w:color w:val="000000"/>
                <w:lang w:val="en-AU" w:eastAsia="en-AU"/>
              </w:rPr>
              <w:t>Guinier</w:t>
            </w:r>
            <w:proofErr w:type="spellEnd"/>
          </w:p>
        </w:tc>
        <w:tc>
          <w:tcPr>
            <w:tcW w:w="1008" w:type="dxa"/>
            <w:gridSpan w:val="2"/>
            <w:tcBorders>
              <w:top w:val="nil"/>
              <w:left w:val="nil"/>
              <w:bottom w:val="single" w:sz="4" w:space="0" w:color="auto"/>
              <w:right w:val="nil"/>
            </w:tcBorders>
            <w:shd w:val="clear" w:color="auto" w:fill="auto"/>
            <w:noWrap/>
            <w:vAlign w:val="bottom"/>
            <w:hideMark/>
          </w:tcPr>
          <w:p w14:paraId="28F3E344"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w:t>
            </w:r>
            <w:r w:rsidRPr="00083B2D">
              <w:rPr>
                <w:rFonts w:eastAsia="Times New Roman"/>
                <w:i/>
                <w:iCs/>
                <w:color w:val="000000"/>
                <w:lang w:val="en-AU" w:eastAsia="en-AU"/>
              </w:rPr>
              <w:t>p</w:t>
            </w:r>
            <w:r w:rsidRPr="00083B2D">
              <w:rPr>
                <w:rFonts w:eastAsia="Times New Roman"/>
                <w:color w:val="000000"/>
                <w:lang w:val="en-AU" w:eastAsia="en-AU"/>
              </w:rPr>
              <w:t>(</w:t>
            </w:r>
            <w:r w:rsidRPr="00083B2D">
              <w:rPr>
                <w:rFonts w:eastAsia="Times New Roman"/>
                <w:i/>
                <w:iCs/>
                <w:color w:val="000000"/>
                <w:lang w:val="en-AU" w:eastAsia="en-AU"/>
              </w:rPr>
              <w:t>r</w:t>
            </w:r>
            <w:r w:rsidRPr="00083B2D">
              <w:rPr>
                <w:rFonts w:eastAsia="Times New Roman"/>
                <w:color w:val="000000"/>
                <w:lang w:val="en-AU" w:eastAsia="en-AU"/>
              </w:rPr>
              <w:t>))</w:t>
            </w:r>
          </w:p>
        </w:tc>
        <w:tc>
          <w:tcPr>
            <w:tcW w:w="716" w:type="dxa"/>
            <w:gridSpan w:val="2"/>
            <w:tcBorders>
              <w:top w:val="nil"/>
              <w:left w:val="nil"/>
              <w:bottom w:val="single" w:sz="4" w:space="0" w:color="auto"/>
              <w:right w:val="nil"/>
            </w:tcBorders>
            <w:shd w:val="clear" w:color="auto" w:fill="auto"/>
            <w:noWrap/>
            <w:vAlign w:val="bottom"/>
            <w:hideMark/>
          </w:tcPr>
          <w:p w14:paraId="2F627448"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nm</w:t>
            </w:r>
          </w:p>
        </w:tc>
        <w:tc>
          <w:tcPr>
            <w:tcW w:w="872" w:type="dxa"/>
            <w:tcBorders>
              <w:top w:val="nil"/>
              <w:left w:val="nil"/>
              <w:bottom w:val="single" w:sz="4" w:space="0" w:color="auto"/>
              <w:right w:val="single" w:sz="4" w:space="0" w:color="auto"/>
            </w:tcBorders>
            <w:shd w:val="clear" w:color="auto" w:fill="auto"/>
            <w:noWrap/>
            <w:vAlign w:val="bottom"/>
            <w:hideMark/>
          </w:tcPr>
          <w:p w14:paraId="6F13BA0E" w14:textId="77777777"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 xml:space="preserve"> (nm</w:t>
            </w:r>
            <w:r w:rsidRPr="00083B2D">
              <w:rPr>
                <w:rFonts w:eastAsia="Times New Roman"/>
                <w:color w:val="000000"/>
                <w:vertAlign w:val="superscript"/>
                <w:lang w:val="en-AU" w:eastAsia="en-AU"/>
              </w:rPr>
              <w:t>3</w:t>
            </w:r>
            <w:r w:rsidRPr="00083B2D">
              <w:rPr>
                <w:rFonts w:eastAsia="Times New Roman"/>
                <w:color w:val="000000"/>
                <w:lang w:val="en-AU" w:eastAsia="en-AU"/>
              </w:rPr>
              <w:t>)</w:t>
            </w:r>
          </w:p>
        </w:tc>
        <w:tc>
          <w:tcPr>
            <w:tcW w:w="1772" w:type="dxa"/>
            <w:gridSpan w:val="4"/>
            <w:tcBorders>
              <w:top w:val="nil"/>
              <w:left w:val="nil"/>
              <w:bottom w:val="nil"/>
              <w:right w:val="single" w:sz="4" w:space="0" w:color="auto"/>
            </w:tcBorders>
            <w:shd w:val="clear" w:color="auto" w:fill="auto"/>
            <w:noWrap/>
            <w:vAlign w:val="bottom"/>
            <w:hideMark/>
          </w:tcPr>
          <w:p w14:paraId="62D5AB5D" w14:textId="77777777" w:rsidR="005B049D" w:rsidRPr="00083B2D" w:rsidRDefault="005B049D" w:rsidP="00B1055E">
            <w:pPr>
              <w:spacing w:after="0" w:line="240" w:lineRule="auto"/>
              <w:rPr>
                <w:rFonts w:eastAsia="Times New Roman"/>
                <w:color w:val="000000"/>
                <w:lang w:val="en-AU" w:eastAsia="en-AU"/>
              </w:rPr>
            </w:pPr>
            <w:r w:rsidRPr="00083B2D">
              <w:rPr>
                <w:rFonts w:eastAsia="Times New Roman"/>
                <w:color w:val="000000"/>
                <w:lang w:val="en-AU" w:eastAsia="en-AU"/>
              </w:rPr>
              <w:t> </w:t>
            </w:r>
          </w:p>
        </w:tc>
        <w:tc>
          <w:tcPr>
            <w:tcW w:w="380" w:type="dxa"/>
            <w:tcBorders>
              <w:top w:val="nil"/>
              <w:left w:val="nil"/>
              <w:bottom w:val="nil"/>
              <w:right w:val="nil"/>
            </w:tcBorders>
            <w:shd w:val="clear" w:color="auto" w:fill="auto"/>
            <w:noWrap/>
            <w:vAlign w:val="bottom"/>
            <w:hideMark/>
          </w:tcPr>
          <w:p w14:paraId="3A1BE76D" w14:textId="77777777" w:rsidR="005B049D" w:rsidRPr="00083B2D" w:rsidRDefault="005B049D" w:rsidP="00B1055E">
            <w:pPr>
              <w:spacing w:after="0" w:line="240" w:lineRule="auto"/>
              <w:rPr>
                <w:rFonts w:eastAsia="Times New Roman"/>
                <w:color w:val="000000"/>
                <w:lang w:val="en-AU" w:eastAsia="en-AU"/>
              </w:rPr>
            </w:pPr>
          </w:p>
        </w:tc>
      </w:tr>
      <w:tr w:rsidR="00692B48" w:rsidRPr="00083B2D" w14:paraId="5108A113" w14:textId="77777777" w:rsidTr="00B1055E">
        <w:trPr>
          <w:trHeight w:val="300"/>
        </w:trPr>
        <w:tc>
          <w:tcPr>
            <w:tcW w:w="340" w:type="dxa"/>
            <w:gridSpan w:val="2"/>
            <w:tcBorders>
              <w:top w:val="nil"/>
              <w:left w:val="nil"/>
              <w:bottom w:val="nil"/>
              <w:right w:val="nil"/>
            </w:tcBorders>
            <w:shd w:val="clear" w:color="auto" w:fill="auto"/>
            <w:noWrap/>
            <w:vAlign w:val="bottom"/>
          </w:tcPr>
          <w:p w14:paraId="3BDCBED6" w14:textId="77777777" w:rsidR="00692B48" w:rsidRPr="00083B2D" w:rsidRDefault="00692B48" w:rsidP="00B1055E">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nil"/>
              <w:right w:val="nil"/>
            </w:tcBorders>
            <w:shd w:val="clear" w:color="auto" w:fill="auto"/>
            <w:noWrap/>
            <w:vAlign w:val="bottom"/>
          </w:tcPr>
          <w:p w14:paraId="1E91F0D6" w14:textId="36069E2E" w:rsidR="00692B48" w:rsidRPr="00083B2D" w:rsidRDefault="00692B48" w:rsidP="00B1055E">
            <w:pPr>
              <w:spacing w:after="0" w:line="240" w:lineRule="auto"/>
              <w:jc w:val="center"/>
              <w:rPr>
                <w:rFonts w:eastAsia="Times New Roman"/>
                <w:color w:val="000000"/>
                <w:lang w:val="en-AU" w:eastAsia="en-AU"/>
              </w:rPr>
            </w:pPr>
            <w:r w:rsidRPr="00083B2D">
              <w:rPr>
                <w:rFonts w:cs="Lucida Grande"/>
                <w:color w:val="000000"/>
              </w:rPr>
              <w:t>sub_Pooja_069_ave</w:t>
            </w:r>
          </w:p>
        </w:tc>
        <w:tc>
          <w:tcPr>
            <w:tcW w:w="300" w:type="dxa"/>
            <w:gridSpan w:val="2"/>
            <w:tcBorders>
              <w:top w:val="nil"/>
              <w:left w:val="nil"/>
              <w:bottom w:val="nil"/>
              <w:right w:val="nil"/>
            </w:tcBorders>
            <w:shd w:val="clear" w:color="auto" w:fill="auto"/>
            <w:noWrap/>
            <w:vAlign w:val="bottom"/>
          </w:tcPr>
          <w:p w14:paraId="5FD0F418" w14:textId="77777777" w:rsidR="00692B48" w:rsidRPr="00083B2D" w:rsidRDefault="00692B48" w:rsidP="00B1055E">
            <w:pPr>
              <w:spacing w:after="0" w:line="240" w:lineRule="auto"/>
              <w:jc w:val="center"/>
              <w:rPr>
                <w:rFonts w:eastAsia="Times New Roman"/>
                <w:color w:val="000000"/>
                <w:lang w:val="en-AU" w:eastAsia="en-AU"/>
              </w:rPr>
            </w:pPr>
          </w:p>
        </w:tc>
        <w:tc>
          <w:tcPr>
            <w:tcW w:w="983" w:type="dxa"/>
            <w:tcBorders>
              <w:top w:val="nil"/>
              <w:left w:val="single" w:sz="4" w:space="0" w:color="auto"/>
              <w:bottom w:val="nil"/>
              <w:right w:val="nil"/>
            </w:tcBorders>
            <w:shd w:val="clear" w:color="auto" w:fill="auto"/>
            <w:noWrap/>
            <w:vAlign w:val="bottom"/>
          </w:tcPr>
          <w:p w14:paraId="6E3118F4" w14:textId="10DE9C13" w:rsidR="00692B48" w:rsidRPr="00083B2D" w:rsidRDefault="00692B48" w:rsidP="00B1055E">
            <w:pPr>
              <w:spacing w:after="0" w:line="240" w:lineRule="auto"/>
              <w:jc w:val="center"/>
              <w:rPr>
                <w:rFonts w:eastAsia="Times New Roman"/>
                <w:color w:val="7F7F7F" w:themeColor="text1" w:themeTint="80"/>
                <w:lang w:val="en-AU" w:eastAsia="en-AU"/>
              </w:rPr>
            </w:pPr>
            <w:r w:rsidRPr="00083B2D">
              <w:rPr>
                <w:rFonts w:eastAsia="Times New Roman"/>
                <w:color w:val="7F7F7F" w:themeColor="text1" w:themeTint="80"/>
                <w:lang w:val="en-AU" w:eastAsia="en-AU"/>
              </w:rPr>
              <w:t>85.5</w:t>
            </w:r>
          </w:p>
        </w:tc>
        <w:tc>
          <w:tcPr>
            <w:tcW w:w="1008" w:type="dxa"/>
            <w:gridSpan w:val="2"/>
            <w:tcBorders>
              <w:top w:val="nil"/>
              <w:left w:val="single" w:sz="4" w:space="0" w:color="auto"/>
              <w:bottom w:val="nil"/>
              <w:right w:val="nil"/>
            </w:tcBorders>
            <w:shd w:val="clear" w:color="auto" w:fill="auto"/>
            <w:noWrap/>
            <w:vAlign w:val="bottom"/>
          </w:tcPr>
          <w:p w14:paraId="6C97397B" w14:textId="3FE70F36" w:rsidR="00692B48" w:rsidRPr="00083B2D" w:rsidRDefault="00692B4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4.30</w:t>
            </w:r>
          </w:p>
        </w:tc>
        <w:tc>
          <w:tcPr>
            <w:tcW w:w="1008" w:type="dxa"/>
            <w:gridSpan w:val="2"/>
            <w:tcBorders>
              <w:top w:val="nil"/>
              <w:left w:val="nil"/>
              <w:bottom w:val="nil"/>
              <w:right w:val="nil"/>
            </w:tcBorders>
            <w:shd w:val="clear" w:color="auto" w:fill="auto"/>
            <w:noWrap/>
            <w:vAlign w:val="bottom"/>
          </w:tcPr>
          <w:p w14:paraId="008512CE" w14:textId="2EE61A18" w:rsidR="00692B48" w:rsidRPr="00083B2D" w:rsidRDefault="00692B4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4.22</w:t>
            </w:r>
          </w:p>
        </w:tc>
        <w:tc>
          <w:tcPr>
            <w:tcW w:w="716" w:type="dxa"/>
            <w:gridSpan w:val="2"/>
            <w:tcBorders>
              <w:top w:val="nil"/>
              <w:left w:val="nil"/>
              <w:bottom w:val="nil"/>
              <w:right w:val="nil"/>
            </w:tcBorders>
            <w:shd w:val="clear" w:color="auto" w:fill="auto"/>
            <w:noWrap/>
            <w:vAlign w:val="bottom"/>
          </w:tcPr>
          <w:p w14:paraId="0C2F2AB4" w14:textId="5A2C8ED7" w:rsidR="00692B48" w:rsidRPr="00083B2D" w:rsidRDefault="00692B4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13.2</w:t>
            </w:r>
          </w:p>
        </w:tc>
        <w:tc>
          <w:tcPr>
            <w:tcW w:w="872" w:type="dxa"/>
            <w:tcBorders>
              <w:top w:val="nil"/>
              <w:left w:val="nil"/>
              <w:bottom w:val="nil"/>
              <w:right w:val="single" w:sz="4" w:space="0" w:color="auto"/>
            </w:tcBorders>
            <w:shd w:val="clear" w:color="auto" w:fill="auto"/>
            <w:noWrap/>
            <w:vAlign w:val="bottom"/>
          </w:tcPr>
          <w:p w14:paraId="0885E1E9" w14:textId="7D2E97A1" w:rsidR="00692B48" w:rsidRPr="00083B2D" w:rsidRDefault="003B2325"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282</w:t>
            </w:r>
          </w:p>
        </w:tc>
        <w:tc>
          <w:tcPr>
            <w:tcW w:w="1772" w:type="dxa"/>
            <w:gridSpan w:val="4"/>
            <w:tcBorders>
              <w:top w:val="nil"/>
              <w:left w:val="nil"/>
              <w:bottom w:val="nil"/>
              <w:right w:val="single" w:sz="4" w:space="0" w:color="auto"/>
            </w:tcBorders>
            <w:shd w:val="clear" w:color="auto" w:fill="auto"/>
            <w:noWrap/>
            <w:vAlign w:val="bottom"/>
          </w:tcPr>
          <w:p w14:paraId="13384E33" w14:textId="1E338AAA" w:rsidR="00692B48" w:rsidRPr="00083B2D" w:rsidRDefault="00675E8D" w:rsidP="00B1055E">
            <w:pPr>
              <w:spacing w:after="0" w:line="240" w:lineRule="auto"/>
              <w:rPr>
                <w:rFonts w:eastAsia="Times New Roman"/>
                <w:color w:val="000000"/>
                <w:lang w:val="en-AU" w:eastAsia="en-AU"/>
              </w:rPr>
            </w:pPr>
            <w:r w:rsidRPr="00083B2D">
              <w:rPr>
                <w:rFonts w:eastAsia="Times New Roman"/>
                <w:color w:val="000000"/>
                <w:lang w:val="en-AU" w:eastAsia="en-AU"/>
              </w:rPr>
              <w:t>compact</w:t>
            </w:r>
          </w:p>
        </w:tc>
        <w:tc>
          <w:tcPr>
            <w:tcW w:w="380" w:type="dxa"/>
            <w:tcBorders>
              <w:top w:val="nil"/>
              <w:left w:val="nil"/>
              <w:bottom w:val="nil"/>
              <w:right w:val="nil"/>
            </w:tcBorders>
            <w:shd w:val="clear" w:color="auto" w:fill="auto"/>
            <w:noWrap/>
            <w:vAlign w:val="bottom"/>
          </w:tcPr>
          <w:p w14:paraId="721CAC3D" w14:textId="77777777" w:rsidR="00692B48" w:rsidRPr="00083B2D" w:rsidRDefault="00692B48" w:rsidP="00B1055E">
            <w:pPr>
              <w:spacing w:after="0" w:line="240" w:lineRule="auto"/>
              <w:rPr>
                <w:rFonts w:eastAsia="Times New Roman"/>
                <w:color w:val="000000"/>
                <w:lang w:val="en-AU" w:eastAsia="en-AU"/>
              </w:rPr>
            </w:pPr>
          </w:p>
        </w:tc>
      </w:tr>
      <w:tr w:rsidR="005B049D" w:rsidRPr="00083B2D" w14:paraId="3D266521" w14:textId="77777777" w:rsidTr="00B1055E">
        <w:trPr>
          <w:trHeight w:val="300"/>
        </w:trPr>
        <w:tc>
          <w:tcPr>
            <w:tcW w:w="340" w:type="dxa"/>
            <w:gridSpan w:val="2"/>
            <w:tcBorders>
              <w:top w:val="nil"/>
              <w:left w:val="nil"/>
              <w:bottom w:val="nil"/>
              <w:right w:val="nil"/>
            </w:tcBorders>
            <w:shd w:val="clear" w:color="auto" w:fill="auto"/>
            <w:noWrap/>
            <w:vAlign w:val="bottom"/>
            <w:hideMark/>
          </w:tcPr>
          <w:p w14:paraId="5B75B43F"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nil"/>
              <w:right w:val="nil"/>
            </w:tcBorders>
            <w:shd w:val="clear" w:color="auto" w:fill="auto"/>
            <w:noWrap/>
            <w:vAlign w:val="bottom"/>
            <w:hideMark/>
          </w:tcPr>
          <w:p w14:paraId="4D90C37B" w14:textId="19B8FC70" w:rsidR="005B049D" w:rsidRPr="00083B2D" w:rsidRDefault="00692B48" w:rsidP="00B1055E">
            <w:pPr>
              <w:spacing w:after="0" w:line="240" w:lineRule="auto"/>
              <w:jc w:val="center"/>
              <w:rPr>
                <w:rFonts w:eastAsia="Times New Roman"/>
                <w:color w:val="000000"/>
                <w:lang w:val="en-AU" w:eastAsia="en-AU"/>
              </w:rPr>
            </w:pPr>
            <w:r w:rsidRPr="00083B2D">
              <w:rPr>
                <w:rFonts w:cs="Lucida Grande"/>
                <w:color w:val="000000"/>
              </w:rPr>
              <w:t>sub_Pooja_067_ave</w:t>
            </w:r>
          </w:p>
        </w:tc>
        <w:tc>
          <w:tcPr>
            <w:tcW w:w="300" w:type="dxa"/>
            <w:gridSpan w:val="2"/>
            <w:tcBorders>
              <w:top w:val="nil"/>
              <w:left w:val="nil"/>
              <w:bottom w:val="nil"/>
              <w:right w:val="nil"/>
            </w:tcBorders>
            <w:shd w:val="clear" w:color="auto" w:fill="auto"/>
            <w:noWrap/>
            <w:vAlign w:val="bottom"/>
            <w:hideMark/>
          </w:tcPr>
          <w:p w14:paraId="45A8236B" w14:textId="77777777" w:rsidR="005B049D" w:rsidRPr="00083B2D" w:rsidRDefault="005B049D" w:rsidP="00B1055E">
            <w:pPr>
              <w:spacing w:after="0" w:line="240" w:lineRule="auto"/>
              <w:jc w:val="center"/>
              <w:rPr>
                <w:rFonts w:eastAsia="Times New Roman"/>
                <w:color w:val="000000"/>
                <w:lang w:val="en-AU" w:eastAsia="en-AU"/>
              </w:rPr>
            </w:pPr>
          </w:p>
        </w:tc>
        <w:tc>
          <w:tcPr>
            <w:tcW w:w="983" w:type="dxa"/>
            <w:tcBorders>
              <w:top w:val="nil"/>
              <w:left w:val="single" w:sz="4" w:space="0" w:color="auto"/>
              <w:bottom w:val="nil"/>
              <w:right w:val="nil"/>
            </w:tcBorders>
            <w:shd w:val="clear" w:color="auto" w:fill="auto"/>
            <w:noWrap/>
            <w:vAlign w:val="bottom"/>
            <w:hideMark/>
          </w:tcPr>
          <w:p w14:paraId="5E63A2A0" w14:textId="29408207" w:rsidR="005B049D" w:rsidRPr="00083B2D" w:rsidRDefault="00692B48" w:rsidP="00B1055E">
            <w:pPr>
              <w:spacing w:after="0" w:line="240" w:lineRule="auto"/>
              <w:jc w:val="center"/>
              <w:rPr>
                <w:rFonts w:eastAsia="Times New Roman"/>
                <w:color w:val="7F7F7F" w:themeColor="text1" w:themeTint="80"/>
                <w:lang w:val="en-AU" w:eastAsia="en-AU"/>
              </w:rPr>
            </w:pPr>
            <w:r w:rsidRPr="00083B2D">
              <w:rPr>
                <w:rFonts w:eastAsia="Times New Roman"/>
                <w:color w:val="7F7F7F" w:themeColor="text1" w:themeTint="80"/>
                <w:lang w:val="en-AU" w:eastAsia="en-AU"/>
              </w:rPr>
              <w:t>83.3</w:t>
            </w:r>
          </w:p>
        </w:tc>
        <w:tc>
          <w:tcPr>
            <w:tcW w:w="1008" w:type="dxa"/>
            <w:gridSpan w:val="2"/>
            <w:tcBorders>
              <w:top w:val="nil"/>
              <w:left w:val="single" w:sz="4" w:space="0" w:color="auto"/>
              <w:bottom w:val="nil"/>
              <w:right w:val="nil"/>
            </w:tcBorders>
            <w:shd w:val="clear" w:color="auto" w:fill="auto"/>
            <w:noWrap/>
            <w:vAlign w:val="bottom"/>
            <w:hideMark/>
          </w:tcPr>
          <w:p w14:paraId="2F62BD67" w14:textId="26AB5DFF" w:rsidR="005B049D" w:rsidRPr="00083B2D" w:rsidRDefault="00692B4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4.33</w:t>
            </w:r>
          </w:p>
        </w:tc>
        <w:tc>
          <w:tcPr>
            <w:tcW w:w="1008" w:type="dxa"/>
            <w:gridSpan w:val="2"/>
            <w:tcBorders>
              <w:top w:val="nil"/>
              <w:left w:val="nil"/>
              <w:bottom w:val="nil"/>
              <w:right w:val="nil"/>
            </w:tcBorders>
            <w:shd w:val="clear" w:color="auto" w:fill="auto"/>
            <w:noWrap/>
            <w:vAlign w:val="bottom"/>
            <w:hideMark/>
          </w:tcPr>
          <w:p w14:paraId="7A08D3C2" w14:textId="7C76C904" w:rsidR="005B049D" w:rsidRPr="00083B2D" w:rsidRDefault="00692B4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4.23</w:t>
            </w:r>
          </w:p>
        </w:tc>
        <w:tc>
          <w:tcPr>
            <w:tcW w:w="716" w:type="dxa"/>
            <w:gridSpan w:val="2"/>
            <w:tcBorders>
              <w:top w:val="nil"/>
              <w:left w:val="nil"/>
              <w:bottom w:val="nil"/>
              <w:right w:val="nil"/>
            </w:tcBorders>
            <w:shd w:val="clear" w:color="auto" w:fill="auto"/>
            <w:noWrap/>
            <w:vAlign w:val="bottom"/>
            <w:hideMark/>
          </w:tcPr>
          <w:p w14:paraId="3FB0B449" w14:textId="70B46B38" w:rsidR="005B049D" w:rsidRPr="00083B2D" w:rsidRDefault="00692B4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13.0</w:t>
            </w:r>
          </w:p>
        </w:tc>
        <w:tc>
          <w:tcPr>
            <w:tcW w:w="872" w:type="dxa"/>
            <w:tcBorders>
              <w:top w:val="nil"/>
              <w:left w:val="nil"/>
              <w:bottom w:val="nil"/>
              <w:right w:val="single" w:sz="4" w:space="0" w:color="auto"/>
            </w:tcBorders>
            <w:shd w:val="clear" w:color="auto" w:fill="auto"/>
            <w:noWrap/>
            <w:vAlign w:val="bottom"/>
            <w:hideMark/>
          </w:tcPr>
          <w:p w14:paraId="79012344" w14:textId="0A01FB52" w:rsidR="005B049D" w:rsidRPr="00083B2D" w:rsidRDefault="003B2325"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281</w:t>
            </w:r>
          </w:p>
        </w:tc>
        <w:tc>
          <w:tcPr>
            <w:tcW w:w="1772" w:type="dxa"/>
            <w:gridSpan w:val="4"/>
            <w:tcBorders>
              <w:top w:val="nil"/>
              <w:left w:val="nil"/>
              <w:bottom w:val="nil"/>
              <w:right w:val="single" w:sz="4" w:space="0" w:color="auto"/>
            </w:tcBorders>
            <w:shd w:val="clear" w:color="auto" w:fill="auto"/>
            <w:noWrap/>
            <w:vAlign w:val="bottom"/>
            <w:hideMark/>
          </w:tcPr>
          <w:p w14:paraId="3BB2E43C" w14:textId="1B0531BF" w:rsidR="005B049D" w:rsidRPr="00083B2D" w:rsidRDefault="005B049D" w:rsidP="00675E8D">
            <w:pPr>
              <w:spacing w:after="0" w:line="240" w:lineRule="auto"/>
              <w:rPr>
                <w:rFonts w:eastAsia="Times New Roman"/>
                <w:color w:val="000000"/>
                <w:lang w:val="en-AU" w:eastAsia="en-AU"/>
              </w:rPr>
            </w:pPr>
            <w:r w:rsidRPr="00083B2D">
              <w:rPr>
                <w:rFonts w:eastAsia="Times New Roman"/>
                <w:color w:val="000000"/>
                <w:lang w:val="en-AU" w:eastAsia="en-AU"/>
              </w:rPr>
              <w:t>compact</w:t>
            </w:r>
          </w:p>
        </w:tc>
        <w:tc>
          <w:tcPr>
            <w:tcW w:w="380" w:type="dxa"/>
            <w:tcBorders>
              <w:top w:val="nil"/>
              <w:left w:val="nil"/>
              <w:bottom w:val="nil"/>
              <w:right w:val="nil"/>
            </w:tcBorders>
            <w:shd w:val="clear" w:color="auto" w:fill="auto"/>
            <w:noWrap/>
            <w:vAlign w:val="bottom"/>
            <w:hideMark/>
          </w:tcPr>
          <w:p w14:paraId="58EAA770" w14:textId="77777777" w:rsidR="005B049D" w:rsidRPr="00083B2D" w:rsidRDefault="005B049D" w:rsidP="00B1055E">
            <w:pPr>
              <w:spacing w:after="0" w:line="240" w:lineRule="auto"/>
              <w:rPr>
                <w:rFonts w:eastAsia="Times New Roman"/>
                <w:color w:val="000000"/>
                <w:lang w:val="en-AU" w:eastAsia="en-AU"/>
              </w:rPr>
            </w:pPr>
          </w:p>
        </w:tc>
      </w:tr>
      <w:tr w:rsidR="005B049D" w:rsidRPr="00083B2D" w14:paraId="1BFC1F88" w14:textId="77777777" w:rsidTr="00B1055E">
        <w:trPr>
          <w:trHeight w:val="300"/>
        </w:trPr>
        <w:tc>
          <w:tcPr>
            <w:tcW w:w="340" w:type="dxa"/>
            <w:gridSpan w:val="2"/>
            <w:tcBorders>
              <w:top w:val="nil"/>
              <w:left w:val="nil"/>
              <w:bottom w:val="nil"/>
              <w:right w:val="nil"/>
            </w:tcBorders>
            <w:shd w:val="clear" w:color="auto" w:fill="auto"/>
            <w:noWrap/>
            <w:vAlign w:val="bottom"/>
            <w:hideMark/>
          </w:tcPr>
          <w:p w14:paraId="05027CFB" w14:textId="77777777" w:rsidR="005B049D" w:rsidRPr="00083B2D" w:rsidRDefault="005B049D" w:rsidP="00B1055E">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nil"/>
              <w:right w:val="nil"/>
            </w:tcBorders>
            <w:shd w:val="clear" w:color="auto" w:fill="auto"/>
            <w:noWrap/>
            <w:vAlign w:val="bottom"/>
            <w:hideMark/>
          </w:tcPr>
          <w:p w14:paraId="4B81626E" w14:textId="1CC02D57" w:rsidR="005B049D" w:rsidRPr="00083B2D" w:rsidRDefault="00692B48" w:rsidP="00B1055E">
            <w:pPr>
              <w:spacing w:after="0" w:line="240" w:lineRule="auto"/>
              <w:jc w:val="center"/>
              <w:rPr>
                <w:rFonts w:eastAsia="Times New Roman"/>
                <w:color w:val="000000"/>
                <w:lang w:val="en-AU" w:eastAsia="en-AU"/>
              </w:rPr>
            </w:pPr>
            <w:r w:rsidRPr="00083B2D">
              <w:rPr>
                <w:rFonts w:cs="Lucida Grande"/>
                <w:color w:val="000000"/>
              </w:rPr>
              <w:t>sub_Pooja_065_ave</w:t>
            </w:r>
          </w:p>
        </w:tc>
        <w:tc>
          <w:tcPr>
            <w:tcW w:w="300" w:type="dxa"/>
            <w:gridSpan w:val="2"/>
            <w:tcBorders>
              <w:top w:val="nil"/>
              <w:left w:val="nil"/>
              <w:bottom w:val="nil"/>
              <w:right w:val="nil"/>
            </w:tcBorders>
            <w:shd w:val="clear" w:color="auto" w:fill="auto"/>
            <w:noWrap/>
            <w:vAlign w:val="bottom"/>
            <w:hideMark/>
          </w:tcPr>
          <w:p w14:paraId="3DA9E71C" w14:textId="77777777" w:rsidR="005B049D" w:rsidRPr="00083B2D" w:rsidRDefault="005B049D" w:rsidP="00B1055E">
            <w:pPr>
              <w:spacing w:after="0" w:line="240" w:lineRule="auto"/>
              <w:jc w:val="center"/>
              <w:rPr>
                <w:rFonts w:eastAsia="Times New Roman"/>
                <w:color w:val="000000"/>
                <w:lang w:val="en-AU" w:eastAsia="en-AU"/>
              </w:rPr>
            </w:pPr>
          </w:p>
        </w:tc>
        <w:tc>
          <w:tcPr>
            <w:tcW w:w="983" w:type="dxa"/>
            <w:tcBorders>
              <w:top w:val="nil"/>
              <w:left w:val="single" w:sz="4" w:space="0" w:color="auto"/>
              <w:bottom w:val="nil"/>
              <w:right w:val="nil"/>
            </w:tcBorders>
            <w:shd w:val="clear" w:color="auto" w:fill="auto"/>
            <w:noWrap/>
            <w:vAlign w:val="bottom"/>
            <w:hideMark/>
          </w:tcPr>
          <w:p w14:paraId="3A13EC26" w14:textId="6AC06B2E" w:rsidR="005B049D" w:rsidRPr="00083B2D" w:rsidRDefault="00692B48" w:rsidP="00B1055E">
            <w:pPr>
              <w:spacing w:after="0" w:line="240" w:lineRule="auto"/>
              <w:jc w:val="center"/>
              <w:rPr>
                <w:rFonts w:eastAsia="Times New Roman"/>
                <w:color w:val="7F7F7F" w:themeColor="text1" w:themeTint="80"/>
                <w:lang w:val="en-AU" w:eastAsia="en-AU"/>
              </w:rPr>
            </w:pPr>
            <w:r w:rsidRPr="00083B2D">
              <w:rPr>
                <w:rFonts w:eastAsia="Times New Roman"/>
                <w:color w:val="7F7F7F" w:themeColor="text1" w:themeTint="80"/>
                <w:lang w:val="en-AU" w:eastAsia="en-AU"/>
              </w:rPr>
              <w:t>99.3</w:t>
            </w:r>
          </w:p>
        </w:tc>
        <w:tc>
          <w:tcPr>
            <w:tcW w:w="1008" w:type="dxa"/>
            <w:gridSpan w:val="2"/>
            <w:tcBorders>
              <w:top w:val="nil"/>
              <w:left w:val="single" w:sz="4" w:space="0" w:color="auto"/>
              <w:bottom w:val="nil"/>
              <w:right w:val="nil"/>
            </w:tcBorders>
            <w:shd w:val="clear" w:color="auto" w:fill="auto"/>
            <w:noWrap/>
            <w:vAlign w:val="bottom"/>
            <w:hideMark/>
          </w:tcPr>
          <w:p w14:paraId="29573284" w14:textId="09F8F92F" w:rsidR="005B049D" w:rsidRPr="00083B2D" w:rsidRDefault="00692B4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4.29</w:t>
            </w:r>
          </w:p>
        </w:tc>
        <w:tc>
          <w:tcPr>
            <w:tcW w:w="1008" w:type="dxa"/>
            <w:gridSpan w:val="2"/>
            <w:tcBorders>
              <w:top w:val="nil"/>
              <w:left w:val="nil"/>
              <w:bottom w:val="nil"/>
              <w:right w:val="nil"/>
            </w:tcBorders>
            <w:shd w:val="clear" w:color="auto" w:fill="auto"/>
            <w:noWrap/>
            <w:vAlign w:val="bottom"/>
            <w:hideMark/>
          </w:tcPr>
          <w:p w14:paraId="1139BB16" w14:textId="740A97B0"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4.2</w:t>
            </w:r>
            <w:r w:rsidR="00692B48" w:rsidRPr="00083B2D">
              <w:rPr>
                <w:rFonts w:eastAsia="Times New Roman"/>
                <w:color w:val="000000"/>
                <w:lang w:val="en-AU" w:eastAsia="en-AU"/>
              </w:rPr>
              <w:t>0</w:t>
            </w:r>
          </w:p>
        </w:tc>
        <w:tc>
          <w:tcPr>
            <w:tcW w:w="716" w:type="dxa"/>
            <w:gridSpan w:val="2"/>
            <w:tcBorders>
              <w:top w:val="nil"/>
              <w:left w:val="nil"/>
              <w:bottom w:val="nil"/>
              <w:right w:val="nil"/>
            </w:tcBorders>
            <w:shd w:val="clear" w:color="auto" w:fill="auto"/>
            <w:noWrap/>
            <w:vAlign w:val="bottom"/>
            <w:hideMark/>
          </w:tcPr>
          <w:p w14:paraId="6ECAF941" w14:textId="251B3B89" w:rsidR="005B049D" w:rsidRPr="00083B2D" w:rsidRDefault="005B049D"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13</w:t>
            </w:r>
            <w:r w:rsidR="00692B48" w:rsidRPr="00083B2D">
              <w:rPr>
                <w:rFonts w:eastAsia="Times New Roman"/>
                <w:color w:val="000000"/>
                <w:lang w:val="en-AU" w:eastAsia="en-AU"/>
              </w:rPr>
              <w:t>.0</w:t>
            </w:r>
          </w:p>
        </w:tc>
        <w:tc>
          <w:tcPr>
            <w:tcW w:w="872" w:type="dxa"/>
            <w:tcBorders>
              <w:top w:val="nil"/>
              <w:left w:val="nil"/>
              <w:bottom w:val="nil"/>
              <w:right w:val="single" w:sz="4" w:space="0" w:color="auto"/>
            </w:tcBorders>
            <w:shd w:val="clear" w:color="auto" w:fill="auto"/>
            <w:noWrap/>
            <w:vAlign w:val="bottom"/>
            <w:hideMark/>
          </w:tcPr>
          <w:p w14:paraId="7BC930A4" w14:textId="33E7F0E0" w:rsidR="005B049D" w:rsidRPr="00083B2D" w:rsidRDefault="003B2325"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283</w:t>
            </w:r>
          </w:p>
        </w:tc>
        <w:tc>
          <w:tcPr>
            <w:tcW w:w="1772" w:type="dxa"/>
            <w:gridSpan w:val="4"/>
            <w:tcBorders>
              <w:top w:val="nil"/>
              <w:left w:val="nil"/>
              <w:bottom w:val="nil"/>
              <w:right w:val="single" w:sz="4" w:space="0" w:color="auto"/>
            </w:tcBorders>
            <w:shd w:val="clear" w:color="auto" w:fill="auto"/>
            <w:noWrap/>
            <w:vAlign w:val="bottom"/>
            <w:hideMark/>
          </w:tcPr>
          <w:p w14:paraId="705BF17F" w14:textId="379D0773" w:rsidR="005B049D" w:rsidRPr="00083B2D" w:rsidRDefault="00675E8D" w:rsidP="00B1055E">
            <w:pPr>
              <w:spacing w:after="0" w:line="240" w:lineRule="auto"/>
              <w:rPr>
                <w:rFonts w:eastAsia="Times New Roman"/>
                <w:color w:val="000000"/>
                <w:lang w:val="en-AU" w:eastAsia="en-AU"/>
              </w:rPr>
            </w:pPr>
            <w:r w:rsidRPr="00083B2D">
              <w:rPr>
                <w:rFonts w:eastAsia="Times New Roman"/>
                <w:color w:val="000000"/>
                <w:lang w:val="en-AU" w:eastAsia="en-AU"/>
              </w:rPr>
              <w:t>c</w:t>
            </w:r>
            <w:r w:rsidR="005B049D" w:rsidRPr="00083B2D">
              <w:rPr>
                <w:rFonts w:eastAsia="Times New Roman"/>
                <w:color w:val="000000"/>
                <w:lang w:val="en-AU" w:eastAsia="en-AU"/>
              </w:rPr>
              <w:t>ompact</w:t>
            </w:r>
            <w:r w:rsidRPr="00083B2D">
              <w:rPr>
                <w:rFonts w:eastAsia="Times New Roman"/>
                <w:color w:val="000000"/>
                <w:lang w:val="en-AU" w:eastAsia="en-AU"/>
              </w:rPr>
              <w:t>-hollow</w:t>
            </w:r>
          </w:p>
        </w:tc>
        <w:tc>
          <w:tcPr>
            <w:tcW w:w="380" w:type="dxa"/>
            <w:tcBorders>
              <w:top w:val="nil"/>
              <w:left w:val="nil"/>
              <w:bottom w:val="nil"/>
              <w:right w:val="nil"/>
            </w:tcBorders>
            <w:shd w:val="clear" w:color="auto" w:fill="auto"/>
            <w:noWrap/>
            <w:vAlign w:val="bottom"/>
            <w:hideMark/>
          </w:tcPr>
          <w:p w14:paraId="124C80F6" w14:textId="77777777" w:rsidR="005B049D" w:rsidRPr="00083B2D" w:rsidRDefault="005B049D" w:rsidP="00B1055E">
            <w:pPr>
              <w:spacing w:after="0" w:line="240" w:lineRule="auto"/>
              <w:rPr>
                <w:rFonts w:eastAsia="Times New Roman"/>
                <w:color w:val="000000"/>
                <w:lang w:val="en-AU" w:eastAsia="en-AU"/>
              </w:rPr>
            </w:pPr>
          </w:p>
        </w:tc>
      </w:tr>
      <w:tr w:rsidR="00D61018" w:rsidRPr="00083B2D" w14:paraId="3A1FE5C8" w14:textId="77777777" w:rsidTr="00B1055E">
        <w:trPr>
          <w:trHeight w:val="300"/>
        </w:trPr>
        <w:tc>
          <w:tcPr>
            <w:tcW w:w="340" w:type="dxa"/>
            <w:gridSpan w:val="2"/>
            <w:tcBorders>
              <w:top w:val="nil"/>
              <w:left w:val="nil"/>
              <w:bottom w:val="nil"/>
              <w:right w:val="nil"/>
            </w:tcBorders>
            <w:shd w:val="clear" w:color="auto" w:fill="auto"/>
            <w:noWrap/>
            <w:vAlign w:val="bottom"/>
          </w:tcPr>
          <w:p w14:paraId="12DB8F9A"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nil"/>
              <w:right w:val="nil"/>
            </w:tcBorders>
            <w:shd w:val="clear" w:color="auto" w:fill="auto"/>
            <w:noWrap/>
            <w:vAlign w:val="bottom"/>
          </w:tcPr>
          <w:p w14:paraId="0C20B987" w14:textId="07B49E2A" w:rsidR="00D61018" w:rsidRPr="00083B2D" w:rsidRDefault="00D61018" w:rsidP="00B1055E">
            <w:pPr>
              <w:spacing w:after="0" w:line="240" w:lineRule="auto"/>
              <w:jc w:val="center"/>
              <w:rPr>
                <w:rFonts w:cs="Lucida Grande"/>
                <w:color w:val="000000"/>
              </w:rPr>
            </w:pPr>
            <w:r w:rsidRPr="00083B2D">
              <w:rPr>
                <w:rFonts w:cs="Lucida Grande"/>
                <w:color w:val="000000"/>
              </w:rPr>
              <w:t>sub_Pooja_063_ave</w:t>
            </w:r>
          </w:p>
        </w:tc>
        <w:tc>
          <w:tcPr>
            <w:tcW w:w="300" w:type="dxa"/>
            <w:gridSpan w:val="2"/>
            <w:tcBorders>
              <w:top w:val="nil"/>
              <w:left w:val="nil"/>
              <w:bottom w:val="nil"/>
              <w:right w:val="nil"/>
            </w:tcBorders>
            <w:shd w:val="clear" w:color="auto" w:fill="auto"/>
            <w:noWrap/>
            <w:vAlign w:val="bottom"/>
          </w:tcPr>
          <w:p w14:paraId="5E7A1475" w14:textId="77777777" w:rsidR="00D61018" w:rsidRPr="00083B2D" w:rsidRDefault="00D61018" w:rsidP="00B1055E">
            <w:pPr>
              <w:spacing w:after="0" w:line="240" w:lineRule="auto"/>
              <w:jc w:val="center"/>
              <w:rPr>
                <w:rFonts w:eastAsia="Times New Roman"/>
                <w:color w:val="000000"/>
                <w:lang w:val="en-AU" w:eastAsia="en-AU"/>
              </w:rPr>
            </w:pPr>
          </w:p>
        </w:tc>
        <w:tc>
          <w:tcPr>
            <w:tcW w:w="983" w:type="dxa"/>
            <w:tcBorders>
              <w:top w:val="nil"/>
              <w:left w:val="single" w:sz="4" w:space="0" w:color="auto"/>
              <w:bottom w:val="nil"/>
              <w:right w:val="nil"/>
            </w:tcBorders>
            <w:shd w:val="clear" w:color="auto" w:fill="auto"/>
            <w:noWrap/>
            <w:vAlign w:val="bottom"/>
          </w:tcPr>
          <w:p w14:paraId="0C6FB0FC" w14:textId="37245BD1" w:rsidR="00D61018" w:rsidRPr="00083B2D" w:rsidRDefault="00D61018" w:rsidP="00B1055E">
            <w:pPr>
              <w:spacing w:after="0" w:line="240" w:lineRule="auto"/>
              <w:jc w:val="center"/>
              <w:rPr>
                <w:rFonts w:eastAsia="Times New Roman"/>
                <w:color w:val="7F7F7F" w:themeColor="text1" w:themeTint="80"/>
                <w:lang w:val="en-AU" w:eastAsia="en-AU"/>
              </w:rPr>
            </w:pPr>
            <w:r w:rsidRPr="00083B2D">
              <w:rPr>
                <w:rFonts w:eastAsia="Times New Roman"/>
                <w:color w:val="7F7F7F" w:themeColor="text1" w:themeTint="80"/>
                <w:lang w:val="en-AU" w:eastAsia="en-AU"/>
              </w:rPr>
              <w:t>110.7</w:t>
            </w:r>
          </w:p>
        </w:tc>
        <w:tc>
          <w:tcPr>
            <w:tcW w:w="1008" w:type="dxa"/>
            <w:gridSpan w:val="2"/>
            <w:tcBorders>
              <w:top w:val="nil"/>
              <w:left w:val="single" w:sz="4" w:space="0" w:color="auto"/>
              <w:bottom w:val="nil"/>
              <w:right w:val="nil"/>
            </w:tcBorders>
            <w:shd w:val="clear" w:color="auto" w:fill="auto"/>
            <w:noWrap/>
            <w:vAlign w:val="bottom"/>
          </w:tcPr>
          <w:p w14:paraId="33E57D47" w14:textId="08E3415D"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4.28</w:t>
            </w:r>
          </w:p>
        </w:tc>
        <w:tc>
          <w:tcPr>
            <w:tcW w:w="1008" w:type="dxa"/>
            <w:gridSpan w:val="2"/>
            <w:tcBorders>
              <w:top w:val="nil"/>
              <w:left w:val="nil"/>
              <w:bottom w:val="nil"/>
              <w:right w:val="nil"/>
            </w:tcBorders>
            <w:shd w:val="clear" w:color="auto" w:fill="auto"/>
            <w:noWrap/>
            <w:vAlign w:val="bottom"/>
          </w:tcPr>
          <w:p w14:paraId="0603DC72" w14:textId="114F377F"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4.18</w:t>
            </w:r>
          </w:p>
        </w:tc>
        <w:tc>
          <w:tcPr>
            <w:tcW w:w="716" w:type="dxa"/>
            <w:gridSpan w:val="2"/>
            <w:tcBorders>
              <w:top w:val="nil"/>
              <w:left w:val="nil"/>
              <w:bottom w:val="nil"/>
              <w:right w:val="nil"/>
            </w:tcBorders>
            <w:shd w:val="clear" w:color="auto" w:fill="auto"/>
            <w:noWrap/>
            <w:vAlign w:val="bottom"/>
          </w:tcPr>
          <w:p w14:paraId="5D2CB81C" w14:textId="2710CB25"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12.9</w:t>
            </w:r>
          </w:p>
        </w:tc>
        <w:tc>
          <w:tcPr>
            <w:tcW w:w="872" w:type="dxa"/>
            <w:tcBorders>
              <w:top w:val="nil"/>
              <w:left w:val="nil"/>
              <w:bottom w:val="nil"/>
              <w:right w:val="single" w:sz="4" w:space="0" w:color="auto"/>
            </w:tcBorders>
            <w:shd w:val="clear" w:color="auto" w:fill="auto"/>
            <w:noWrap/>
            <w:vAlign w:val="bottom"/>
          </w:tcPr>
          <w:p w14:paraId="179FFAF1" w14:textId="4A4E1345"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282</w:t>
            </w:r>
          </w:p>
        </w:tc>
        <w:tc>
          <w:tcPr>
            <w:tcW w:w="1772" w:type="dxa"/>
            <w:gridSpan w:val="4"/>
            <w:tcBorders>
              <w:top w:val="nil"/>
              <w:left w:val="nil"/>
              <w:bottom w:val="nil"/>
              <w:right w:val="single" w:sz="4" w:space="0" w:color="auto"/>
            </w:tcBorders>
            <w:shd w:val="clear" w:color="auto" w:fill="auto"/>
            <w:noWrap/>
            <w:vAlign w:val="center"/>
          </w:tcPr>
          <w:p w14:paraId="6F6AB12F" w14:textId="4D50D4A0" w:rsidR="00D61018" w:rsidRPr="00083B2D" w:rsidRDefault="00D61018" w:rsidP="00B1055E">
            <w:pPr>
              <w:spacing w:after="0" w:line="240" w:lineRule="auto"/>
              <w:rPr>
                <w:rFonts w:eastAsia="Times New Roman"/>
                <w:color w:val="000000"/>
                <w:lang w:val="en-AU" w:eastAsia="en-AU"/>
              </w:rPr>
            </w:pPr>
            <w:r w:rsidRPr="00083B2D">
              <w:rPr>
                <w:rFonts w:eastAsia="Times New Roman"/>
                <w:color w:val="000000"/>
                <w:lang w:val="en-AU" w:eastAsia="en-AU"/>
              </w:rPr>
              <w:t>compact-hollow</w:t>
            </w:r>
          </w:p>
        </w:tc>
        <w:tc>
          <w:tcPr>
            <w:tcW w:w="380" w:type="dxa"/>
            <w:tcBorders>
              <w:top w:val="nil"/>
              <w:left w:val="nil"/>
              <w:bottom w:val="nil"/>
              <w:right w:val="nil"/>
            </w:tcBorders>
            <w:shd w:val="clear" w:color="auto" w:fill="auto"/>
            <w:noWrap/>
            <w:vAlign w:val="bottom"/>
          </w:tcPr>
          <w:p w14:paraId="6B1C5CC5" w14:textId="77777777" w:rsidR="00D61018" w:rsidRPr="00083B2D" w:rsidRDefault="00D61018" w:rsidP="00B1055E">
            <w:pPr>
              <w:spacing w:after="0" w:line="240" w:lineRule="auto"/>
              <w:jc w:val="center"/>
              <w:rPr>
                <w:rFonts w:eastAsia="Times New Roman"/>
                <w:color w:val="000000"/>
                <w:lang w:val="en-AU" w:eastAsia="en-AU"/>
              </w:rPr>
            </w:pPr>
          </w:p>
        </w:tc>
      </w:tr>
      <w:tr w:rsidR="00D61018" w:rsidRPr="00083B2D" w14:paraId="4D3576A5" w14:textId="77777777" w:rsidTr="00B1055E">
        <w:trPr>
          <w:trHeight w:val="300"/>
        </w:trPr>
        <w:tc>
          <w:tcPr>
            <w:tcW w:w="340" w:type="dxa"/>
            <w:gridSpan w:val="2"/>
            <w:tcBorders>
              <w:top w:val="nil"/>
              <w:left w:val="nil"/>
              <w:bottom w:val="nil"/>
              <w:right w:val="nil"/>
            </w:tcBorders>
            <w:shd w:val="clear" w:color="auto" w:fill="auto"/>
            <w:noWrap/>
            <w:vAlign w:val="bottom"/>
            <w:hideMark/>
          </w:tcPr>
          <w:p w14:paraId="325266CB"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nil"/>
              <w:right w:val="nil"/>
            </w:tcBorders>
            <w:shd w:val="clear" w:color="auto" w:fill="auto"/>
            <w:noWrap/>
            <w:vAlign w:val="bottom"/>
            <w:hideMark/>
          </w:tcPr>
          <w:p w14:paraId="1E3E510A" w14:textId="51038F66" w:rsidR="00D61018" w:rsidRPr="00083B2D" w:rsidRDefault="00D61018" w:rsidP="00B1055E">
            <w:pPr>
              <w:spacing w:after="0" w:line="240" w:lineRule="auto"/>
              <w:jc w:val="center"/>
              <w:rPr>
                <w:rFonts w:eastAsia="Times New Roman"/>
                <w:color w:val="000000"/>
                <w:lang w:val="en-AU" w:eastAsia="en-AU"/>
              </w:rPr>
            </w:pPr>
            <w:r w:rsidRPr="00083B2D">
              <w:rPr>
                <w:rFonts w:cs="Lucida Grande"/>
                <w:color w:val="000000"/>
              </w:rPr>
              <w:t>sub_Pooja_061_ave</w:t>
            </w:r>
          </w:p>
        </w:tc>
        <w:tc>
          <w:tcPr>
            <w:tcW w:w="300" w:type="dxa"/>
            <w:gridSpan w:val="2"/>
            <w:tcBorders>
              <w:top w:val="nil"/>
              <w:left w:val="nil"/>
              <w:bottom w:val="nil"/>
              <w:right w:val="nil"/>
            </w:tcBorders>
            <w:shd w:val="clear" w:color="auto" w:fill="auto"/>
            <w:noWrap/>
            <w:vAlign w:val="bottom"/>
            <w:hideMark/>
          </w:tcPr>
          <w:p w14:paraId="57B7B78F" w14:textId="10A12A5A"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983" w:type="dxa"/>
            <w:tcBorders>
              <w:top w:val="nil"/>
              <w:left w:val="single" w:sz="4" w:space="0" w:color="auto"/>
              <w:bottom w:val="nil"/>
              <w:right w:val="nil"/>
            </w:tcBorders>
            <w:shd w:val="clear" w:color="auto" w:fill="auto"/>
            <w:noWrap/>
            <w:vAlign w:val="bottom"/>
            <w:hideMark/>
          </w:tcPr>
          <w:p w14:paraId="3E09DB5D" w14:textId="396ABAD4" w:rsidR="00D61018" w:rsidRPr="00083B2D" w:rsidRDefault="00D61018" w:rsidP="00B1055E">
            <w:pPr>
              <w:spacing w:after="0" w:line="240" w:lineRule="auto"/>
              <w:jc w:val="center"/>
              <w:rPr>
                <w:rFonts w:eastAsia="Times New Roman"/>
                <w:color w:val="7F7F7F" w:themeColor="text1" w:themeTint="80"/>
                <w:lang w:val="en-AU" w:eastAsia="en-AU"/>
              </w:rPr>
            </w:pPr>
            <w:r w:rsidRPr="00083B2D">
              <w:rPr>
                <w:rFonts w:eastAsia="Times New Roman"/>
                <w:color w:val="7F7F7F" w:themeColor="text1" w:themeTint="80"/>
                <w:lang w:val="en-AU" w:eastAsia="en-AU"/>
              </w:rPr>
              <w:t>117.4</w:t>
            </w:r>
          </w:p>
        </w:tc>
        <w:tc>
          <w:tcPr>
            <w:tcW w:w="1008" w:type="dxa"/>
            <w:gridSpan w:val="2"/>
            <w:tcBorders>
              <w:top w:val="nil"/>
              <w:left w:val="single" w:sz="4" w:space="0" w:color="auto"/>
              <w:bottom w:val="nil"/>
              <w:right w:val="nil"/>
            </w:tcBorders>
            <w:shd w:val="clear" w:color="auto" w:fill="auto"/>
            <w:noWrap/>
            <w:vAlign w:val="bottom"/>
            <w:hideMark/>
          </w:tcPr>
          <w:p w14:paraId="1B3166A3" w14:textId="3C4BFD64"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4.38</w:t>
            </w:r>
          </w:p>
        </w:tc>
        <w:tc>
          <w:tcPr>
            <w:tcW w:w="1008" w:type="dxa"/>
            <w:gridSpan w:val="2"/>
            <w:tcBorders>
              <w:top w:val="nil"/>
              <w:left w:val="nil"/>
              <w:bottom w:val="nil"/>
              <w:right w:val="nil"/>
            </w:tcBorders>
            <w:shd w:val="clear" w:color="auto" w:fill="auto"/>
            <w:noWrap/>
            <w:vAlign w:val="bottom"/>
            <w:hideMark/>
          </w:tcPr>
          <w:p w14:paraId="513B4B9D" w14:textId="4A7225C6"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4.22</w:t>
            </w:r>
          </w:p>
        </w:tc>
        <w:tc>
          <w:tcPr>
            <w:tcW w:w="716" w:type="dxa"/>
            <w:gridSpan w:val="2"/>
            <w:tcBorders>
              <w:top w:val="nil"/>
              <w:left w:val="nil"/>
              <w:bottom w:val="nil"/>
              <w:right w:val="nil"/>
            </w:tcBorders>
            <w:shd w:val="clear" w:color="auto" w:fill="auto"/>
            <w:noWrap/>
            <w:vAlign w:val="bottom"/>
            <w:hideMark/>
          </w:tcPr>
          <w:p w14:paraId="6AD09C0D" w14:textId="2080D041"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14.2</w:t>
            </w:r>
          </w:p>
        </w:tc>
        <w:tc>
          <w:tcPr>
            <w:tcW w:w="872" w:type="dxa"/>
            <w:tcBorders>
              <w:top w:val="nil"/>
              <w:left w:val="nil"/>
              <w:bottom w:val="nil"/>
              <w:right w:val="single" w:sz="4" w:space="0" w:color="auto"/>
            </w:tcBorders>
            <w:shd w:val="clear" w:color="auto" w:fill="auto"/>
            <w:noWrap/>
            <w:vAlign w:val="bottom"/>
            <w:hideMark/>
          </w:tcPr>
          <w:p w14:paraId="5FFF8CA4" w14:textId="17378F71"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286</w:t>
            </w:r>
          </w:p>
        </w:tc>
        <w:tc>
          <w:tcPr>
            <w:tcW w:w="1772" w:type="dxa"/>
            <w:gridSpan w:val="4"/>
            <w:tcBorders>
              <w:top w:val="nil"/>
              <w:left w:val="nil"/>
              <w:bottom w:val="nil"/>
              <w:right w:val="single" w:sz="4" w:space="0" w:color="auto"/>
            </w:tcBorders>
            <w:shd w:val="clear" w:color="auto" w:fill="auto"/>
            <w:noWrap/>
            <w:vAlign w:val="center"/>
            <w:hideMark/>
          </w:tcPr>
          <w:p w14:paraId="69C35B66" w14:textId="11DE51D4" w:rsidR="00D61018" w:rsidRPr="00083B2D" w:rsidRDefault="00D61018" w:rsidP="00B1055E">
            <w:pPr>
              <w:spacing w:after="0" w:line="240" w:lineRule="auto"/>
              <w:rPr>
                <w:rFonts w:eastAsia="Times New Roman"/>
                <w:color w:val="000000"/>
                <w:lang w:val="en-AU" w:eastAsia="en-AU"/>
              </w:rPr>
            </w:pPr>
            <w:r w:rsidRPr="00083B2D">
              <w:rPr>
                <w:rFonts w:eastAsia="Times New Roman"/>
                <w:color w:val="000000"/>
                <w:lang w:val="en-AU" w:eastAsia="en-AU"/>
              </w:rPr>
              <w:t>compact</w:t>
            </w:r>
          </w:p>
        </w:tc>
        <w:tc>
          <w:tcPr>
            <w:tcW w:w="380" w:type="dxa"/>
            <w:tcBorders>
              <w:top w:val="nil"/>
              <w:left w:val="nil"/>
              <w:bottom w:val="nil"/>
              <w:right w:val="nil"/>
            </w:tcBorders>
            <w:shd w:val="clear" w:color="auto" w:fill="auto"/>
            <w:noWrap/>
            <w:vAlign w:val="bottom"/>
            <w:hideMark/>
          </w:tcPr>
          <w:p w14:paraId="06964082" w14:textId="77777777" w:rsidR="00D61018" w:rsidRPr="00083B2D" w:rsidRDefault="00D61018" w:rsidP="00B1055E">
            <w:pPr>
              <w:spacing w:after="0" w:line="240" w:lineRule="auto"/>
              <w:jc w:val="center"/>
              <w:rPr>
                <w:rFonts w:eastAsia="Times New Roman"/>
                <w:color w:val="000000"/>
                <w:lang w:val="en-AU" w:eastAsia="en-AU"/>
              </w:rPr>
            </w:pPr>
          </w:p>
        </w:tc>
      </w:tr>
      <w:tr w:rsidR="00D61018" w:rsidRPr="00083B2D" w14:paraId="44B60B2A" w14:textId="77777777" w:rsidTr="00B1055E">
        <w:trPr>
          <w:trHeight w:val="300"/>
        </w:trPr>
        <w:tc>
          <w:tcPr>
            <w:tcW w:w="340" w:type="dxa"/>
            <w:gridSpan w:val="2"/>
            <w:tcBorders>
              <w:top w:val="nil"/>
              <w:left w:val="nil"/>
              <w:bottom w:val="nil"/>
              <w:right w:val="nil"/>
            </w:tcBorders>
            <w:shd w:val="clear" w:color="auto" w:fill="auto"/>
            <w:noWrap/>
            <w:vAlign w:val="bottom"/>
            <w:hideMark/>
          </w:tcPr>
          <w:p w14:paraId="1715735B"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2286" w:type="dxa"/>
            <w:gridSpan w:val="2"/>
            <w:tcBorders>
              <w:top w:val="nil"/>
              <w:left w:val="single" w:sz="4" w:space="0" w:color="auto"/>
              <w:bottom w:val="single" w:sz="4" w:space="0" w:color="auto"/>
              <w:right w:val="nil"/>
            </w:tcBorders>
            <w:shd w:val="clear" w:color="auto" w:fill="auto"/>
            <w:noWrap/>
            <w:vAlign w:val="bottom"/>
            <w:hideMark/>
          </w:tcPr>
          <w:p w14:paraId="2CF7349D" w14:textId="48FA5BB9" w:rsidR="00D61018" w:rsidRPr="00083B2D" w:rsidRDefault="00D61018" w:rsidP="00B1055E">
            <w:pPr>
              <w:spacing w:after="0" w:line="240" w:lineRule="auto"/>
              <w:jc w:val="center"/>
              <w:rPr>
                <w:rFonts w:eastAsia="Times New Roman"/>
                <w:color w:val="000000"/>
                <w:lang w:val="en-AU" w:eastAsia="en-AU"/>
              </w:rPr>
            </w:pPr>
            <w:proofErr w:type="spellStart"/>
            <w:r w:rsidRPr="00083B2D">
              <w:rPr>
                <w:rFonts w:cs="Lucida Grande"/>
                <w:b/>
                <w:i/>
                <w:color w:val="000000"/>
              </w:rPr>
              <w:t>merged_SAXS</w:t>
            </w:r>
            <w:proofErr w:type="spellEnd"/>
          </w:p>
        </w:tc>
        <w:tc>
          <w:tcPr>
            <w:tcW w:w="300" w:type="dxa"/>
            <w:gridSpan w:val="2"/>
            <w:tcBorders>
              <w:top w:val="nil"/>
              <w:left w:val="nil"/>
              <w:bottom w:val="single" w:sz="4" w:space="0" w:color="auto"/>
              <w:right w:val="nil"/>
            </w:tcBorders>
            <w:shd w:val="clear" w:color="auto" w:fill="auto"/>
            <w:noWrap/>
            <w:vAlign w:val="bottom"/>
            <w:hideMark/>
          </w:tcPr>
          <w:p w14:paraId="22AA3A9C" w14:textId="77777777"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 </w:t>
            </w:r>
          </w:p>
        </w:tc>
        <w:tc>
          <w:tcPr>
            <w:tcW w:w="983" w:type="dxa"/>
            <w:tcBorders>
              <w:top w:val="nil"/>
              <w:left w:val="single" w:sz="4" w:space="0" w:color="auto"/>
              <w:bottom w:val="single" w:sz="4" w:space="0" w:color="auto"/>
              <w:right w:val="nil"/>
            </w:tcBorders>
            <w:shd w:val="clear" w:color="auto" w:fill="auto"/>
            <w:noWrap/>
            <w:vAlign w:val="bottom"/>
            <w:hideMark/>
          </w:tcPr>
          <w:p w14:paraId="779748C3" w14:textId="085DF581" w:rsidR="00D61018" w:rsidRPr="00083B2D" w:rsidRDefault="00D61018" w:rsidP="00B1055E">
            <w:pPr>
              <w:spacing w:after="0" w:line="240" w:lineRule="auto"/>
              <w:jc w:val="center"/>
              <w:rPr>
                <w:rFonts w:eastAsia="Times New Roman"/>
                <w:color w:val="7F7F7F" w:themeColor="text1" w:themeTint="80"/>
                <w:lang w:val="en-AU" w:eastAsia="en-AU"/>
              </w:rPr>
            </w:pPr>
            <w:r w:rsidRPr="00083B2D">
              <w:rPr>
                <w:rFonts w:eastAsia="Times New Roman"/>
                <w:color w:val="7F7F7F" w:themeColor="text1" w:themeTint="80"/>
                <w:lang w:val="en-AU" w:eastAsia="en-AU"/>
              </w:rPr>
              <w:t>-</w:t>
            </w:r>
          </w:p>
        </w:tc>
        <w:tc>
          <w:tcPr>
            <w:tcW w:w="1008" w:type="dxa"/>
            <w:gridSpan w:val="2"/>
            <w:tcBorders>
              <w:top w:val="nil"/>
              <w:left w:val="single" w:sz="4" w:space="0" w:color="auto"/>
              <w:bottom w:val="single" w:sz="4" w:space="0" w:color="auto"/>
              <w:right w:val="nil"/>
            </w:tcBorders>
            <w:shd w:val="clear" w:color="auto" w:fill="auto"/>
            <w:noWrap/>
            <w:vAlign w:val="bottom"/>
            <w:hideMark/>
          </w:tcPr>
          <w:p w14:paraId="01CF55BB" w14:textId="73566BF8" w:rsidR="00D61018" w:rsidRPr="00083B2D" w:rsidRDefault="00D61018" w:rsidP="00D61018">
            <w:pPr>
              <w:spacing w:after="0" w:line="240" w:lineRule="auto"/>
              <w:jc w:val="center"/>
              <w:rPr>
                <w:rFonts w:eastAsia="Times New Roman"/>
                <w:color w:val="000000"/>
                <w:lang w:val="en-AU" w:eastAsia="en-AU"/>
              </w:rPr>
            </w:pPr>
            <w:r w:rsidRPr="00083B2D">
              <w:rPr>
                <w:rFonts w:eastAsia="Times New Roman"/>
                <w:color w:val="000000"/>
                <w:lang w:val="en-AU" w:eastAsia="en-AU"/>
              </w:rPr>
              <w:t>4.29</w:t>
            </w:r>
          </w:p>
        </w:tc>
        <w:tc>
          <w:tcPr>
            <w:tcW w:w="1008" w:type="dxa"/>
            <w:gridSpan w:val="2"/>
            <w:tcBorders>
              <w:top w:val="nil"/>
              <w:left w:val="nil"/>
              <w:bottom w:val="single" w:sz="4" w:space="0" w:color="auto"/>
              <w:right w:val="nil"/>
            </w:tcBorders>
            <w:shd w:val="clear" w:color="auto" w:fill="auto"/>
            <w:noWrap/>
            <w:vAlign w:val="bottom"/>
            <w:hideMark/>
          </w:tcPr>
          <w:p w14:paraId="0A18A833" w14:textId="5CC7C466" w:rsidR="00D61018" w:rsidRPr="00083B2D" w:rsidRDefault="00D61018" w:rsidP="00D61018">
            <w:pPr>
              <w:spacing w:after="0" w:line="240" w:lineRule="auto"/>
              <w:jc w:val="center"/>
              <w:rPr>
                <w:rFonts w:eastAsia="Times New Roman"/>
                <w:color w:val="000000"/>
                <w:lang w:val="en-AU" w:eastAsia="en-AU"/>
              </w:rPr>
            </w:pPr>
            <w:r w:rsidRPr="00083B2D">
              <w:rPr>
                <w:rFonts w:eastAsia="Times New Roman"/>
                <w:color w:val="000000"/>
                <w:lang w:val="en-AU" w:eastAsia="en-AU"/>
              </w:rPr>
              <w:t>4.16</w:t>
            </w:r>
          </w:p>
        </w:tc>
        <w:tc>
          <w:tcPr>
            <w:tcW w:w="716" w:type="dxa"/>
            <w:gridSpan w:val="2"/>
            <w:tcBorders>
              <w:top w:val="nil"/>
              <w:left w:val="nil"/>
              <w:bottom w:val="single" w:sz="4" w:space="0" w:color="auto"/>
              <w:right w:val="nil"/>
            </w:tcBorders>
            <w:shd w:val="clear" w:color="auto" w:fill="auto"/>
            <w:noWrap/>
            <w:vAlign w:val="bottom"/>
            <w:hideMark/>
          </w:tcPr>
          <w:p w14:paraId="6EF96805" w14:textId="5D518635"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13</w:t>
            </w:r>
          </w:p>
        </w:tc>
        <w:tc>
          <w:tcPr>
            <w:tcW w:w="872" w:type="dxa"/>
            <w:tcBorders>
              <w:top w:val="nil"/>
              <w:left w:val="nil"/>
              <w:bottom w:val="single" w:sz="4" w:space="0" w:color="auto"/>
              <w:right w:val="single" w:sz="4" w:space="0" w:color="auto"/>
            </w:tcBorders>
            <w:shd w:val="clear" w:color="auto" w:fill="auto"/>
            <w:noWrap/>
            <w:vAlign w:val="bottom"/>
            <w:hideMark/>
          </w:tcPr>
          <w:p w14:paraId="71188130" w14:textId="5369A454" w:rsidR="00D61018" w:rsidRPr="00083B2D" w:rsidRDefault="00D61018" w:rsidP="00B1055E">
            <w:pPr>
              <w:spacing w:after="0" w:line="240" w:lineRule="auto"/>
              <w:jc w:val="center"/>
              <w:rPr>
                <w:rFonts w:eastAsia="Times New Roman"/>
                <w:color w:val="000000"/>
                <w:lang w:val="en-AU" w:eastAsia="en-AU"/>
              </w:rPr>
            </w:pPr>
            <w:r w:rsidRPr="00083B2D">
              <w:rPr>
                <w:rFonts w:eastAsia="Times New Roman"/>
                <w:color w:val="000000"/>
                <w:lang w:val="en-AU" w:eastAsia="en-AU"/>
              </w:rPr>
              <w:t>281</w:t>
            </w:r>
          </w:p>
        </w:tc>
        <w:tc>
          <w:tcPr>
            <w:tcW w:w="1772" w:type="dxa"/>
            <w:gridSpan w:val="4"/>
            <w:tcBorders>
              <w:top w:val="nil"/>
              <w:left w:val="nil"/>
              <w:bottom w:val="nil"/>
              <w:right w:val="single" w:sz="4" w:space="0" w:color="auto"/>
            </w:tcBorders>
            <w:shd w:val="clear" w:color="auto" w:fill="auto"/>
            <w:noWrap/>
            <w:vAlign w:val="center"/>
            <w:hideMark/>
          </w:tcPr>
          <w:p w14:paraId="54210965" w14:textId="0B043AEA" w:rsidR="00D61018" w:rsidRPr="00083B2D" w:rsidRDefault="00D61018" w:rsidP="00B1055E">
            <w:pPr>
              <w:spacing w:after="0" w:line="240" w:lineRule="auto"/>
              <w:rPr>
                <w:rFonts w:eastAsia="Times New Roman"/>
                <w:color w:val="000000"/>
                <w:lang w:val="en-AU" w:eastAsia="en-AU"/>
              </w:rPr>
            </w:pPr>
            <w:r w:rsidRPr="00083B2D">
              <w:rPr>
                <w:rFonts w:eastAsia="Times New Roman"/>
                <w:color w:val="000000"/>
                <w:lang w:val="en-AU" w:eastAsia="en-AU"/>
              </w:rPr>
              <w:t>compact-hollow</w:t>
            </w:r>
          </w:p>
        </w:tc>
        <w:tc>
          <w:tcPr>
            <w:tcW w:w="380" w:type="dxa"/>
            <w:tcBorders>
              <w:top w:val="nil"/>
              <w:left w:val="nil"/>
              <w:bottom w:val="nil"/>
              <w:right w:val="nil"/>
            </w:tcBorders>
            <w:shd w:val="clear" w:color="auto" w:fill="auto"/>
            <w:noWrap/>
            <w:vAlign w:val="bottom"/>
            <w:hideMark/>
          </w:tcPr>
          <w:p w14:paraId="12724461" w14:textId="77777777" w:rsidR="00D61018" w:rsidRPr="00083B2D" w:rsidRDefault="00D61018" w:rsidP="00B1055E">
            <w:pPr>
              <w:spacing w:after="0" w:line="240" w:lineRule="auto"/>
              <w:jc w:val="center"/>
              <w:rPr>
                <w:rFonts w:eastAsia="Times New Roman"/>
                <w:color w:val="000000"/>
                <w:lang w:val="en-AU" w:eastAsia="en-AU"/>
              </w:rPr>
            </w:pPr>
          </w:p>
        </w:tc>
      </w:tr>
      <w:tr w:rsidR="00D61018" w:rsidRPr="00083B2D" w14:paraId="739DD288" w14:textId="77777777" w:rsidTr="00B1055E">
        <w:trPr>
          <w:trHeight w:val="300"/>
        </w:trPr>
        <w:tc>
          <w:tcPr>
            <w:tcW w:w="340" w:type="dxa"/>
            <w:gridSpan w:val="2"/>
            <w:tcBorders>
              <w:top w:val="nil"/>
              <w:left w:val="nil"/>
              <w:bottom w:val="nil"/>
              <w:right w:val="nil"/>
            </w:tcBorders>
            <w:shd w:val="clear" w:color="auto" w:fill="auto"/>
            <w:noWrap/>
            <w:vAlign w:val="bottom"/>
            <w:hideMark/>
          </w:tcPr>
          <w:p w14:paraId="16D72081"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2286" w:type="dxa"/>
            <w:gridSpan w:val="2"/>
            <w:tcBorders>
              <w:top w:val="nil"/>
              <w:left w:val="nil"/>
              <w:bottom w:val="nil"/>
              <w:right w:val="nil"/>
            </w:tcBorders>
            <w:shd w:val="clear" w:color="auto" w:fill="auto"/>
            <w:noWrap/>
            <w:vAlign w:val="bottom"/>
            <w:hideMark/>
          </w:tcPr>
          <w:p w14:paraId="5606AAF6"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300" w:type="dxa"/>
            <w:gridSpan w:val="2"/>
            <w:tcBorders>
              <w:top w:val="nil"/>
              <w:left w:val="nil"/>
              <w:bottom w:val="nil"/>
              <w:right w:val="nil"/>
            </w:tcBorders>
            <w:shd w:val="clear" w:color="auto" w:fill="auto"/>
            <w:noWrap/>
            <w:vAlign w:val="bottom"/>
            <w:hideMark/>
          </w:tcPr>
          <w:p w14:paraId="58D97EC0"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983" w:type="dxa"/>
            <w:tcBorders>
              <w:top w:val="nil"/>
              <w:left w:val="nil"/>
              <w:bottom w:val="nil"/>
              <w:right w:val="nil"/>
            </w:tcBorders>
            <w:shd w:val="clear" w:color="auto" w:fill="auto"/>
            <w:noWrap/>
            <w:vAlign w:val="bottom"/>
            <w:hideMark/>
          </w:tcPr>
          <w:p w14:paraId="2AE06E5B"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1008" w:type="dxa"/>
            <w:gridSpan w:val="2"/>
            <w:tcBorders>
              <w:top w:val="nil"/>
              <w:left w:val="nil"/>
              <w:bottom w:val="nil"/>
              <w:right w:val="nil"/>
            </w:tcBorders>
            <w:shd w:val="clear" w:color="auto" w:fill="auto"/>
            <w:noWrap/>
            <w:vAlign w:val="bottom"/>
            <w:hideMark/>
          </w:tcPr>
          <w:p w14:paraId="7EF67465"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1008" w:type="dxa"/>
            <w:gridSpan w:val="2"/>
            <w:tcBorders>
              <w:top w:val="nil"/>
              <w:left w:val="nil"/>
              <w:bottom w:val="nil"/>
              <w:right w:val="nil"/>
            </w:tcBorders>
            <w:shd w:val="clear" w:color="auto" w:fill="auto"/>
            <w:noWrap/>
            <w:vAlign w:val="bottom"/>
            <w:hideMark/>
          </w:tcPr>
          <w:p w14:paraId="4FDC30A4"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716" w:type="dxa"/>
            <w:gridSpan w:val="2"/>
            <w:tcBorders>
              <w:top w:val="nil"/>
              <w:left w:val="nil"/>
              <w:bottom w:val="nil"/>
              <w:right w:val="nil"/>
            </w:tcBorders>
            <w:shd w:val="clear" w:color="auto" w:fill="auto"/>
            <w:noWrap/>
            <w:vAlign w:val="bottom"/>
            <w:hideMark/>
          </w:tcPr>
          <w:p w14:paraId="4D42D76C"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872" w:type="dxa"/>
            <w:tcBorders>
              <w:top w:val="nil"/>
              <w:left w:val="nil"/>
              <w:bottom w:val="nil"/>
              <w:right w:val="nil"/>
            </w:tcBorders>
            <w:shd w:val="clear" w:color="auto" w:fill="auto"/>
            <w:noWrap/>
            <w:vAlign w:val="bottom"/>
            <w:hideMark/>
          </w:tcPr>
          <w:p w14:paraId="184F2DE4"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1772" w:type="dxa"/>
            <w:gridSpan w:val="4"/>
            <w:tcBorders>
              <w:top w:val="nil"/>
              <w:left w:val="nil"/>
              <w:bottom w:val="nil"/>
              <w:right w:val="nil"/>
            </w:tcBorders>
            <w:shd w:val="clear" w:color="auto" w:fill="auto"/>
            <w:noWrap/>
            <w:vAlign w:val="center"/>
            <w:hideMark/>
          </w:tcPr>
          <w:p w14:paraId="30A04DA2" w14:textId="77777777" w:rsidR="00D61018" w:rsidRPr="00083B2D" w:rsidRDefault="00D61018" w:rsidP="00B1055E">
            <w:pPr>
              <w:spacing w:after="0" w:line="240" w:lineRule="auto"/>
              <w:rPr>
                <w:rFonts w:ascii="Times New Roman" w:eastAsia="Times New Roman" w:hAnsi="Times New Roman"/>
                <w:sz w:val="20"/>
                <w:szCs w:val="20"/>
                <w:lang w:val="en-AU" w:eastAsia="en-AU"/>
              </w:rPr>
            </w:pPr>
          </w:p>
        </w:tc>
        <w:tc>
          <w:tcPr>
            <w:tcW w:w="380" w:type="dxa"/>
            <w:tcBorders>
              <w:top w:val="nil"/>
              <w:left w:val="nil"/>
              <w:bottom w:val="nil"/>
              <w:right w:val="nil"/>
            </w:tcBorders>
            <w:shd w:val="clear" w:color="auto" w:fill="auto"/>
            <w:noWrap/>
            <w:vAlign w:val="bottom"/>
            <w:hideMark/>
          </w:tcPr>
          <w:p w14:paraId="10CF1679" w14:textId="77777777" w:rsidR="00D61018" w:rsidRPr="00083B2D" w:rsidRDefault="00D61018" w:rsidP="00B1055E">
            <w:pPr>
              <w:spacing w:after="0" w:line="240" w:lineRule="auto"/>
              <w:jc w:val="center"/>
              <w:rPr>
                <w:rFonts w:ascii="Times New Roman" w:eastAsia="Times New Roman" w:hAnsi="Times New Roman"/>
                <w:sz w:val="20"/>
                <w:szCs w:val="20"/>
                <w:lang w:val="en-AU" w:eastAsia="en-AU"/>
              </w:rPr>
            </w:pPr>
          </w:p>
        </w:tc>
      </w:tr>
    </w:tbl>
    <w:p w14:paraId="3C953525" w14:textId="7BAF8479" w:rsidR="005B049D" w:rsidRPr="00083B2D" w:rsidRDefault="009666B4" w:rsidP="009666B4">
      <w:pPr>
        <w:pStyle w:val="NormalWeb"/>
        <w:spacing w:before="120" w:beforeAutospacing="0" w:after="0" w:afterAutospacing="0"/>
        <w:jc w:val="center"/>
        <w:rPr>
          <w:rFonts w:ascii="Arial" w:hAnsi="Arial" w:cs="Arial"/>
        </w:rPr>
      </w:pPr>
      <w:r w:rsidRPr="00083B2D">
        <w:rPr>
          <w:rFonts w:ascii="Arial" w:hAnsi="Arial" w:cs="Arial"/>
          <w:noProof/>
        </w:rPr>
        <w:drawing>
          <wp:inline distT="0" distB="0" distL="0" distR="0" wp14:anchorId="177A0262" wp14:editId="1B1F5621">
            <wp:extent cx="5303520" cy="4330076"/>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4.png"/>
                    <pic:cNvPicPr/>
                  </pic:nvPicPr>
                  <pic:blipFill>
                    <a:blip r:embed="rId20">
                      <a:extLst>
                        <a:ext uri="{28A0092B-C50C-407E-A947-70E740481C1C}">
                          <a14:useLocalDpi xmlns:a14="http://schemas.microsoft.com/office/drawing/2010/main" val="0"/>
                        </a:ext>
                      </a:extLst>
                    </a:blip>
                    <a:stretch>
                      <a:fillRect/>
                    </a:stretch>
                  </pic:blipFill>
                  <pic:spPr>
                    <a:xfrm>
                      <a:off x="0" y="0"/>
                      <a:ext cx="5304595" cy="4330953"/>
                    </a:xfrm>
                    <a:prstGeom prst="rect">
                      <a:avLst/>
                    </a:prstGeom>
                  </pic:spPr>
                </pic:pic>
              </a:graphicData>
            </a:graphic>
          </wp:inline>
        </w:drawing>
      </w:r>
    </w:p>
    <w:p w14:paraId="330D9C61" w14:textId="7AA66388" w:rsidR="009666B4" w:rsidRPr="00083B2D" w:rsidRDefault="009666B4" w:rsidP="009666B4">
      <w:pPr>
        <w:pStyle w:val="NormalWeb"/>
        <w:spacing w:before="120" w:beforeAutospacing="0" w:after="0" w:afterAutospacing="0"/>
        <w:jc w:val="both"/>
        <w:rPr>
          <w:rFonts w:ascii="Arial" w:hAnsi="Arial" w:cs="Arial"/>
          <w:sz w:val="22"/>
          <w:szCs w:val="22"/>
        </w:rPr>
      </w:pPr>
      <w:r w:rsidRPr="00083B2D">
        <w:rPr>
          <w:rFonts w:ascii="Arial" w:hAnsi="Arial" w:cs="Arial"/>
          <w:b/>
          <w:sz w:val="22"/>
          <w:szCs w:val="22"/>
        </w:rPr>
        <w:t>Figure 15.</w:t>
      </w:r>
      <w:r w:rsidRPr="00083B2D">
        <w:rPr>
          <w:rFonts w:ascii="Arial" w:hAnsi="Arial" w:cs="Arial"/>
          <w:sz w:val="22"/>
          <w:szCs w:val="22"/>
        </w:rPr>
        <w:t xml:space="preserve"> </w:t>
      </w:r>
      <w:r w:rsidRPr="00083B2D">
        <w:rPr>
          <w:rFonts w:ascii="Arial" w:hAnsi="Arial" w:cs="Arial"/>
          <w:b/>
          <w:sz w:val="22"/>
          <w:szCs w:val="22"/>
        </w:rPr>
        <w:t>A.</w:t>
      </w:r>
      <w:r w:rsidRPr="00083B2D">
        <w:rPr>
          <w:rFonts w:ascii="Arial" w:hAnsi="Arial" w:cs="Arial"/>
          <w:sz w:val="22"/>
          <w:szCs w:val="22"/>
        </w:rPr>
        <w:t xml:space="preserve"> </w:t>
      </w:r>
      <w:r w:rsidRPr="00083B2D">
        <w:rPr>
          <w:rFonts w:ascii="Arial" w:hAnsi="Arial" w:cs="Arial"/>
          <w:i/>
          <w:sz w:val="22"/>
          <w:szCs w:val="22"/>
        </w:rPr>
        <w:t>Left</w:t>
      </w:r>
      <w:r w:rsidRPr="00083B2D">
        <w:rPr>
          <w:rFonts w:ascii="Arial" w:hAnsi="Arial" w:cs="Arial"/>
          <w:sz w:val="22"/>
          <w:szCs w:val="22"/>
        </w:rPr>
        <w:t xml:space="preserve">: Reciprocal space fit </w:t>
      </w:r>
      <w:r w:rsidR="00B958D2" w:rsidRPr="00083B2D">
        <w:rPr>
          <w:rFonts w:ascii="Arial" w:hAnsi="Arial" w:cs="Arial"/>
          <w:sz w:val="22"/>
          <w:szCs w:val="22"/>
        </w:rPr>
        <w:t>(</w:t>
      </w:r>
      <w:r w:rsidR="00B958D2" w:rsidRPr="00083B2D">
        <w:rPr>
          <w:rFonts w:ascii="Symbol" w:hAnsi="Symbol" w:cs="Arial"/>
          <w:i/>
          <w:sz w:val="22"/>
          <w:szCs w:val="22"/>
        </w:rPr>
        <w:t></w:t>
      </w:r>
      <w:r w:rsidR="00B958D2" w:rsidRPr="00083B2D">
        <w:rPr>
          <w:rFonts w:ascii="Arial" w:hAnsi="Arial" w:cs="Arial"/>
          <w:sz w:val="22"/>
          <w:szCs w:val="22"/>
          <w:vertAlign w:val="superscript"/>
        </w:rPr>
        <w:t>2</w:t>
      </w:r>
      <w:r w:rsidR="00B958D2" w:rsidRPr="00083B2D">
        <w:rPr>
          <w:rFonts w:ascii="Arial" w:hAnsi="Arial" w:cs="Arial"/>
          <w:sz w:val="22"/>
          <w:szCs w:val="22"/>
        </w:rPr>
        <w:t xml:space="preserve"> = 0.8; </w:t>
      </w:r>
      <w:proofErr w:type="spellStart"/>
      <w:r w:rsidR="00B958D2" w:rsidRPr="00083B2D">
        <w:rPr>
          <w:rFonts w:ascii="Arial" w:hAnsi="Arial" w:cs="Arial"/>
          <w:sz w:val="22"/>
          <w:szCs w:val="22"/>
        </w:rPr>
        <w:t>CorMap</w:t>
      </w:r>
      <w:proofErr w:type="spellEnd"/>
      <w:r w:rsidR="00B958D2" w:rsidRPr="00083B2D">
        <w:rPr>
          <w:rFonts w:ascii="Arial" w:hAnsi="Arial" w:cs="Arial"/>
          <w:sz w:val="22"/>
          <w:szCs w:val="22"/>
        </w:rPr>
        <w:t xml:space="preserve"> p = 0.081) </w:t>
      </w:r>
      <w:r w:rsidRPr="00083B2D">
        <w:rPr>
          <w:rFonts w:ascii="Arial" w:hAnsi="Arial" w:cs="Arial"/>
          <w:sz w:val="22"/>
          <w:szCs w:val="22"/>
        </w:rPr>
        <w:t xml:space="preserve">and corresponding </w:t>
      </w:r>
      <w:r w:rsidRPr="00083B2D">
        <w:rPr>
          <w:rFonts w:ascii="Arial" w:hAnsi="Arial" w:cs="Arial"/>
          <w:i/>
          <w:sz w:val="22"/>
          <w:szCs w:val="22"/>
        </w:rPr>
        <w:t>p</w:t>
      </w:r>
      <w:r w:rsidRPr="00083B2D">
        <w:rPr>
          <w:rFonts w:ascii="Arial" w:hAnsi="Arial" w:cs="Arial"/>
          <w:sz w:val="22"/>
          <w:szCs w:val="22"/>
        </w:rPr>
        <w:t>(</w:t>
      </w:r>
      <w:r w:rsidRPr="00083B2D">
        <w:rPr>
          <w:rFonts w:ascii="Arial" w:hAnsi="Arial" w:cs="Arial"/>
          <w:i/>
          <w:sz w:val="22"/>
          <w:szCs w:val="22"/>
        </w:rPr>
        <w:t>r</w:t>
      </w:r>
      <w:r w:rsidRPr="00083B2D">
        <w:rPr>
          <w:rFonts w:ascii="Arial" w:hAnsi="Arial" w:cs="Arial"/>
          <w:sz w:val="22"/>
          <w:szCs w:val="22"/>
        </w:rPr>
        <w:t xml:space="preserve">) </w:t>
      </w:r>
      <w:proofErr w:type="spellStart"/>
      <w:r w:rsidRPr="00083B2D">
        <w:rPr>
          <w:rFonts w:ascii="Arial" w:hAnsi="Arial" w:cs="Arial"/>
          <w:sz w:val="22"/>
          <w:szCs w:val="22"/>
        </w:rPr>
        <w:t>vs</w:t>
      </w:r>
      <w:proofErr w:type="spellEnd"/>
      <w:r w:rsidRPr="00083B2D">
        <w:rPr>
          <w:rFonts w:ascii="Arial" w:hAnsi="Arial" w:cs="Arial"/>
          <w:sz w:val="22"/>
          <w:szCs w:val="22"/>
        </w:rPr>
        <w:t xml:space="preserve"> </w:t>
      </w:r>
      <w:r w:rsidRPr="00083B2D">
        <w:rPr>
          <w:rFonts w:ascii="Arial" w:hAnsi="Arial" w:cs="Arial"/>
          <w:i/>
          <w:sz w:val="22"/>
          <w:szCs w:val="22"/>
        </w:rPr>
        <w:t>r</w:t>
      </w:r>
      <w:r w:rsidRPr="00083B2D">
        <w:rPr>
          <w:rFonts w:ascii="Arial" w:hAnsi="Arial" w:cs="Arial"/>
          <w:sz w:val="22"/>
          <w:szCs w:val="22"/>
        </w:rPr>
        <w:t xml:space="preserve"> (</w:t>
      </w:r>
      <w:r w:rsidRPr="00083B2D">
        <w:rPr>
          <w:rFonts w:ascii="Arial" w:hAnsi="Arial" w:cs="Arial"/>
          <w:i/>
          <w:sz w:val="22"/>
          <w:szCs w:val="22"/>
        </w:rPr>
        <w:t>right</w:t>
      </w:r>
      <w:r w:rsidRPr="00083B2D">
        <w:rPr>
          <w:rFonts w:ascii="Arial" w:hAnsi="Arial" w:cs="Arial"/>
          <w:sz w:val="22"/>
          <w:szCs w:val="22"/>
        </w:rPr>
        <w:t xml:space="preserve">) to the merged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SAXS data</w:t>
      </w:r>
      <w:r w:rsidR="00B958D2" w:rsidRPr="00083B2D">
        <w:rPr>
          <w:rFonts w:ascii="Arial" w:hAnsi="Arial" w:cs="Arial"/>
          <w:sz w:val="22"/>
          <w:szCs w:val="22"/>
        </w:rPr>
        <w:t xml:space="preserve"> from ESRF-BM29 measurements</w:t>
      </w:r>
      <w:r w:rsidRPr="00083B2D">
        <w:rPr>
          <w:rFonts w:ascii="Arial" w:hAnsi="Arial" w:cs="Arial"/>
          <w:sz w:val="22"/>
          <w:szCs w:val="22"/>
        </w:rPr>
        <w:t xml:space="preserve">. </w:t>
      </w:r>
      <w:r w:rsidRPr="00083B2D">
        <w:rPr>
          <w:rFonts w:ascii="Arial" w:hAnsi="Arial" w:cs="Arial"/>
          <w:b/>
          <w:sz w:val="22"/>
          <w:szCs w:val="22"/>
        </w:rPr>
        <w:t>B.</w:t>
      </w:r>
      <w:r w:rsidRPr="00083B2D">
        <w:rPr>
          <w:rFonts w:ascii="Arial" w:hAnsi="Arial" w:cs="Arial"/>
          <w:sz w:val="22"/>
          <w:szCs w:val="22"/>
        </w:rPr>
        <w:t xml:space="preserve"> A comparison of </w:t>
      </w:r>
      <w:r w:rsidRPr="00083B2D">
        <w:rPr>
          <w:rFonts w:ascii="Arial" w:hAnsi="Arial" w:cs="Arial"/>
          <w:i/>
          <w:sz w:val="22"/>
          <w:szCs w:val="22"/>
        </w:rPr>
        <w:t>p</w:t>
      </w:r>
      <w:r w:rsidRPr="00083B2D">
        <w:rPr>
          <w:rFonts w:ascii="Arial" w:hAnsi="Arial" w:cs="Arial"/>
          <w:sz w:val="22"/>
          <w:szCs w:val="22"/>
        </w:rPr>
        <w:t>(</w:t>
      </w:r>
      <w:r w:rsidRPr="00083B2D">
        <w:rPr>
          <w:rFonts w:ascii="Arial" w:hAnsi="Arial" w:cs="Arial"/>
          <w:i/>
          <w:sz w:val="22"/>
          <w:szCs w:val="22"/>
        </w:rPr>
        <w:t>r</w:t>
      </w:r>
      <w:r w:rsidRPr="00083B2D">
        <w:rPr>
          <w:rFonts w:ascii="Arial" w:hAnsi="Arial" w:cs="Arial"/>
          <w:sz w:val="22"/>
          <w:szCs w:val="22"/>
        </w:rPr>
        <w:t xml:space="preserve">) </w:t>
      </w:r>
      <w:proofErr w:type="spellStart"/>
      <w:r w:rsidRPr="00083B2D">
        <w:rPr>
          <w:rFonts w:ascii="Arial" w:hAnsi="Arial" w:cs="Arial"/>
          <w:sz w:val="22"/>
          <w:szCs w:val="22"/>
        </w:rPr>
        <w:t>vs</w:t>
      </w:r>
      <w:proofErr w:type="spellEnd"/>
      <w:r w:rsidRPr="00083B2D">
        <w:rPr>
          <w:rFonts w:ascii="Arial" w:hAnsi="Arial" w:cs="Arial"/>
          <w:sz w:val="22"/>
          <w:szCs w:val="22"/>
        </w:rPr>
        <w:t xml:space="preserve"> </w:t>
      </w:r>
      <w:r w:rsidRPr="00083B2D">
        <w:rPr>
          <w:rFonts w:ascii="Arial" w:hAnsi="Arial" w:cs="Arial"/>
          <w:i/>
          <w:sz w:val="22"/>
          <w:szCs w:val="22"/>
        </w:rPr>
        <w:t>r</w:t>
      </w:r>
      <w:r w:rsidRPr="00083B2D">
        <w:rPr>
          <w:rFonts w:ascii="Arial" w:hAnsi="Arial" w:cs="Arial"/>
          <w:sz w:val="22"/>
          <w:szCs w:val="22"/>
        </w:rPr>
        <w:t xml:space="preserve"> calculated for each sample concentration (</w:t>
      </w:r>
      <w:proofErr w:type="spellStart"/>
      <w:r w:rsidRPr="00083B2D">
        <w:rPr>
          <w:rFonts w:ascii="Arial" w:hAnsi="Arial" w:cs="Arial"/>
          <w:sz w:val="22"/>
          <w:szCs w:val="22"/>
        </w:rPr>
        <w:t>unscaled</w:t>
      </w:r>
      <w:proofErr w:type="spellEnd"/>
      <w:r w:rsidRPr="00083B2D">
        <w:rPr>
          <w:rFonts w:ascii="Arial" w:hAnsi="Arial" w:cs="Arial"/>
          <w:sz w:val="22"/>
          <w:szCs w:val="22"/>
        </w:rPr>
        <w:t>.) Fitting</w:t>
      </w:r>
      <w:r w:rsidR="0033568E" w:rsidRPr="00083B2D">
        <w:rPr>
          <w:rFonts w:ascii="Arial" w:hAnsi="Arial" w:cs="Arial"/>
          <w:sz w:val="22"/>
          <w:szCs w:val="22"/>
        </w:rPr>
        <w:t xml:space="preserve"> the</w:t>
      </w:r>
      <w:r w:rsidRPr="00083B2D">
        <w:rPr>
          <w:rFonts w:ascii="Arial" w:hAnsi="Arial" w:cs="Arial"/>
          <w:sz w:val="22"/>
          <w:szCs w:val="22"/>
        </w:rPr>
        <w:t xml:space="preserve"> </w:t>
      </w:r>
      <w:proofErr w:type="spellStart"/>
      <w:r w:rsidRPr="00083B2D">
        <w:rPr>
          <w:rFonts w:ascii="Arial" w:hAnsi="Arial" w:cs="Arial"/>
          <w:i/>
          <w:sz w:val="22"/>
          <w:szCs w:val="22"/>
        </w:rPr>
        <w:t>D</w:t>
      </w:r>
      <w:r w:rsidRPr="00083B2D">
        <w:rPr>
          <w:rFonts w:ascii="Arial" w:hAnsi="Arial" w:cs="Arial"/>
          <w:i/>
          <w:sz w:val="22"/>
          <w:szCs w:val="22"/>
          <w:vertAlign w:val="subscript"/>
        </w:rPr>
        <w:t>max</w:t>
      </w:r>
      <w:proofErr w:type="spellEnd"/>
      <w:r w:rsidRPr="00083B2D">
        <w:rPr>
          <w:rFonts w:ascii="Arial" w:hAnsi="Arial" w:cs="Arial"/>
          <w:sz w:val="22"/>
          <w:szCs w:val="22"/>
        </w:rPr>
        <w:t xml:space="preserve"> for the ESRF data </w:t>
      </w:r>
      <w:r w:rsidR="0033568E" w:rsidRPr="00083B2D">
        <w:rPr>
          <w:rFonts w:ascii="Arial" w:hAnsi="Arial" w:cs="Arial"/>
          <w:sz w:val="22"/>
          <w:szCs w:val="22"/>
        </w:rPr>
        <w:t>at higher protein concentrations</w:t>
      </w:r>
      <w:r w:rsidRPr="00083B2D">
        <w:rPr>
          <w:rFonts w:ascii="Arial" w:hAnsi="Arial" w:cs="Arial"/>
          <w:sz w:val="22"/>
          <w:szCs w:val="22"/>
        </w:rPr>
        <w:t xml:space="preserve"> even more difficult than the P12 data (circle)</w:t>
      </w:r>
      <w:r w:rsidR="00380C66" w:rsidRPr="00083B2D">
        <w:rPr>
          <w:rFonts w:ascii="Arial" w:hAnsi="Arial" w:cs="Arial"/>
          <w:sz w:val="22"/>
          <w:szCs w:val="22"/>
        </w:rPr>
        <w:t xml:space="preserve"> that could be due to the presence of extremely low concentration of hi</w:t>
      </w:r>
      <w:r w:rsidR="0033568E" w:rsidRPr="00083B2D">
        <w:rPr>
          <w:rFonts w:ascii="Arial" w:hAnsi="Arial" w:cs="Arial"/>
          <w:sz w:val="22"/>
          <w:szCs w:val="22"/>
        </w:rPr>
        <w:t>gher MW species in the samples.</w:t>
      </w:r>
    </w:p>
    <w:p w14:paraId="674E1829" w14:textId="77777777" w:rsidR="009666B4" w:rsidRPr="00083B2D" w:rsidRDefault="009666B4" w:rsidP="00B934A3">
      <w:pPr>
        <w:pStyle w:val="NormalWeb"/>
        <w:spacing w:before="120" w:beforeAutospacing="0" w:after="0" w:afterAutospacing="0"/>
        <w:rPr>
          <w:rFonts w:ascii="Arial" w:hAnsi="Arial" w:cs="Arial"/>
        </w:rPr>
      </w:pPr>
    </w:p>
    <w:p w14:paraId="3A01C472" w14:textId="5C695FE8" w:rsidR="009666B4" w:rsidRPr="00083B2D" w:rsidRDefault="00200730" w:rsidP="0092345A">
      <w:pPr>
        <w:pStyle w:val="NormalWeb"/>
        <w:spacing w:before="120" w:beforeAutospacing="0" w:after="0" w:afterAutospacing="0"/>
        <w:jc w:val="center"/>
        <w:rPr>
          <w:rFonts w:ascii="Arial" w:hAnsi="Arial" w:cs="Arial"/>
        </w:rPr>
      </w:pPr>
      <w:r w:rsidRPr="00083B2D">
        <w:rPr>
          <w:rFonts w:ascii="Arial" w:hAnsi="Arial" w:cs="Arial"/>
          <w:noProof/>
        </w:rPr>
        <w:lastRenderedPageBreak/>
        <w:drawing>
          <wp:inline distT="0" distB="0" distL="0" distR="0" wp14:anchorId="519134C0" wp14:editId="2F5A36D3">
            <wp:extent cx="5283924" cy="41148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6.png"/>
                    <pic:cNvPicPr/>
                  </pic:nvPicPr>
                  <pic:blipFill>
                    <a:blip r:embed="rId21">
                      <a:extLst>
                        <a:ext uri="{28A0092B-C50C-407E-A947-70E740481C1C}">
                          <a14:useLocalDpi xmlns:a14="http://schemas.microsoft.com/office/drawing/2010/main" val="0"/>
                        </a:ext>
                      </a:extLst>
                    </a:blip>
                    <a:stretch>
                      <a:fillRect/>
                    </a:stretch>
                  </pic:blipFill>
                  <pic:spPr>
                    <a:xfrm>
                      <a:off x="0" y="0"/>
                      <a:ext cx="5285467" cy="4116001"/>
                    </a:xfrm>
                    <a:prstGeom prst="rect">
                      <a:avLst/>
                    </a:prstGeom>
                  </pic:spPr>
                </pic:pic>
              </a:graphicData>
            </a:graphic>
          </wp:inline>
        </w:drawing>
      </w:r>
    </w:p>
    <w:p w14:paraId="46A14F9E" w14:textId="7B0AD083" w:rsidR="00200730" w:rsidRPr="00083B2D" w:rsidRDefault="00200730" w:rsidP="00200730">
      <w:pPr>
        <w:pStyle w:val="NormalWeb"/>
        <w:spacing w:before="120" w:beforeAutospacing="0" w:after="0" w:afterAutospacing="0"/>
        <w:jc w:val="both"/>
        <w:rPr>
          <w:rFonts w:ascii="Arial" w:hAnsi="Arial" w:cs="Arial"/>
          <w:sz w:val="22"/>
          <w:szCs w:val="22"/>
        </w:rPr>
      </w:pPr>
      <w:r w:rsidRPr="00083B2D">
        <w:rPr>
          <w:rFonts w:ascii="Arial" w:hAnsi="Arial" w:cs="Arial"/>
          <w:b/>
          <w:sz w:val="22"/>
          <w:szCs w:val="22"/>
        </w:rPr>
        <w:t>Figure 16.</w:t>
      </w:r>
      <w:r w:rsidRPr="00083B2D">
        <w:rPr>
          <w:rFonts w:ascii="Arial" w:hAnsi="Arial" w:cs="Arial"/>
          <w:sz w:val="22"/>
          <w:szCs w:val="22"/>
        </w:rPr>
        <w:t xml:space="preserve"> </w:t>
      </w:r>
      <w:r w:rsidR="0033568E" w:rsidRPr="00083B2D">
        <w:rPr>
          <w:rFonts w:ascii="Arial" w:hAnsi="Arial" w:cs="Arial"/>
          <w:sz w:val="22"/>
          <w:szCs w:val="22"/>
        </w:rPr>
        <w:t>A</w:t>
      </w:r>
      <w:r w:rsidRPr="00083B2D">
        <w:rPr>
          <w:rFonts w:ascii="Arial" w:hAnsi="Arial" w:cs="Arial"/>
          <w:sz w:val="22"/>
          <w:szCs w:val="22"/>
        </w:rPr>
        <w:t xml:space="preserve"> comparison </w:t>
      </w:r>
      <w:r w:rsidR="0033568E" w:rsidRPr="00083B2D">
        <w:rPr>
          <w:rFonts w:ascii="Arial" w:hAnsi="Arial" w:cs="Arial"/>
          <w:sz w:val="22"/>
          <w:szCs w:val="22"/>
        </w:rPr>
        <w:t>between</w:t>
      </w:r>
      <w:r w:rsidRPr="00083B2D">
        <w:rPr>
          <w:rFonts w:ascii="Arial" w:hAnsi="Arial" w:cs="Arial"/>
          <w:sz w:val="22"/>
          <w:szCs w:val="22"/>
        </w:rPr>
        <w:t xml:space="preserve"> the merged SAXS profiles obtained from EMBL-P12 SAXS (red) and ESRF-BM29 (yellow) measurements.</w:t>
      </w:r>
    </w:p>
    <w:p w14:paraId="6E42FC9C" w14:textId="77777777" w:rsidR="00200730" w:rsidRPr="00083B2D" w:rsidRDefault="00200730" w:rsidP="00B934A3">
      <w:pPr>
        <w:pStyle w:val="NormalWeb"/>
        <w:spacing w:before="120" w:beforeAutospacing="0" w:after="0" w:afterAutospacing="0"/>
        <w:rPr>
          <w:rFonts w:ascii="Arial" w:hAnsi="Arial" w:cs="Arial"/>
        </w:rPr>
      </w:pPr>
    </w:p>
    <w:p w14:paraId="1C37F8D2" w14:textId="0DD1E326" w:rsidR="00A26A06" w:rsidRPr="00083B2D" w:rsidRDefault="00A26A06" w:rsidP="00A26A06">
      <w:pPr>
        <w:pStyle w:val="NormalWeb"/>
        <w:keepNext/>
        <w:spacing w:before="120" w:beforeAutospacing="0" w:after="0" w:afterAutospacing="0"/>
        <w:jc w:val="both"/>
        <w:rPr>
          <w:rFonts w:ascii="Arial" w:hAnsi="Arial" w:cs="Arial"/>
          <w:b/>
        </w:rPr>
      </w:pPr>
      <w:proofErr w:type="spellStart"/>
      <w:r w:rsidRPr="00083B2D">
        <w:rPr>
          <w:rFonts w:ascii="Arial" w:hAnsi="Arial" w:cs="Arial"/>
          <w:b/>
          <w:i/>
        </w:rPr>
        <w:t>Ab</w:t>
      </w:r>
      <w:proofErr w:type="spellEnd"/>
      <w:r w:rsidRPr="00083B2D">
        <w:rPr>
          <w:rFonts w:ascii="Arial" w:hAnsi="Arial" w:cs="Arial"/>
          <w:b/>
          <w:i/>
        </w:rPr>
        <w:t xml:space="preserve"> initio</w:t>
      </w:r>
      <w:r w:rsidRPr="00083B2D">
        <w:rPr>
          <w:rFonts w:ascii="Arial" w:hAnsi="Arial" w:cs="Arial"/>
          <w:b/>
        </w:rPr>
        <w:t xml:space="preserve"> </w:t>
      </w:r>
      <w:proofErr w:type="spellStart"/>
      <w:r w:rsidRPr="00083B2D">
        <w:rPr>
          <w:rFonts w:ascii="Arial" w:hAnsi="Arial" w:cs="Arial"/>
          <w:b/>
        </w:rPr>
        <w:t>modelling</w:t>
      </w:r>
      <w:proofErr w:type="spellEnd"/>
      <w:r w:rsidRPr="00083B2D">
        <w:rPr>
          <w:rFonts w:ascii="Arial" w:hAnsi="Arial" w:cs="Arial"/>
          <w:b/>
        </w:rPr>
        <w:t xml:space="preserve"> of </w:t>
      </w:r>
      <w:proofErr w:type="spellStart"/>
      <w:r w:rsidRPr="00083B2D">
        <w:rPr>
          <w:rFonts w:ascii="Arial" w:hAnsi="Arial" w:cs="Arial"/>
          <w:b/>
        </w:rPr>
        <w:t>Src</w:t>
      </w:r>
      <w:proofErr w:type="spellEnd"/>
      <w:r w:rsidRPr="00083B2D">
        <w:rPr>
          <w:rFonts w:ascii="Arial" w:hAnsi="Arial" w:cs="Arial"/>
          <w:b/>
        </w:rPr>
        <w:t xml:space="preserve"> protein (ESRF measurements).</w:t>
      </w:r>
    </w:p>
    <w:p w14:paraId="2F459453" w14:textId="5F59FF16" w:rsidR="00E47659" w:rsidRPr="00083B2D" w:rsidRDefault="00A26A06" w:rsidP="00B934A3">
      <w:pPr>
        <w:pStyle w:val="NormalWeb"/>
        <w:spacing w:before="120" w:beforeAutospacing="0" w:after="0" w:afterAutospacing="0"/>
        <w:rPr>
          <w:rFonts w:ascii="Arial" w:hAnsi="Arial" w:cs="Arial"/>
        </w:rPr>
      </w:pPr>
      <w:r w:rsidRPr="00083B2D">
        <w:rPr>
          <w:rFonts w:ascii="Arial" w:hAnsi="Arial" w:cs="Arial"/>
        </w:rPr>
        <w:t xml:space="preserve">GASBOR </w:t>
      </w:r>
      <w:proofErr w:type="spellStart"/>
      <w:r w:rsidRPr="00083B2D">
        <w:rPr>
          <w:rFonts w:ascii="Arial" w:hAnsi="Arial" w:cs="Arial"/>
          <w:i/>
        </w:rPr>
        <w:t>ab</w:t>
      </w:r>
      <w:proofErr w:type="spellEnd"/>
      <w:r w:rsidRPr="00083B2D">
        <w:rPr>
          <w:rFonts w:ascii="Arial" w:hAnsi="Arial" w:cs="Arial"/>
          <w:i/>
        </w:rPr>
        <w:t xml:space="preserve"> initio</w:t>
      </w:r>
      <w:r w:rsidRPr="00083B2D">
        <w:rPr>
          <w:rFonts w:ascii="Arial" w:hAnsi="Arial" w:cs="Arial"/>
        </w:rPr>
        <w:t xml:space="preserve"> </w:t>
      </w:r>
      <w:proofErr w:type="spellStart"/>
      <w:r w:rsidRPr="00083B2D">
        <w:rPr>
          <w:rFonts w:ascii="Arial" w:hAnsi="Arial" w:cs="Arial"/>
        </w:rPr>
        <w:t>modelling</w:t>
      </w:r>
      <w:proofErr w:type="spellEnd"/>
      <w:r w:rsidRPr="00083B2D">
        <w:rPr>
          <w:rFonts w:ascii="Arial" w:hAnsi="Arial" w:cs="Arial"/>
        </w:rPr>
        <w:t xml:space="preserve"> </w:t>
      </w:r>
      <w:r w:rsidR="0062132D" w:rsidRPr="00083B2D">
        <w:rPr>
          <w:rFonts w:ascii="Arial" w:hAnsi="Arial" w:cs="Arial"/>
        </w:rPr>
        <w:t xml:space="preserve">employing reciprocal space </w:t>
      </w:r>
      <w:proofErr w:type="spellStart"/>
      <w:r w:rsidR="0062132D" w:rsidRPr="00083B2D">
        <w:rPr>
          <w:rFonts w:ascii="Arial" w:hAnsi="Arial" w:cs="Arial"/>
        </w:rPr>
        <w:t>minimisation</w:t>
      </w:r>
      <w:proofErr w:type="spellEnd"/>
      <w:r w:rsidR="0062132D" w:rsidRPr="00083B2D">
        <w:rPr>
          <w:rFonts w:ascii="Arial" w:hAnsi="Arial" w:cs="Arial"/>
        </w:rPr>
        <w:t xml:space="preserve"> in P32 symmetry </w:t>
      </w:r>
      <w:r w:rsidRPr="00083B2D">
        <w:rPr>
          <w:rFonts w:ascii="Arial" w:hAnsi="Arial" w:cs="Arial"/>
        </w:rPr>
        <w:t xml:space="preserve">was performed 10 times using the merged SAXS data. </w:t>
      </w:r>
      <w:r w:rsidR="00C47BE0" w:rsidRPr="00083B2D">
        <w:rPr>
          <w:rFonts w:ascii="Arial" w:hAnsi="Arial" w:cs="Arial"/>
        </w:rPr>
        <w:t xml:space="preserve">Obtaining models that statistically fit the SAXS data is very difficult. It was possible to obtain an individual GASBOR model with a </w:t>
      </w:r>
      <w:r w:rsidR="006778F3" w:rsidRPr="00083B2D">
        <w:rPr>
          <w:rFonts w:ascii="Arial" w:hAnsi="Arial" w:cs="Arial"/>
        </w:rPr>
        <w:t>reasonable</w:t>
      </w:r>
      <w:r w:rsidR="00C47BE0" w:rsidRPr="00083B2D">
        <w:rPr>
          <w:rFonts w:ascii="Arial" w:hAnsi="Arial" w:cs="Arial"/>
        </w:rPr>
        <w:t xml:space="preserve"> </w:t>
      </w:r>
      <w:r w:rsidR="00C47BE0" w:rsidRPr="00083B2D">
        <w:rPr>
          <w:rFonts w:ascii="Symbol" w:hAnsi="Symbol" w:cs="Arial"/>
          <w:i/>
        </w:rPr>
        <w:t></w:t>
      </w:r>
      <w:r w:rsidR="00C47BE0" w:rsidRPr="00083B2D">
        <w:rPr>
          <w:rFonts w:ascii="Arial" w:hAnsi="Arial" w:cs="Arial"/>
          <w:vertAlign w:val="superscript"/>
        </w:rPr>
        <w:t>2</w:t>
      </w:r>
      <w:r w:rsidR="0062132D" w:rsidRPr="00083B2D">
        <w:rPr>
          <w:rFonts w:ascii="Arial" w:hAnsi="Arial" w:cs="Arial"/>
        </w:rPr>
        <w:t xml:space="preserve"> of 0.94</w:t>
      </w:r>
      <w:r w:rsidR="00C47BE0" w:rsidRPr="00083B2D">
        <w:rPr>
          <w:rFonts w:ascii="Arial" w:hAnsi="Arial" w:cs="Arial"/>
        </w:rPr>
        <w:t xml:space="preserve">, but the corresponding </w:t>
      </w:r>
      <w:proofErr w:type="spellStart"/>
      <w:r w:rsidR="00C47BE0" w:rsidRPr="00083B2D">
        <w:rPr>
          <w:rFonts w:ascii="Arial" w:hAnsi="Arial" w:cs="Arial"/>
        </w:rPr>
        <w:t>CorMap</w:t>
      </w:r>
      <w:proofErr w:type="spellEnd"/>
      <w:r w:rsidR="00C47BE0" w:rsidRPr="00083B2D">
        <w:rPr>
          <w:rFonts w:ascii="Arial" w:hAnsi="Arial" w:cs="Arial"/>
        </w:rPr>
        <w:t xml:space="preserve"> p-value (0.000082) indicates that systematic deviations are present in the model-data fit</w:t>
      </w:r>
      <w:r w:rsidR="00F11FCF" w:rsidRPr="00083B2D">
        <w:rPr>
          <w:rFonts w:ascii="Arial" w:hAnsi="Arial" w:cs="Arial"/>
        </w:rPr>
        <w:t xml:space="preserve"> at a 0.01 level of significance</w:t>
      </w:r>
      <w:r w:rsidR="00C47BE0" w:rsidRPr="00083B2D">
        <w:rPr>
          <w:rFonts w:ascii="Arial" w:hAnsi="Arial" w:cs="Arial"/>
        </w:rPr>
        <w:t xml:space="preserve">. However, ‘by eye’ the model-data fit </w:t>
      </w:r>
      <w:r w:rsidR="00C03BB0" w:rsidRPr="00083B2D">
        <w:rPr>
          <w:rFonts w:ascii="Arial" w:hAnsi="Arial" w:cs="Arial"/>
        </w:rPr>
        <w:t>appears</w:t>
      </w:r>
      <w:r w:rsidR="00C47BE0" w:rsidRPr="00083B2D">
        <w:rPr>
          <w:rFonts w:ascii="Arial" w:hAnsi="Arial" w:cs="Arial"/>
        </w:rPr>
        <w:t xml:space="preserve"> </w:t>
      </w:r>
      <w:r w:rsidR="00C03BB0" w:rsidRPr="00083B2D">
        <w:rPr>
          <w:rFonts w:ascii="Arial" w:hAnsi="Arial" w:cs="Arial"/>
        </w:rPr>
        <w:t>acceptable</w:t>
      </w:r>
      <w:r w:rsidR="00072E34" w:rsidRPr="00083B2D">
        <w:rPr>
          <w:rFonts w:ascii="Arial" w:hAnsi="Arial" w:cs="Arial"/>
        </w:rPr>
        <w:t xml:space="preserve"> and the residuals</w:t>
      </w:r>
      <w:r w:rsidR="00F11FCF" w:rsidRPr="00083B2D">
        <w:rPr>
          <w:rFonts w:ascii="Arial" w:hAnsi="Arial" w:cs="Arial"/>
        </w:rPr>
        <w:t xml:space="preserve"> (i.e., the ratio between the experimental and modeled intensities)</w:t>
      </w:r>
      <w:r w:rsidR="00072E34" w:rsidRPr="00083B2D">
        <w:rPr>
          <w:rFonts w:ascii="Arial" w:hAnsi="Arial" w:cs="Arial"/>
        </w:rPr>
        <w:t xml:space="preserve"> are reasonably randomly distributed</w:t>
      </w:r>
      <w:r w:rsidR="00C462B3" w:rsidRPr="00083B2D">
        <w:rPr>
          <w:rFonts w:ascii="Arial" w:hAnsi="Arial" w:cs="Arial"/>
        </w:rPr>
        <w:t xml:space="preserve"> around 1.0</w:t>
      </w:r>
      <w:r w:rsidR="00D77807" w:rsidRPr="00083B2D">
        <w:rPr>
          <w:rFonts w:ascii="Arial" w:hAnsi="Arial" w:cs="Arial"/>
        </w:rPr>
        <w:t xml:space="preserve"> (F</w:t>
      </w:r>
      <w:r w:rsidR="00F11FCF" w:rsidRPr="00083B2D">
        <w:rPr>
          <w:rFonts w:ascii="Arial" w:hAnsi="Arial" w:cs="Arial"/>
        </w:rPr>
        <w:t>igure 17).</w:t>
      </w:r>
    </w:p>
    <w:p w14:paraId="094C88A1" w14:textId="77777777" w:rsidR="00F4709D" w:rsidRPr="00083B2D" w:rsidRDefault="00F4709D" w:rsidP="00B934A3">
      <w:pPr>
        <w:pStyle w:val="NormalWeb"/>
        <w:spacing w:before="120" w:beforeAutospacing="0" w:after="0" w:afterAutospacing="0"/>
        <w:rPr>
          <w:rFonts w:ascii="Arial" w:hAnsi="Arial" w:cs="Arial"/>
        </w:rPr>
      </w:pPr>
    </w:p>
    <w:p w14:paraId="5822396A" w14:textId="3A6F8097" w:rsidR="00F4709D" w:rsidRPr="00083B2D" w:rsidRDefault="002566FD" w:rsidP="002566FD">
      <w:pPr>
        <w:pStyle w:val="NormalWeb"/>
        <w:spacing w:before="120" w:beforeAutospacing="0" w:after="0" w:afterAutospacing="0"/>
        <w:jc w:val="center"/>
        <w:rPr>
          <w:rFonts w:ascii="Arial" w:hAnsi="Arial" w:cs="Arial"/>
        </w:rPr>
      </w:pPr>
      <w:r w:rsidRPr="00083B2D">
        <w:rPr>
          <w:rFonts w:ascii="Arial" w:hAnsi="Arial" w:cs="Arial"/>
          <w:noProof/>
        </w:rPr>
        <w:lastRenderedPageBreak/>
        <w:drawing>
          <wp:inline distT="0" distB="0" distL="0" distR="0" wp14:anchorId="62A4EE08" wp14:editId="4870ABD6">
            <wp:extent cx="6231116" cy="41148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7.png"/>
                    <pic:cNvPicPr/>
                  </pic:nvPicPr>
                  <pic:blipFill>
                    <a:blip r:embed="rId22">
                      <a:extLst>
                        <a:ext uri="{28A0092B-C50C-407E-A947-70E740481C1C}">
                          <a14:useLocalDpi xmlns:a14="http://schemas.microsoft.com/office/drawing/2010/main" val="0"/>
                        </a:ext>
                      </a:extLst>
                    </a:blip>
                    <a:stretch>
                      <a:fillRect/>
                    </a:stretch>
                  </pic:blipFill>
                  <pic:spPr>
                    <a:xfrm>
                      <a:off x="0" y="0"/>
                      <a:ext cx="6231116" cy="4114800"/>
                    </a:xfrm>
                    <a:prstGeom prst="rect">
                      <a:avLst/>
                    </a:prstGeom>
                  </pic:spPr>
                </pic:pic>
              </a:graphicData>
            </a:graphic>
          </wp:inline>
        </w:drawing>
      </w:r>
    </w:p>
    <w:p w14:paraId="32F619B7" w14:textId="6B8A88A9" w:rsidR="0092345A" w:rsidRPr="00083B2D" w:rsidRDefault="00F11FCF" w:rsidP="0062132D">
      <w:pPr>
        <w:pStyle w:val="NormalWeb"/>
        <w:spacing w:before="120" w:beforeAutospacing="0" w:after="0" w:afterAutospacing="0"/>
        <w:jc w:val="both"/>
        <w:rPr>
          <w:rFonts w:ascii="Arial" w:hAnsi="Arial" w:cs="Arial"/>
          <w:sz w:val="22"/>
          <w:szCs w:val="22"/>
        </w:rPr>
      </w:pPr>
      <w:r w:rsidRPr="00083B2D">
        <w:rPr>
          <w:rFonts w:ascii="Arial" w:hAnsi="Arial" w:cs="Arial"/>
          <w:b/>
          <w:sz w:val="22"/>
          <w:szCs w:val="22"/>
        </w:rPr>
        <w:t>Figure 17.</w:t>
      </w:r>
      <w:r w:rsidRPr="00083B2D">
        <w:rPr>
          <w:rFonts w:ascii="Arial" w:hAnsi="Arial" w:cs="Arial"/>
          <w:sz w:val="22"/>
          <w:szCs w:val="22"/>
        </w:rPr>
        <w:t xml:space="preserve"> A GASBOR </w:t>
      </w:r>
      <w:proofErr w:type="spellStart"/>
      <w:r w:rsidRPr="00083B2D">
        <w:rPr>
          <w:rFonts w:ascii="Arial" w:hAnsi="Arial" w:cs="Arial"/>
          <w:i/>
          <w:sz w:val="22"/>
          <w:szCs w:val="22"/>
        </w:rPr>
        <w:t>ab</w:t>
      </w:r>
      <w:proofErr w:type="spellEnd"/>
      <w:r w:rsidRPr="00083B2D">
        <w:rPr>
          <w:rFonts w:ascii="Arial" w:hAnsi="Arial" w:cs="Arial"/>
          <w:i/>
          <w:sz w:val="22"/>
          <w:szCs w:val="22"/>
        </w:rPr>
        <w:t xml:space="preserve"> initio</w:t>
      </w:r>
      <w:r w:rsidRPr="00083B2D">
        <w:rPr>
          <w:rFonts w:ascii="Arial" w:hAnsi="Arial" w:cs="Arial"/>
          <w:sz w:val="22"/>
          <w:szCs w:val="22"/>
        </w:rPr>
        <w:t xml:space="preserve"> model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protein determined from the ESRF BM29 merged SAXS data (red). The fit of the model to the data is shown (yellow; </w:t>
      </w:r>
      <w:r w:rsidRPr="00083B2D">
        <w:rPr>
          <w:rFonts w:ascii="Symbol" w:hAnsi="Symbol" w:cs="Arial"/>
          <w:i/>
          <w:sz w:val="22"/>
          <w:szCs w:val="22"/>
        </w:rPr>
        <w:t></w:t>
      </w:r>
      <w:r w:rsidRPr="00083B2D">
        <w:rPr>
          <w:rFonts w:ascii="Arial" w:hAnsi="Arial" w:cs="Arial"/>
          <w:sz w:val="22"/>
          <w:szCs w:val="22"/>
          <w:vertAlign w:val="superscript"/>
        </w:rPr>
        <w:t>2</w:t>
      </w:r>
      <w:r w:rsidRPr="00083B2D">
        <w:rPr>
          <w:rFonts w:ascii="Arial" w:hAnsi="Arial" w:cs="Arial"/>
          <w:sz w:val="22"/>
          <w:szCs w:val="22"/>
        </w:rPr>
        <w:t xml:space="preserve"> = 0.94) </w:t>
      </w:r>
      <w:r w:rsidR="00EE377A" w:rsidRPr="00083B2D">
        <w:rPr>
          <w:rFonts w:ascii="Arial" w:hAnsi="Arial" w:cs="Arial"/>
          <w:sz w:val="22"/>
          <w:szCs w:val="22"/>
        </w:rPr>
        <w:t>along with</w:t>
      </w:r>
      <w:r w:rsidRPr="00083B2D">
        <w:rPr>
          <w:rFonts w:ascii="Arial" w:hAnsi="Arial" w:cs="Arial"/>
          <w:sz w:val="22"/>
          <w:szCs w:val="22"/>
        </w:rPr>
        <w:t xml:space="preserve"> the corresponding residual plot of the experimental to modeled intensities, I(s)</w:t>
      </w:r>
      <w:proofErr w:type="spellStart"/>
      <w:r w:rsidRPr="00083B2D">
        <w:rPr>
          <w:rFonts w:ascii="Arial" w:hAnsi="Arial" w:cs="Arial"/>
          <w:sz w:val="22"/>
          <w:szCs w:val="22"/>
          <w:vertAlign w:val="subscript"/>
        </w:rPr>
        <w:t>exp</w:t>
      </w:r>
      <w:proofErr w:type="spellEnd"/>
      <w:r w:rsidRPr="00083B2D">
        <w:rPr>
          <w:rFonts w:ascii="Arial" w:hAnsi="Arial" w:cs="Arial"/>
          <w:sz w:val="22"/>
          <w:szCs w:val="22"/>
        </w:rPr>
        <w:t>/I(s)</w:t>
      </w:r>
      <w:r w:rsidRPr="00083B2D">
        <w:rPr>
          <w:rFonts w:ascii="Arial" w:hAnsi="Arial" w:cs="Arial"/>
          <w:sz w:val="22"/>
          <w:szCs w:val="22"/>
          <w:vertAlign w:val="subscript"/>
        </w:rPr>
        <w:t>model</w:t>
      </w:r>
      <w:r w:rsidRPr="00083B2D">
        <w:rPr>
          <w:rFonts w:ascii="Arial" w:hAnsi="Arial" w:cs="Arial"/>
          <w:sz w:val="22"/>
          <w:szCs w:val="22"/>
        </w:rPr>
        <w:t xml:space="preserve">, </w:t>
      </w:r>
      <w:r w:rsidR="0062132D" w:rsidRPr="00083B2D">
        <w:rPr>
          <w:rFonts w:ascii="Arial" w:hAnsi="Arial" w:cs="Arial"/>
          <w:sz w:val="22"/>
          <w:szCs w:val="22"/>
        </w:rPr>
        <w:t>plotted in</w:t>
      </w:r>
      <w:r w:rsidRPr="00083B2D">
        <w:rPr>
          <w:rFonts w:ascii="Arial" w:hAnsi="Arial" w:cs="Arial"/>
          <w:sz w:val="22"/>
          <w:szCs w:val="22"/>
        </w:rPr>
        <w:t xml:space="preserve"> the in the range 0.8 to 1.3</w:t>
      </w:r>
      <w:r w:rsidR="005B27D4" w:rsidRPr="00083B2D">
        <w:rPr>
          <w:rFonts w:ascii="Arial" w:hAnsi="Arial" w:cs="Arial"/>
          <w:sz w:val="22"/>
          <w:szCs w:val="22"/>
        </w:rPr>
        <w:t xml:space="preserve"> across the scattering vectors to </w:t>
      </w:r>
      <w:proofErr w:type="spellStart"/>
      <w:r w:rsidR="005B27D4" w:rsidRPr="00083B2D">
        <w:rPr>
          <w:rFonts w:ascii="Arial" w:hAnsi="Arial" w:cs="Arial"/>
          <w:i/>
          <w:sz w:val="22"/>
          <w:szCs w:val="22"/>
        </w:rPr>
        <w:t>s</w:t>
      </w:r>
      <w:r w:rsidR="005B27D4" w:rsidRPr="00083B2D">
        <w:rPr>
          <w:rFonts w:ascii="Arial" w:hAnsi="Arial" w:cs="Arial"/>
          <w:i/>
          <w:sz w:val="22"/>
          <w:szCs w:val="22"/>
          <w:vertAlign w:val="subscript"/>
        </w:rPr>
        <w:t>max</w:t>
      </w:r>
      <w:proofErr w:type="spellEnd"/>
      <w:r w:rsidR="005B27D4" w:rsidRPr="00083B2D">
        <w:rPr>
          <w:rFonts w:ascii="Arial" w:hAnsi="Arial" w:cs="Arial"/>
          <w:sz w:val="22"/>
          <w:szCs w:val="22"/>
        </w:rPr>
        <w:t xml:space="preserve"> 3.5 nm</w:t>
      </w:r>
      <w:r w:rsidR="005B27D4" w:rsidRPr="00083B2D">
        <w:rPr>
          <w:rFonts w:ascii="Arial" w:hAnsi="Arial" w:cs="Arial"/>
          <w:sz w:val="22"/>
          <w:szCs w:val="22"/>
          <w:vertAlign w:val="superscript"/>
        </w:rPr>
        <w:t>-1</w:t>
      </w:r>
      <w:r w:rsidRPr="00083B2D">
        <w:rPr>
          <w:rFonts w:ascii="Arial" w:hAnsi="Arial" w:cs="Arial"/>
          <w:sz w:val="22"/>
          <w:szCs w:val="22"/>
        </w:rPr>
        <w:t>.</w:t>
      </w:r>
    </w:p>
    <w:p w14:paraId="257D0B08" w14:textId="77777777" w:rsidR="0062132D" w:rsidRPr="00083B2D" w:rsidRDefault="0062132D" w:rsidP="00B934A3">
      <w:pPr>
        <w:pStyle w:val="NormalWeb"/>
        <w:spacing w:before="120" w:beforeAutospacing="0" w:after="0" w:afterAutospacing="0"/>
        <w:rPr>
          <w:rFonts w:ascii="Arial" w:hAnsi="Arial" w:cs="Arial"/>
        </w:rPr>
      </w:pPr>
    </w:p>
    <w:p w14:paraId="48D123B4" w14:textId="329D847F" w:rsidR="00D634CD" w:rsidRPr="00083B2D" w:rsidRDefault="002566FD" w:rsidP="00B934A3">
      <w:pPr>
        <w:pStyle w:val="NormalWeb"/>
        <w:spacing w:before="120" w:beforeAutospacing="0" w:after="0" w:afterAutospacing="0"/>
        <w:rPr>
          <w:rFonts w:ascii="Arial" w:hAnsi="Arial" w:cs="Arial"/>
        </w:rPr>
      </w:pPr>
      <w:r w:rsidRPr="00083B2D">
        <w:rPr>
          <w:rFonts w:ascii="Arial" w:hAnsi="Arial" w:cs="Arial"/>
        </w:rPr>
        <w:t xml:space="preserve">CORAL rigid-body </w:t>
      </w:r>
      <w:proofErr w:type="spellStart"/>
      <w:r w:rsidRPr="00083B2D">
        <w:rPr>
          <w:rFonts w:ascii="Arial" w:hAnsi="Arial" w:cs="Arial"/>
        </w:rPr>
        <w:t>modelling</w:t>
      </w:r>
      <w:proofErr w:type="spellEnd"/>
      <w:r w:rsidRPr="00083B2D">
        <w:rPr>
          <w:rFonts w:ascii="Arial" w:hAnsi="Arial" w:cs="Arial"/>
        </w:rPr>
        <w:t xml:space="preserve"> was also performed sev</w:t>
      </w:r>
      <w:r w:rsidR="00D96D46" w:rsidRPr="00083B2D">
        <w:rPr>
          <w:rFonts w:ascii="Arial" w:hAnsi="Arial" w:cs="Arial"/>
        </w:rPr>
        <w:t>eral times. O</w:t>
      </w:r>
      <w:r w:rsidRPr="00083B2D">
        <w:rPr>
          <w:rFonts w:ascii="Arial" w:hAnsi="Arial" w:cs="Arial"/>
        </w:rPr>
        <w:t>nce again it was difficult to obtain a model that fit the SAXS data</w:t>
      </w:r>
      <w:r w:rsidR="00D96D46" w:rsidRPr="00083B2D">
        <w:rPr>
          <w:rFonts w:ascii="Arial" w:hAnsi="Arial" w:cs="Arial"/>
        </w:rPr>
        <w:t xml:space="preserve"> to a level of </w:t>
      </w:r>
      <w:r w:rsidR="00992B85" w:rsidRPr="00083B2D">
        <w:rPr>
          <w:rFonts w:ascii="Arial" w:hAnsi="Arial" w:cs="Arial"/>
        </w:rPr>
        <w:t xml:space="preserve">acceptable </w:t>
      </w:r>
      <w:r w:rsidR="00D96D46" w:rsidRPr="00083B2D">
        <w:rPr>
          <w:rFonts w:ascii="Arial" w:hAnsi="Arial" w:cs="Arial"/>
        </w:rPr>
        <w:t>statistical significance. The best fit CORAL rigid-body model</w:t>
      </w:r>
      <w:r w:rsidR="006A652C" w:rsidRPr="00083B2D">
        <w:rPr>
          <w:rFonts w:ascii="Arial" w:hAnsi="Arial" w:cs="Arial"/>
        </w:rPr>
        <w:t xml:space="preserve"> was derived with </w:t>
      </w:r>
      <w:r w:rsidR="007A0773" w:rsidRPr="00083B2D">
        <w:rPr>
          <w:rFonts w:ascii="Arial" w:hAnsi="Arial" w:cs="Arial"/>
        </w:rPr>
        <w:t xml:space="preserve">both symmetry and hexamer1-based </w:t>
      </w:r>
      <w:r w:rsidR="006A652C" w:rsidRPr="00083B2D">
        <w:rPr>
          <w:rFonts w:ascii="Arial" w:hAnsi="Arial" w:cs="Arial"/>
        </w:rPr>
        <w:t xml:space="preserve">distance constraints enabled between the </w:t>
      </w:r>
      <w:proofErr w:type="spellStart"/>
      <w:r w:rsidR="001F0759" w:rsidRPr="00083B2D">
        <w:rPr>
          <w:rFonts w:ascii="Arial" w:hAnsi="Arial" w:cs="Arial"/>
        </w:rPr>
        <w:t>Rov</w:t>
      </w:r>
      <w:proofErr w:type="spellEnd"/>
      <w:r w:rsidR="001F0759" w:rsidRPr="00083B2D">
        <w:rPr>
          <w:rFonts w:ascii="Arial" w:hAnsi="Arial" w:cs="Arial"/>
        </w:rPr>
        <w:t xml:space="preserve"> C</w:t>
      </w:r>
      <w:r w:rsidR="007A0773" w:rsidRPr="00083B2D">
        <w:rPr>
          <w:rFonts w:ascii="Arial" w:hAnsi="Arial" w:cs="Arial"/>
        </w:rPr>
        <w:t xml:space="preserve"> </w:t>
      </w:r>
      <w:proofErr w:type="spellStart"/>
      <w:r w:rsidR="006A652C" w:rsidRPr="00083B2D">
        <w:rPr>
          <w:rFonts w:ascii="Arial" w:hAnsi="Arial" w:cs="Arial"/>
        </w:rPr>
        <w:t>protomers</w:t>
      </w:r>
      <w:proofErr w:type="spellEnd"/>
      <w:r w:rsidR="006A652C" w:rsidRPr="00083B2D">
        <w:rPr>
          <w:rFonts w:ascii="Arial" w:hAnsi="Arial" w:cs="Arial"/>
        </w:rPr>
        <w:t xml:space="preserve"> and</w:t>
      </w:r>
      <w:r w:rsidR="00D96D46" w:rsidRPr="00083B2D">
        <w:rPr>
          <w:rFonts w:ascii="Arial" w:hAnsi="Arial" w:cs="Arial"/>
        </w:rPr>
        <w:t xml:space="preserve"> fits the data with a </w:t>
      </w:r>
      <w:r w:rsidR="00D96D46" w:rsidRPr="00083B2D">
        <w:rPr>
          <w:rFonts w:ascii="Symbol" w:hAnsi="Symbol" w:cs="Arial"/>
          <w:i/>
        </w:rPr>
        <w:t></w:t>
      </w:r>
      <w:r w:rsidR="00D96D46" w:rsidRPr="00083B2D">
        <w:rPr>
          <w:rFonts w:ascii="Arial" w:hAnsi="Arial" w:cs="Arial"/>
          <w:vertAlign w:val="superscript"/>
        </w:rPr>
        <w:t>2</w:t>
      </w:r>
      <w:r w:rsidR="00D96D46" w:rsidRPr="00083B2D">
        <w:rPr>
          <w:rFonts w:ascii="Arial" w:hAnsi="Arial" w:cs="Arial"/>
        </w:rPr>
        <w:t xml:space="preserve"> of 1.4 (</w:t>
      </w:r>
      <w:proofErr w:type="spellStart"/>
      <w:r w:rsidR="00D96D46" w:rsidRPr="00083B2D">
        <w:rPr>
          <w:rFonts w:ascii="Arial" w:hAnsi="Arial" w:cs="Arial"/>
        </w:rPr>
        <w:t>CorMap</w:t>
      </w:r>
      <w:proofErr w:type="spellEnd"/>
      <w:r w:rsidR="00D96D46" w:rsidRPr="00083B2D">
        <w:rPr>
          <w:rFonts w:ascii="Arial" w:hAnsi="Arial" w:cs="Arial"/>
        </w:rPr>
        <w:t xml:space="preserve"> p = 0)</w:t>
      </w:r>
      <w:r w:rsidRPr="00083B2D">
        <w:rPr>
          <w:rFonts w:ascii="Arial" w:hAnsi="Arial" w:cs="Arial"/>
        </w:rPr>
        <w:t xml:space="preserve">. </w:t>
      </w:r>
      <w:r w:rsidR="0062132D" w:rsidRPr="00083B2D">
        <w:rPr>
          <w:rFonts w:ascii="Arial" w:hAnsi="Arial" w:cs="Arial"/>
        </w:rPr>
        <w:t xml:space="preserve">The result is </w:t>
      </w:r>
      <w:proofErr w:type="spellStart"/>
      <w:r w:rsidR="0062132D" w:rsidRPr="00083B2D">
        <w:rPr>
          <w:rFonts w:ascii="Arial" w:hAnsi="Arial" w:cs="Arial"/>
        </w:rPr>
        <w:t>summaris</w:t>
      </w:r>
      <w:r w:rsidR="00D96D46" w:rsidRPr="00083B2D">
        <w:rPr>
          <w:rFonts w:ascii="Arial" w:hAnsi="Arial" w:cs="Arial"/>
        </w:rPr>
        <w:t>ed</w:t>
      </w:r>
      <w:proofErr w:type="spellEnd"/>
      <w:r w:rsidR="00D96D46" w:rsidRPr="00083B2D">
        <w:rPr>
          <w:rFonts w:ascii="Arial" w:hAnsi="Arial" w:cs="Arial"/>
        </w:rPr>
        <w:t xml:space="preserve"> in Figure 18 that </w:t>
      </w:r>
      <w:r w:rsidR="00E52438" w:rsidRPr="00083B2D">
        <w:rPr>
          <w:rFonts w:ascii="Arial" w:hAnsi="Arial" w:cs="Arial"/>
        </w:rPr>
        <w:t xml:space="preserve">also </w:t>
      </w:r>
      <w:r w:rsidR="00D96D46" w:rsidRPr="00083B2D">
        <w:rPr>
          <w:rFonts w:ascii="Arial" w:hAnsi="Arial" w:cs="Arial"/>
        </w:rPr>
        <w:t>includes the residual plot. In this instance, there are stretches of systematic deviations</w:t>
      </w:r>
      <w:r w:rsidR="00E52438" w:rsidRPr="00083B2D">
        <w:rPr>
          <w:rFonts w:ascii="Arial" w:hAnsi="Arial" w:cs="Arial"/>
        </w:rPr>
        <w:t xml:space="preserve"> across </w:t>
      </w:r>
      <w:r w:rsidR="00E52438" w:rsidRPr="00083B2D">
        <w:rPr>
          <w:rFonts w:ascii="Arial" w:hAnsi="Arial" w:cs="Arial"/>
          <w:i/>
        </w:rPr>
        <w:t>s</w:t>
      </w:r>
      <w:r w:rsidR="00D96D46" w:rsidRPr="00083B2D">
        <w:rPr>
          <w:rFonts w:ascii="Arial" w:hAnsi="Arial" w:cs="Arial"/>
        </w:rPr>
        <w:t xml:space="preserve"> </w:t>
      </w:r>
      <w:r w:rsidR="00E52438" w:rsidRPr="00083B2D">
        <w:rPr>
          <w:rFonts w:ascii="Arial" w:hAnsi="Arial" w:cs="Arial"/>
        </w:rPr>
        <w:t>between the modeled and experimental scattering intensities</w:t>
      </w:r>
      <w:r w:rsidR="00D96D46" w:rsidRPr="00083B2D">
        <w:rPr>
          <w:rFonts w:ascii="Arial" w:hAnsi="Arial" w:cs="Arial"/>
        </w:rPr>
        <w:t xml:space="preserve">. However, when the model is viewed in </w:t>
      </w:r>
      <w:r w:rsidR="00E52438" w:rsidRPr="00083B2D">
        <w:rPr>
          <w:rFonts w:ascii="Arial" w:hAnsi="Arial" w:cs="Arial"/>
        </w:rPr>
        <w:t>context</w:t>
      </w:r>
      <w:r w:rsidR="007A0773" w:rsidRPr="00083B2D">
        <w:rPr>
          <w:rFonts w:ascii="Arial" w:hAnsi="Arial" w:cs="Arial"/>
        </w:rPr>
        <w:t>,</w:t>
      </w:r>
      <w:r w:rsidR="00E52438" w:rsidRPr="00083B2D">
        <w:rPr>
          <w:rFonts w:ascii="Arial" w:hAnsi="Arial" w:cs="Arial"/>
        </w:rPr>
        <w:t xml:space="preserve"> and in </w:t>
      </w:r>
      <w:r w:rsidR="00D96D46" w:rsidRPr="00083B2D">
        <w:rPr>
          <w:rFonts w:ascii="Arial" w:hAnsi="Arial" w:cs="Arial"/>
        </w:rPr>
        <w:t>combination with</w:t>
      </w:r>
      <w:r w:rsidR="007A0773" w:rsidRPr="00083B2D">
        <w:rPr>
          <w:rFonts w:ascii="Arial" w:hAnsi="Arial" w:cs="Arial"/>
        </w:rPr>
        <w:t>,</w:t>
      </w:r>
      <w:r w:rsidR="00D96D46" w:rsidRPr="00083B2D">
        <w:rPr>
          <w:rFonts w:ascii="Arial" w:hAnsi="Arial" w:cs="Arial"/>
        </w:rPr>
        <w:t xml:space="preserve"> all of the data collected, i.e., from P12, BM29 and X-ray crystallography, there is a level of </w:t>
      </w:r>
      <w:r w:rsidR="00E52438" w:rsidRPr="00083B2D">
        <w:rPr>
          <w:rFonts w:ascii="Arial" w:hAnsi="Arial" w:cs="Arial"/>
        </w:rPr>
        <w:t>structural</w:t>
      </w:r>
      <w:r w:rsidR="00D96D46" w:rsidRPr="00083B2D">
        <w:rPr>
          <w:rFonts w:ascii="Arial" w:hAnsi="Arial" w:cs="Arial"/>
        </w:rPr>
        <w:t xml:space="preserve"> consistency</w:t>
      </w:r>
      <w:r w:rsidR="00E52438" w:rsidRPr="00083B2D">
        <w:rPr>
          <w:rFonts w:ascii="Arial" w:hAnsi="Arial" w:cs="Arial"/>
        </w:rPr>
        <w:t xml:space="preserve"> linking all of the </w:t>
      </w:r>
      <w:proofErr w:type="spellStart"/>
      <w:r w:rsidR="001F0759" w:rsidRPr="00083B2D">
        <w:rPr>
          <w:rFonts w:ascii="Arial" w:hAnsi="Arial" w:cs="Arial"/>
        </w:rPr>
        <w:t>Rov</w:t>
      </w:r>
      <w:proofErr w:type="spellEnd"/>
      <w:r w:rsidR="001F0759" w:rsidRPr="00083B2D">
        <w:rPr>
          <w:rFonts w:ascii="Arial" w:hAnsi="Arial" w:cs="Arial"/>
        </w:rPr>
        <w:t xml:space="preserve"> C</w:t>
      </w:r>
      <w:r w:rsidR="00992B85" w:rsidRPr="00083B2D">
        <w:rPr>
          <w:rFonts w:ascii="Arial" w:hAnsi="Arial" w:cs="Arial"/>
        </w:rPr>
        <w:t xml:space="preserve"> protein</w:t>
      </w:r>
      <w:r w:rsidR="00C94CAE" w:rsidRPr="00083B2D">
        <w:rPr>
          <w:rFonts w:ascii="Arial" w:hAnsi="Arial" w:cs="Arial"/>
        </w:rPr>
        <w:t xml:space="preserve"> models. I</w:t>
      </w:r>
      <w:r w:rsidR="00E52438" w:rsidRPr="00083B2D">
        <w:rPr>
          <w:rFonts w:ascii="Arial" w:hAnsi="Arial" w:cs="Arial"/>
        </w:rPr>
        <w:t>ndeed the CORAL model</w:t>
      </w:r>
      <w:r w:rsidR="00C94CAE" w:rsidRPr="00083B2D">
        <w:rPr>
          <w:rFonts w:ascii="Arial" w:hAnsi="Arial" w:cs="Arial"/>
        </w:rPr>
        <w:t xml:space="preserve"> obtained </w:t>
      </w:r>
      <w:r w:rsidR="006778F3" w:rsidRPr="00083B2D">
        <w:rPr>
          <w:rFonts w:ascii="Arial" w:hAnsi="Arial" w:cs="Arial"/>
        </w:rPr>
        <w:t>refined against</w:t>
      </w:r>
      <w:r w:rsidR="00C94CAE" w:rsidRPr="00083B2D">
        <w:rPr>
          <w:rFonts w:ascii="Arial" w:hAnsi="Arial" w:cs="Arial"/>
        </w:rPr>
        <w:t xml:space="preserve"> the ESRF BM29 data</w:t>
      </w:r>
      <w:r w:rsidR="00E52438" w:rsidRPr="00083B2D">
        <w:rPr>
          <w:rFonts w:ascii="Arial" w:hAnsi="Arial" w:cs="Arial"/>
        </w:rPr>
        <w:t xml:space="preserve"> fits the P12 SAXS data</w:t>
      </w:r>
      <w:r w:rsidR="00C94CAE" w:rsidRPr="00083B2D">
        <w:rPr>
          <w:rFonts w:ascii="Arial" w:hAnsi="Arial" w:cs="Arial"/>
        </w:rPr>
        <w:t xml:space="preserve"> </w:t>
      </w:r>
      <w:r w:rsidR="00641E9D" w:rsidRPr="00083B2D">
        <w:rPr>
          <w:rFonts w:ascii="Arial" w:hAnsi="Arial" w:cs="Arial"/>
        </w:rPr>
        <w:t>even better than the P12-</w:t>
      </w:r>
      <w:r w:rsidR="00B74DD8" w:rsidRPr="00083B2D">
        <w:rPr>
          <w:rFonts w:ascii="Arial" w:hAnsi="Arial" w:cs="Arial"/>
        </w:rPr>
        <w:t>CORAL model</w:t>
      </w:r>
      <w:r w:rsidR="007A0773" w:rsidRPr="00083B2D">
        <w:rPr>
          <w:rFonts w:ascii="Arial" w:hAnsi="Arial" w:cs="Arial"/>
        </w:rPr>
        <w:t xml:space="preserve"> </w:t>
      </w:r>
      <w:r w:rsidR="00083B2D">
        <w:rPr>
          <w:rFonts w:ascii="Arial" w:hAnsi="Arial" w:cs="Arial"/>
        </w:rPr>
        <w:t>described</w:t>
      </w:r>
      <w:r w:rsidR="007A0773" w:rsidRPr="00083B2D">
        <w:rPr>
          <w:rFonts w:ascii="Arial" w:hAnsi="Arial" w:cs="Arial"/>
        </w:rPr>
        <w:t xml:space="preserve"> above</w:t>
      </w:r>
      <w:r w:rsidR="00B74DD8" w:rsidRPr="00083B2D">
        <w:rPr>
          <w:rFonts w:ascii="Arial" w:hAnsi="Arial" w:cs="Arial"/>
        </w:rPr>
        <w:t xml:space="preserve"> </w:t>
      </w:r>
      <w:r w:rsidR="00C94CAE" w:rsidRPr="00083B2D">
        <w:rPr>
          <w:rFonts w:ascii="Arial" w:hAnsi="Arial" w:cs="Arial"/>
        </w:rPr>
        <w:t xml:space="preserve">with a </w:t>
      </w:r>
      <w:r w:rsidR="00C94CAE" w:rsidRPr="00083B2D">
        <w:rPr>
          <w:rFonts w:ascii="Symbol" w:hAnsi="Symbol" w:cs="Arial"/>
          <w:i/>
        </w:rPr>
        <w:t></w:t>
      </w:r>
      <w:r w:rsidR="00C94CAE" w:rsidRPr="00083B2D">
        <w:rPr>
          <w:rFonts w:ascii="Arial" w:hAnsi="Arial" w:cs="Arial"/>
          <w:vertAlign w:val="superscript"/>
        </w:rPr>
        <w:t>2</w:t>
      </w:r>
      <w:r w:rsidR="00C94CAE" w:rsidRPr="00083B2D">
        <w:rPr>
          <w:rFonts w:ascii="Arial" w:hAnsi="Arial" w:cs="Arial"/>
        </w:rPr>
        <w:t xml:space="preserve"> of 1.1 and </w:t>
      </w:r>
      <w:proofErr w:type="spellStart"/>
      <w:r w:rsidR="00C94CAE" w:rsidRPr="00083B2D">
        <w:rPr>
          <w:rFonts w:ascii="Arial" w:hAnsi="Arial" w:cs="Arial"/>
        </w:rPr>
        <w:t>CorMap</w:t>
      </w:r>
      <w:proofErr w:type="spellEnd"/>
      <w:r w:rsidR="00C94CAE" w:rsidRPr="00083B2D">
        <w:rPr>
          <w:rFonts w:ascii="Arial" w:hAnsi="Arial" w:cs="Arial"/>
        </w:rPr>
        <w:t xml:space="preserve"> p = 0.25 (compare to Figure 11</w:t>
      </w:r>
      <w:r w:rsidR="00B74DD8" w:rsidRPr="00083B2D">
        <w:rPr>
          <w:rFonts w:ascii="Arial" w:hAnsi="Arial" w:cs="Arial"/>
        </w:rPr>
        <w:t xml:space="preserve">; </w:t>
      </w:r>
      <w:r w:rsidR="00B74DD8" w:rsidRPr="00083B2D">
        <w:rPr>
          <w:rFonts w:ascii="Symbol" w:hAnsi="Symbol" w:cs="Arial"/>
          <w:i/>
        </w:rPr>
        <w:t></w:t>
      </w:r>
      <w:r w:rsidR="00B74DD8" w:rsidRPr="00083B2D">
        <w:rPr>
          <w:rFonts w:ascii="Arial" w:hAnsi="Arial" w:cs="Arial"/>
          <w:vertAlign w:val="superscript"/>
        </w:rPr>
        <w:t>2</w:t>
      </w:r>
      <w:r w:rsidR="00B74DD8" w:rsidRPr="00083B2D">
        <w:rPr>
          <w:rFonts w:ascii="Arial" w:hAnsi="Arial" w:cs="Arial"/>
        </w:rPr>
        <w:t xml:space="preserve"> = 1.2; </w:t>
      </w:r>
      <w:proofErr w:type="spellStart"/>
      <w:r w:rsidR="00B74DD8" w:rsidRPr="00083B2D">
        <w:rPr>
          <w:rFonts w:ascii="Arial" w:hAnsi="Arial" w:cs="Arial"/>
        </w:rPr>
        <w:t>CorMap</w:t>
      </w:r>
      <w:proofErr w:type="spellEnd"/>
      <w:r w:rsidR="00B74DD8" w:rsidRPr="00083B2D">
        <w:rPr>
          <w:rFonts w:ascii="Arial" w:hAnsi="Arial" w:cs="Arial"/>
        </w:rPr>
        <w:t xml:space="preserve"> p = 0.07</w:t>
      </w:r>
      <w:r w:rsidR="00E51439" w:rsidRPr="00083B2D">
        <w:rPr>
          <w:rFonts w:ascii="Arial" w:hAnsi="Arial" w:cs="Arial"/>
        </w:rPr>
        <w:t xml:space="preserve"> and refer to Appendix</w:t>
      </w:r>
      <w:r w:rsidR="00980709" w:rsidRPr="00083B2D">
        <w:rPr>
          <w:rFonts w:ascii="Arial" w:hAnsi="Arial" w:cs="Arial"/>
        </w:rPr>
        <w:t xml:space="preserve"> Figure 2</w:t>
      </w:r>
      <w:r w:rsidR="00E52438" w:rsidRPr="00083B2D">
        <w:rPr>
          <w:rFonts w:ascii="Arial" w:hAnsi="Arial" w:cs="Arial"/>
        </w:rPr>
        <w:t>)</w:t>
      </w:r>
      <w:r w:rsidR="00992B85" w:rsidRPr="00083B2D">
        <w:rPr>
          <w:rFonts w:ascii="Arial" w:hAnsi="Arial" w:cs="Arial"/>
        </w:rPr>
        <w:t xml:space="preserve">. A comparison between all of the </w:t>
      </w:r>
      <w:proofErr w:type="spellStart"/>
      <w:r w:rsidR="001F0759" w:rsidRPr="00083B2D">
        <w:rPr>
          <w:rFonts w:ascii="Arial" w:hAnsi="Arial" w:cs="Arial"/>
        </w:rPr>
        <w:t>Rov</w:t>
      </w:r>
      <w:proofErr w:type="spellEnd"/>
      <w:r w:rsidR="001F0759" w:rsidRPr="00083B2D">
        <w:rPr>
          <w:rFonts w:ascii="Arial" w:hAnsi="Arial" w:cs="Arial"/>
        </w:rPr>
        <w:t xml:space="preserve"> C</w:t>
      </w:r>
      <w:r w:rsidR="00992B85" w:rsidRPr="00083B2D">
        <w:rPr>
          <w:rFonts w:ascii="Arial" w:hAnsi="Arial" w:cs="Arial"/>
        </w:rPr>
        <w:t xml:space="preserve"> protein structures is summarized in Figure 19.</w:t>
      </w:r>
      <w:r w:rsidR="00D96D46" w:rsidRPr="00083B2D">
        <w:rPr>
          <w:rFonts w:ascii="Arial" w:hAnsi="Arial" w:cs="Arial"/>
        </w:rPr>
        <w:t xml:space="preserve"> </w:t>
      </w:r>
    </w:p>
    <w:p w14:paraId="13189D87" w14:textId="77777777" w:rsidR="00D634CD" w:rsidRPr="00083B2D" w:rsidRDefault="00D634CD" w:rsidP="00B934A3">
      <w:pPr>
        <w:pStyle w:val="NormalWeb"/>
        <w:spacing w:before="120" w:beforeAutospacing="0" w:after="0" w:afterAutospacing="0"/>
        <w:rPr>
          <w:rFonts w:ascii="Arial" w:hAnsi="Arial" w:cs="Arial"/>
        </w:rPr>
      </w:pPr>
    </w:p>
    <w:p w14:paraId="326012B8" w14:textId="0FE5B9DF" w:rsidR="00D634CD" w:rsidRPr="00083B2D" w:rsidRDefault="00EE377A" w:rsidP="00685779">
      <w:pPr>
        <w:pStyle w:val="NormalWeb"/>
        <w:spacing w:before="120" w:beforeAutospacing="0" w:after="0" w:afterAutospacing="0"/>
        <w:jc w:val="center"/>
        <w:rPr>
          <w:rFonts w:ascii="Arial" w:hAnsi="Arial" w:cs="Arial"/>
        </w:rPr>
      </w:pPr>
      <w:r w:rsidRPr="00083B2D">
        <w:rPr>
          <w:rFonts w:ascii="Arial" w:hAnsi="Arial" w:cs="Arial"/>
          <w:noProof/>
        </w:rPr>
        <w:lastRenderedPageBreak/>
        <w:drawing>
          <wp:inline distT="0" distB="0" distL="0" distR="0" wp14:anchorId="7B1865B1" wp14:editId="713CF9BC">
            <wp:extent cx="5430520" cy="3553626"/>
            <wp:effectExtent l="0" t="0" r="508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8.png"/>
                    <pic:cNvPicPr/>
                  </pic:nvPicPr>
                  <pic:blipFill>
                    <a:blip r:embed="rId23">
                      <a:extLst>
                        <a:ext uri="{28A0092B-C50C-407E-A947-70E740481C1C}">
                          <a14:useLocalDpi xmlns:a14="http://schemas.microsoft.com/office/drawing/2010/main" val="0"/>
                        </a:ext>
                      </a:extLst>
                    </a:blip>
                    <a:stretch>
                      <a:fillRect/>
                    </a:stretch>
                  </pic:blipFill>
                  <pic:spPr>
                    <a:xfrm>
                      <a:off x="0" y="0"/>
                      <a:ext cx="5430520" cy="3553626"/>
                    </a:xfrm>
                    <a:prstGeom prst="rect">
                      <a:avLst/>
                    </a:prstGeom>
                  </pic:spPr>
                </pic:pic>
              </a:graphicData>
            </a:graphic>
          </wp:inline>
        </w:drawing>
      </w:r>
    </w:p>
    <w:p w14:paraId="07DD7B2E" w14:textId="2E8C5645" w:rsidR="00EE377A" w:rsidRPr="00083B2D" w:rsidRDefault="00EE377A" w:rsidP="00EE377A">
      <w:pPr>
        <w:pStyle w:val="NormalWeb"/>
        <w:spacing w:before="120" w:beforeAutospacing="0" w:after="0" w:afterAutospacing="0"/>
        <w:rPr>
          <w:rFonts w:ascii="Arial" w:hAnsi="Arial" w:cs="Arial"/>
          <w:sz w:val="22"/>
          <w:szCs w:val="22"/>
        </w:rPr>
      </w:pPr>
      <w:r w:rsidRPr="00083B2D">
        <w:rPr>
          <w:rFonts w:ascii="Arial" w:hAnsi="Arial" w:cs="Arial"/>
          <w:b/>
          <w:sz w:val="22"/>
          <w:szCs w:val="22"/>
        </w:rPr>
        <w:t>Figure 18.</w:t>
      </w:r>
      <w:r w:rsidRPr="00083B2D">
        <w:rPr>
          <w:rFonts w:ascii="Arial" w:hAnsi="Arial" w:cs="Arial"/>
          <w:sz w:val="22"/>
          <w:szCs w:val="22"/>
        </w:rPr>
        <w:t xml:space="preserve"> A CORAL refined rigid-body model model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protein. The fit of the model</w:t>
      </w:r>
      <w:r w:rsidR="00083960" w:rsidRPr="00083B2D">
        <w:rPr>
          <w:rFonts w:ascii="Arial" w:hAnsi="Arial" w:cs="Arial"/>
          <w:sz w:val="22"/>
          <w:szCs w:val="22"/>
        </w:rPr>
        <w:t xml:space="preserve"> (yellow)</w:t>
      </w:r>
      <w:r w:rsidRPr="00083B2D">
        <w:rPr>
          <w:rFonts w:ascii="Arial" w:hAnsi="Arial" w:cs="Arial"/>
          <w:sz w:val="22"/>
          <w:szCs w:val="22"/>
        </w:rPr>
        <w:t xml:space="preserve"> to the merged SAXS data (red) is shown (</w:t>
      </w:r>
      <w:r w:rsidRPr="00083B2D">
        <w:rPr>
          <w:rFonts w:ascii="Symbol" w:hAnsi="Symbol" w:cs="Arial"/>
          <w:i/>
          <w:sz w:val="22"/>
          <w:szCs w:val="22"/>
        </w:rPr>
        <w:t></w:t>
      </w:r>
      <w:r w:rsidRPr="00083B2D">
        <w:rPr>
          <w:rFonts w:ascii="Arial" w:hAnsi="Arial" w:cs="Arial"/>
          <w:sz w:val="22"/>
          <w:szCs w:val="22"/>
          <w:vertAlign w:val="superscript"/>
        </w:rPr>
        <w:t>2</w:t>
      </w:r>
      <w:r w:rsidRPr="00083B2D">
        <w:rPr>
          <w:rFonts w:ascii="Arial" w:hAnsi="Arial" w:cs="Arial"/>
          <w:sz w:val="22"/>
          <w:szCs w:val="22"/>
        </w:rPr>
        <w:t xml:space="preserve"> = </w:t>
      </w:r>
      <w:r w:rsidR="0082446E" w:rsidRPr="00083B2D">
        <w:rPr>
          <w:rFonts w:ascii="Arial" w:hAnsi="Arial" w:cs="Arial"/>
          <w:sz w:val="22"/>
          <w:szCs w:val="22"/>
        </w:rPr>
        <w:t>1.4</w:t>
      </w:r>
      <w:r w:rsidRPr="00083B2D">
        <w:rPr>
          <w:rFonts w:ascii="Arial" w:hAnsi="Arial" w:cs="Arial"/>
          <w:sz w:val="22"/>
          <w:szCs w:val="22"/>
        </w:rPr>
        <w:t xml:space="preserve">) </w:t>
      </w:r>
      <w:r w:rsidR="00083960" w:rsidRPr="00083B2D">
        <w:rPr>
          <w:rFonts w:ascii="Arial" w:hAnsi="Arial" w:cs="Arial"/>
          <w:sz w:val="22"/>
          <w:szCs w:val="22"/>
        </w:rPr>
        <w:t xml:space="preserve">along with </w:t>
      </w:r>
      <w:r w:rsidRPr="00083B2D">
        <w:rPr>
          <w:rFonts w:ascii="Arial" w:hAnsi="Arial" w:cs="Arial"/>
          <w:sz w:val="22"/>
          <w:szCs w:val="22"/>
        </w:rPr>
        <w:t xml:space="preserve">the residual plot of the experimental to modeled intensities, </w:t>
      </w:r>
      <w:r w:rsidRPr="00083B2D">
        <w:rPr>
          <w:rFonts w:ascii="Arial" w:hAnsi="Arial" w:cs="Arial"/>
          <w:i/>
          <w:sz w:val="22"/>
          <w:szCs w:val="22"/>
        </w:rPr>
        <w:t>I</w:t>
      </w:r>
      <w:r w:rsidRPr="00083B2D">
        <w:rPr>
          <w:rFonts w:ascii="Arial" w:hAnsi="Arial" w:cs="Arial"/>
          <w:sz w:val="22"/>
          <w:szCs w:val="22"/>
        </w:rPr>
        <w:t>(</w:t>
      </w:r>
      <w:r w:rsidRPr="00083B2D">
        <w:rPr>
          <w:rFonts w:ascii="Arial" w:hAnsi="Arial" w:cs="Arial"/>
          <w:i/>
          <w:sz w:val="22"/>
          <w:szCs w:val="22"/>
        </w:rPr>
        <w:t>s</w:t>
      </w:r>
      <w:r w:rsidRPr="00083B2D">
        <w:rPr>
          <w:rFonts w:ascii="Arial" w:hAnsi="Arial" w:cs="Arial"/>
          <w:sz w:val="22"/>
          <w:szCs w:val="22"/>
        </w:rPr>
        <w:t>)</w:t>
      </w:r>
      <w:proofErr w:type="spellStart"/>
      <w:r w:rsidRPr="00083B2D">
        <w:rPr>
          <w:rFonts w:ascii="Arial" w:hAnsi="Arial" w:cs="Arial"/>
          <w:sz w:val="22"/>
          <w:szCs w:val="22"/>
          <w:vertAlign w:val="subscript"/>
        </w:rPr>
        <w:t>exp</w:t>
      </w:r>
      <w:proofErr w:type="spellEnd"/>
      <w:r w:rsidRPr="00083B2D">
        <w:rPr>
          <w:rFonts w:ascii="Arial" w:hAnsi="Arial" w:cs="Arial"/>
          <w:sz w:val="22"/>
          <w:szCs w:val="22"/>
        </w:rPr>
        <w:t>/</w:t>
      </w:r>
      <w:r w:rsidRPr="00083B2D">
        <w:rPr>
          <w:rFonts w:ascii="Arial" w:hAnsi="Arial" w:cs="Arial"/>
          <w:i/>
          <w:sz w:val="22"/>
          <w:szCs w:val="22"/>
        </w:rPr>
        <w:t>I</w:t>
      </w:r>
      <w:r w:rsidRPr="00083B2D">
        <w:rPr>
          <w:rFonts w:ascii="Arial" w:hAnsi="Arial" w:cs="Arial"/>
          <w:sz w:val="22"/>
          <w:szCs w:val="22"/>
        </w:rPr>
        <w:t>(</w:t>
      </w:r>
      <w:r w:rsidRPr="00083B2D">
        <w:rPr>
          <w:rFonts w:ascii="Arial" w:hAnsi="Arial" w:cs="Arial"/>
          <w:i/>
          <w:sz w:val="22"/>
          <w:szCs w:val="22"/>
        </w:rPr>
        <w:t>s</w:t>
      </w:r>
      <w:r w:rsidRPr="00083B2D">
        <w:rPr>
          <w:rFonts w:ascii="Arial" w:hAnsi="Arial" w:cs="Arial"/>
          <w:sz w:val="22"/>
          <w:szCs w:val="22"/>
        </w:rPr>
        <w:t>)</w:t>
      </w:r>
      <w:r w:rsidRPr="00083B2D">
        <w:rPr>
          <w:rFonts w:ascii="Arial" w:hAnsi="Arial" w:cs="Arial"/>
          <w:sz w:val="22"/>
          <w:szCs w:val="22"/>
          <w:vertAlign w:val="subscript"/>
        </w:rPr>
        <w:t>model</w:t>
      </w:r>
      <w:r w:rsidR="005B27D4" w:rsidRPr="00083B2D">
        <w:rPr>
          <w:rFonts w:ascii="Arial" w:hAnsi="Arial" w:cs="Arial"/>
          <w:sz w:val="22"/>
          <w:szCs w:val="22"/>
        </w:rPr>
        <w:t>.</w:t>
      </w:r>
    </w:p>
    <w:p w14:paraId="3741B2CE" w14:textId="3AD47849" w:rsidR="00D634CD" w:rsidRPr="00083B2D" w:rsidRDefault="00685779" w:rsidP="00685779">
      <w:pPr>
        <w:pStyle w:val="NormalWeb"/>
        <w:spacing w:before="120" w:beforeAutospacing="0" w:after="0" w:afterAutospacing="0"/>
        <w:jc w:val="center"/>
        <w:rPr>
          <w:rFonts w:ascii="Arial" w:hAnsi="Arial" w:cs="Arial"/>
        </w:rPr>
      </w:pPr>
      <w:r w:rsidRPr="00083B2D">
        <w:rPr>
          <w:rFonts w:ascii="Arial" w:hAnsi="Arial" w:cs="Arial"/>
          <w:noProof/>
        </w:rPr>
        <w:drawing>
          <wp:inline distT="0" distB="0" distL="0" distR="0" wp14:anchorId="041762AA" wp14:editId="3AB336D0">
            <wp:extent cx="4937760" cy="3247528"/>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9.png"/>
                    <pic:cNvPicPr/>
                  </pic:nvPicPr>
                  <pic:blipFill>
                    <a:blip r:embed="rId24">
                      <a:extLst>
                        <a:ext uri="{28A0092B-C50C-407E-A947-70E740481C1C}">
                          <a14:useLocalDpi xmlns:a14="http://schemas.microsoft.com/office/drawing/2010/main" val="0"/>
                        </a:ext>
                      </a:extLst>
                    </a:blip>
                    <a:stretch>
                      <a:fillRect/>
                    </a:stretch>
                  </pic:blipFill>
                  <pic:spPr>
                    <a:xfrm>
                      <a:off x="0" y="0"/>
                      <a:ext cx="4940241" cy="3249160"/>
                    </a:xfrm>
                    <a:prstGeom prst="rect">
                      <a:avLst/>
                    </a:prstGeom>
                  </pic:spPr>
                </pic:pic>
              </a:graphicData>
            </a:graphic>
          </wp:inline>
        </w:drawing>
      </w:r>
    </w:p>
    <w:p w14:paraId="71D4CA2E" w14:textId="35A8C91C" w:rsidR="00685779" w:rsidRPr="00083B2D" w:rsidRDefault="00685779" w:rsidP="00641E9D">
      <w:pPr>
        <w:pStyle w:val="NormalWeb"/>
        <w:spacing w:before="120" w:beforeAutospacing="0" w:after="0" w:afterAutospacing="0"/>
        <w:jc w:val="both"/>
        <w:rPr>
          <w:rFonts w:ascii="Arial" w:hAnsi="Arial" w:cs="Arial"/>
        </w:rPr>
      </w:pPr>
      <w:r w:rsidRPr="00083B2D">
        <w:rPr>
          <w:rFonts w:ascii="Arial" w:hAnsi="Arial" w:cs="Arial"/>
          <w:b/>
          <w:sz w:val="22"/>
          <w:szCs w:val="22"/>
        </w:rPr>
        <w:t>Figure 19.</w:t>
      </w:r>
      <w:r w:rsidRPr="00083B2D">
        <w:rPr>
          <w:rFonts w:ascii="Arial" w:hAnsi="Arial" w:cs="Arial"/>
          <w:sz w:val="22"/>
          <w:szCs w:val="22"/>
        </w:rPr>
        <w:t xml:space="preserve"> Best-fit </w:t>
      </w:r>
      <w:proofErr w:type="spellStart"/>
      <w:r w:rsidRPr="00083B2D">
        <w:rPr>
          <w:rFonts w:ascii="Arial" w:hAnsi="Arial" w:cs="Arial"/>
          <w:i/>
          <w:sz w:val="22"/>
          <w:szCs w:val="22"/>
        </w:rPr>
        <w:t>ab</w:t>
      </w:r>
      <w:proofErr w:type="spellEnd"/>
      <w:r w:rsidRPr="00083B2D">
        <w:rPr>
          <w:rFonts w:ascii="Arial" w:hAnsi="Arial" w:cs="Arial"/>
          <w:i/>
          <w:sz w:val="22"/>
          <w:szCs w:val="22"/>
        </w:rPr>
        <w:t xml:space="preserve"> initio</w:t>
      </w:r>
      <w:r w:rsidRPr="00083B2D">
        <w:rPr>
          <w:rFonts w:ascii="Arial" w:hAnsi="Arial" w:cs="Arial"/>
          <w:sz w:val="22"/>
          <w:szCs w:val="22"/>
        </w:rPr>
        <w:t xml:space="preserve"> </w:t>
      </w:r>
      <w:r w:rsidR="008A5F35" w:rsidRPr="00083B2D">
        <w:rPr>
          <w:rFonts w:ascii="Arial" w:hAnsi="Arial" w:cs="Arial"/>
          <w:sz w:val="22"/>
          <w:szCs w:val="22"/>
        </w:rPr>
        <w:t>GASBOR bead models and rigid body-</w:t>
      </w:r>
      <w:r w:rsidRPr="00083B2D">
        <w:rPr>
          <w:rFonts w:ascii="Arial" w:hAnsi="Arial" w:cs="Arial"/>
          <w:sz w:val="22"/>
          <w:szCs w:val="22"/>
        </w:rPr>
        <w:t xml:space="preserve">refined </w:t>
      </w:r>
      <w:r w:rsidR="008A5F35" w:rsidRPr="00083B2D">
        <w:rPr>
          <w:rFonts w:ascii="Arial" w:hAnsi="Arial" w:cs="Arial"/>
          <w:sz w:val="22"/>
          <w:szCs w:val="22"/>
        </w:rPr>
        <w:t xml:space="preserve">CORAL </w:t>
      </w:r>
      <w:r w:rsidRPr="00083B2D">
        <w:rPr>
          <w:rFonts w:ascii="Arial" w:hAnsi="Arial" w:cs="Arial"/>
          <w:sz w:val="22"/>
          <w:szCs w:val="22"/>
        </w:rPr>
        <w:t xml:space="preserve">models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w:t>
      </w:r>
      <w:r w:rsidR="008A5F35" w:rsidRPr="00083B2D">
        <w:rPr>
          <w:rFonts w:ascii="Arial" w:hAnsi="Arial" w:cs="Arial"/>
          <w:sz w:val="22"/>
          <w:szCs w:val="22"/>
        </w:rPr>
        <w:t>derived from EMBL-P12 and ESRF-</w:t>
      </w:r>
      <w:r w:rsidRPr="00083B2D">
        <w:rPr>
          <w:rFonts w:ascii="Arial" w:hAnsi="Arial" w:cs="Arial"/>
          <w:sz w:val="22"/>
          <w:szCs w:val="22"/>
        </w:rPr>
        <w:t xml:space="preserve">BM29 SAXS </w:t>
      </w:r>
      <w:r w:rsidR="00641E9D" w:rsidRPr="00083B2D">
        <w:rPr>
          <w:rFonts w:ascii="Arial" w:hAnsi="Arial" w:cs="Arial"/>
          <w:sz w:val="22"/>
          <w:szCs w:val="22"/>
        </w:rPr>
        <w:t>measurements</w:t>
      </w:r>
      <w:r w:rsidRPr="00083B2D">
        <w:rPr>
          <w:rFonts w:ascii="Arial" w:hAnsi="Arial" w:cs="Arial"/>
          <w:sz w:val="22"/>
          <w:szCs w:val="22"/>
        </w:rPr>
        <w:t xml:space="preserve"> in comparison with the X-ray crystal structure of the protein </w:t>
      </w:r>
      <w:r w:rsidR="008A5F35" w:rsidRPr="00083B2D">
        <w:rPr>
          <w:rFonts w:ascii="Arial" w:hAnsi="Arial" w:cs="Arial"/>
          <w:sz w:val="22"/>
          <w:szCs w:val="22"/>
        </w:rPr>
        <w:t xml:space="preserve">adopting </w:t>
      </w:r>
      <w:r w:rsidRPr="00083B2D">
        <w:rPr>
          <w:rFonts w:ascii="Arial" w:hAnsi="Arial" w:cs="Arial"/>
          <w:sz w:val="22"/>
          <w:szCs w:val="22"/>
        </w:rPr>
        <w:t xml:space="preserve">the hexamer1 arrangement of </w:t>
      </w:r>
      <w:proofErr w:type="spellStart"/>
      <w:r w:rsidRPr="00083B2D">
        <w:rPr>
          <w:rFonts w:ascii="Arial" w:hAnsi="Arial" w:cs="Arial"/>
          <w:sz w:val="22"/>
          <w:szCs w:val="22"/>
        </w:rPr>
        <w:t>protomers</w:t>
      </w:r>
      <w:proofErr w:type="spellEnd"/>
      <w:r w:rsidRPr="00083B2D">
        <w:rPr>
          <w:rFonts w:ascii="Arial" w:hAnsi="Arial" w:cs="Arial"/>
          <w:sz w:val="22"/>
          <w:szCs w:val="22"/>
        </w:rPr>
        <w:t>.</w:t>
      </w:r>
    </w:p>
    <w:p w14:paraId="7FCF2E25" w14:textId="77777777" w:rsidR="00641E9D" w:rsidRPr="00083B2D" w:rsidRDefault="00641E9D" w:rsidP="00980709">
      <w:pPr>
        <w:pStyle w:val="NormalWeb"/>
        <w:spacing w:before="120" w:beforeAutospacing="0" w:after="0" w:afterAutospacing="0"/>
        <w:jc w:val="both"/>
        <w:rPr>
          <w:rFonts w:ascii="Arial" w:hAnsi="Arial" w:cs="Arial"/>
          <w:b/>
          <w:sz w:val="28"/>
          <w:szCs w:val="28"/>
        </w:rPr>
      </w:pPr>
    </w:p>
    <w:p w14:paraId="4A2A3CD9" w14:textId="77777777" w:rsidR="00641E9D" w:rsidRPr="00083B2D" w:rsidRDefault="00641E9D" w:rsidP="00980709">
      <w:pPr>
        <w:pStyle w:val="NormalWeb"/>
        <w:spacing w:before="120" w:beforeAutospacing="0" w:after="0" w:afterAutospacing="0"/>
        <w:jc w:val="both"/>
        <w:rPr>
          <w:rFonts w:ascii="Arial" w:hAnsi="Arial" w:cs="Arial"/>
          <w:b/>
          <w:sz w:val="28"/>
          <w:szCs w:val="28"/>
        </w:rPr>
      </w:pPr>
    </w:p>
    <w:p w14:paraId="094C81F6" w14:textId="5E80CD47" w:rsidR="00980709" w:rsidRPr="00083B2D" w:rsidRDefault="00A66161" w:rsidP="00980709">
      <w:pPr>
        <w:pStyle w:val="NormalWeb"/>
        <w:spacing w:before="120" w:beforeAutospacing="0" w:after="0" w:afterAutospacing="0"/>
        <w:jc w:val="both"/>
        <w:rPr>
          <w:rFonts w:ascii="Arial" w:hAnsi="Arial" w:cs="Arial"/>
          <w:b/>
          <w:sz w:val="28"/>
          <w:szCs w:val="28"/>
        </w:rPr>
      </w:pPr>
      <w:r w:rsidRPr="00083B2D">
        <w:rPr>
          <w:rFonts w:ascii="Arial" w:hAnsi="Arial" w:cs="Arial"/>
          <w:b/>
          <w:sz w:val="28"/>
          <w:szCs w:val="28"/>
        </w:rPr>
        <w:t>Appendix 1</w:t>
      </w:r>
    </w:p>
    <w:p w14:paraId="575B0430" w14:textId="2AC98A98" w:rsidR="00A66161" w:rsidRPr="00083B2D" w:rsidRDefault="001F0759" w:rsidP="00980709">
      <w:pPr>
        <w:spacing w:before="200"/>
        <w:rPr>
          <w:rFonts w:ascii="Arial" w:hAnsi="Arial" w:cs="Arial"/>
          <w:b/>
          <w:i/>
          <w:sz w:val="24"/>
          <w:szCs w:val="24"/>
        </w:rPr>
      </w:pPr>
      <w:proofErr w:type="spellStart"/>
      <w:r w:rsidRPr="00083B2D">
        <w:rPr>
          <w:rFonts w:ascii="Arial" w:hAnsi="Arial" w:cs="Arial"/>
          <w:b/>
          <w:i/>
          <w:sz w:val="24"/>
          <w:szCs w:val="24"/>
        </w:rPr>
        <w:t>Rov</w:t>
      </w:r>
      <w:proofErr w:type="spellEnd"/>
      <w:r w:rsidRPr="00083B2D">
        <w:rPr>
          <w:rFonts w:ascii="Arial" w:hAnsi="Arial" w:cs="Arial"/>
          <w:b/>
          <w:i/>
          <w:sz w:val="24"/>
          <w:szCs w:val="24"/>
        </w:rPr>
        <w:t xml:space="preserve"> C</w:t>
      </w:r>
      <w:r w:rsidR="00A66161" w:rsidRPr="00083B2D">
        <w:rPr>
          <w:rFonts w:ascii="Arial" w:hAnsi="Arial" w:cs="Arial"/>
          <w:b/>
          <w:i/>
          <w:sz w:val="24"/>
          <w:szCs w:val="24"/>
        </w:rPr>
        <w:t xml:space="preserve"> Protein sequence (molecular weight calculated by MALS- 175 </w:t>
      </w:r>
      <w:proofErr w:type="spellStart"/>
      <w:r w:rsidR="00A66161" w:rsidRPr="00083B2D">
        <w:rPr>
          <w:rFonts w:ascii="Arial" w:hAnsi="Arial" w:cs="Arial"/>
          <w:b/>
          <w:i/>
          <w:sz w:val="24"/>
          <w:szCs w:val="24"/>
        </w:rPr>
        <w:t>kDa</w:t>
      </w:r>
      <w:proofErr w:type="spellEnd"/>
      <w:r w:rsidR="00A66161" w:rsidRPr="00083B2D">
        <w:rPr>
          <w:rFonts w:ascii="Arial" w:hAnsi="Arial" w:cs="Arial"/>
          <w:b/>
          <w:i/>
          <w:sz w:val="24"/>
          <w:szCs w:val="24"/>
        </w:rPr>
        <w:t>)</w:t>
      </w:r>
    </w:p>
    <w:p w14:paraId="6A8099D2" w14:textId="760F3D65" w:rsidR="001358A5" w:rsidRPr="00083B2D" w:rsidRDefault="00A66161" w:rsidP="00980709">
      <w:pPr>
        <w:rPr>
          <w:rFonts w:ascii="Courier New" w:hAnsi="Courier New" w:cs="Courier New"/>
        </w:rPr>
      </w:pPr>
      <w:r w:rsidRPr="00083B2D">
        <w:rPr>
          <w:rFonts w:ascii="Courier New" w:hAnsi="Courier New" w:cs="Courier New"/>
        </w:rPr>
        <w:t xml:space="preserve">QGGGRMRKKL YNDFAWECLR RNPQYISDWE LFMKNTLTNG GGIPDDSELI QSELDLNAEK </w:t>
      </w:r>
      <w:r w:rsidRPr="00083B2D">
        <w:rPr>
          <w:rFonts w:ascii="Courier New" w:hAnsi="Courier New" w:cs="Courier New"/>
        </w:rPr>
        <w:br/>
        <w:t xml:space="preserve">KWGVMKYIDP YNSDPTNVFW SLKLSNRSVR VKLSNTGNVK GGYTWGDMSN LPGVKHQRLL </w:t>
      </w:r>
      <w:r w:rsidRPr="00083B2D">
        <w:rPr>
          <w:rFonts w:ascii="Courier New" w:hAnsi="Courier New" w:cs="Courier New"/>
        </w:rPr>
        <w:br/>
        <w:t xml:space="preserve">MHDNTLCVKI FSQNGYFQLF IESADALKDD SNLYIYIPLN LESDVFAKNI ELLQSIVNHK </w:t>
      </w:r>
      <w:r w:rsidRPr="00083B2D">
        <w:rPr>
          <w:rFonts w:ascii="Courier New" w:hAnsi="Courier New" w:cs="Courier New"/>
        </w:rPr>
        <w:br/>
        <w:t xml:space="preserve">IEVECKEEQY LGLLKTIDDR KQGFSHRDIA SEIFGKELVK NEWSADSWVR AKIRYRIKKA </w:t>
      </w:r>
      <w:r w:rsidRPr="00083B2D">
        <w:rPr>
          <w:rFonts w:ascii="Courier New" w:hAnsi="Courier New" w:cs="Courier New"/>
        </w:rPr>
        <w:br/>
        <w:t>NALINYGYLN FL</w:t>
      </w:r>
    </w:p>
    <w:p w14:paraId="442F5B62" w14:textId="77777777" w:rsidR="002A66D2" w:rsidRPr="00083B2D" w:rsidRDefault="002A66D2" w:rsidP="00980709">
      <w:pPr>
        <w:rPr>
          <w:rFonts w:ascii="Courier New" w:hAnsi="Courier New" w:cs="Courier New"/>
        </w:rPr>
      </w:pPr>
    </w:p>
    <w:p w14:paraId="70F77614" w14:textId="17CCC1BB" w:rsidR="001358A5" w:rsidRPr="00083B2D" w:rsidRDefault="001F0759" w:rsidP="001358A5">
      <w:pPr>
        <w:rPr>
          <w:rFonts w:ascii="Arial" w:hAnsi="Arial" w:cs="Arial"/>
          <w:b/>
          <w:i/>
          <w:sz w:val="24"/>
          <w:szCs w:val="24"/>
        </w:rPr>
      </w:pPr>
      <w:proofErr w:type="spellStart"/>
      <w:r w:rsidRPr="00083B2D">
        <w:rPr>
          <w:rFonts w:ascii="Arial" w:hAnsi="Arial" w:cs="Arial"/>
          <w:b/>
          <w:i/>
          <w:sz w:val="24"/>
          <w:szCs w:val="24"/>
        </w:rPr>
        <w:t>Rov</w:t>
      </w:r>
      <w:proofErr w:type="spellEnd"/>
      <w:r w:rsidRPr="00083B2D">
        <w:rPr>
          <w:rFonts w:ascii="Arial" w:hAnsi="Arial" w:cs="Arial"/>
          <w:b/>
          <w:i/>
          <w:sz w:val="24"/>
          <w:szCs w:val="24"/>
        </w:rPr>
        <w:t xml:space="preserve"> C</w:t>
      </w:r>
      <w:r w:rsidR="001358A5" w:rsidRPr="00083B2D">
        <w:rPr>
          <w:rFonts w:ascii="Arial" w:hAnsi="Arial" w:cs="Arial"/>
          <w:b/>
          <w:i/>
          <w:sz w:val="24"/>
          <w:szCs w:val="24"/>
        </w:rPr>
        <w:t xml:space="preserve"> Protein sequence: crystal (</w:t>
      </w:r>
      <w:proofErr w:type="spellStart"/>
      <w:r w:rsidR="001358A5" w:rsidRPr="00083B2D">
        <w:rPr>
          <w:rFonts w:ascii="Arial" w:hAnsi="Arial" w:cs="Arial"/>
          <w:b/>
          <w:i/>
          <w:sz w:val="24"/>
          <w:szCs w:val="24"/>
        </w:rPr>
        <w:t>cyr</w:t>
      </w:r>
      <w:proofErr w:type="spellEnd"/>
      <w:r w:rsidR="001358A5" w:rsidRPr="00083B2D">
        <w:rPr>
          <w:rFonts w:ascii="Arial" w:hAnsi="Arial" w:cs="Arial"/>
          <w:b/>
          <w:i/>
          <w:sz w:val="24"/>
          <w:szCs w:val="24"/>
        </w:rPr>
        <w:t xml:space="preserve">) </w:t>
      </w:r>
      <w:proofErr w:type="spellStart"/>
      <w:r w:rsidR="001358A5" w:rsidRPr="00083B2D">
        <w:rPr>
          <w:rFonts w:ascii="Arial" w:hAnsi="Arial" w:cs="Arial"/>
          <w:b/>
          <w:i/>
          <w:sz w:val="24"/>
          <w:szCs w:val="24"/>
        </w:rPr>
        <w:t>vs</w:t>
      </w:r>
      <w:proofErr w:type="spellEnd"/>
      <w:r w:rsidR="001358A5" w:rsidRPr="00083B2D">
        <w:rPr>
          <w:rFonts w:ascii="Arial" w:hAnsi="Arial" w:cs="Arial"/>
          <w:b/>
          <w:i/>
          <w:sz w:val="24"/>
          <w:szCs w:val="24"/>
        </w:rPr>
        <w:t xml:space="preserve"> native sequence (</w:t>
      </w:r>
      <w:proofErr w:type="spellStart"/>
      <w:r w:rsidR="001358A5" w:rsidRPr="00083B2D">
        <w:rPr>
          <w:rFonts w:ascii="Arial" w:hAnsi="Arial" w:cs="Arial"/>
          <w:b/>
          <w:i/>
          <w:sz w:val="24"/>
          <w:szCs w:val="24"/>
        </w:rPr>
        <w:t>seq</w:t>
      </w:r>
      <w:proofErr w:type="spellEnd"/>
      <w:r w:rsidR="001358A5" w:rsidRPr="00083B2D">
        <w:rPr>
          <w:rFonts w:ascii="Arial" w:hAnsi="Arial" w:cs="Arial"/>
          <w:b/>
          <w:i/>
          <w:sz w:val="24"/>
          <w:szCs w:val="24"/>
        </w:rPr>
        <w:t>)</w:t>
      </w:r>
    </w:p>
    <w:p w14:paraId="5C2AF028"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roofErr w:type="spellStart"/>
      <w:r w:rsidRPr="00083B2D">
        <w:rPr>
          <w:rFonts w:ascii="Courier" w:hAnsi="Courier" w:cs="Courier"/>
          <w:sz w:val="16"/>
          <w:szCs w:val="16"/>
        </w:rPr>
        <w:t>cyr</w:t>
      </w:r>
      <w:proofErr w:type="spellEnd"/>
      <w:r w:rsidRPr="00083B2D">
        <w:rPr>
          <w:rFonts w:ascii="Courier" w:hAnsi="Courier" w:cs="Courier"/>
          <w:sz w:val="16"/>
          <w:szCs w:val="16"/>
        </w:rPr>
        <w:t xml:space="preserve">      -------KKLYNDFAWECLRRNPQYISDWELFMKNTLTNGGGIP--SELIQSELDLNAEK</w:t>
      </w:r>
    </w:p>
    <w:p w14:paraId="764C1B06"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roofErr w:type="spellStart"/>
      <w:r w:rsidRPr="00083B2D">
        <w:rPr>
          <w:rFonts w:ascii="Courier" w:hAnsi="Courier" w:cs="Courier"/>
          <w:sz w:val="16"/>
          <w:szCs w:val="16"/>
        </w:rPr>
        <w:t>seq</w:t>
      </w:r>
      <w:proofErr w:type="spellEnd"/>
      <w:r w:rsidRPr="00083B2D">
        <w:rPr>
          <w:rFonts w:ascii="Courier" w:hAnsi="Courier" w:cs="Courier"/>
          <w:sz w:val="16"/>
          <w:szCs w:val="16"/>
        </w:rPr>
        <w:t xml:space="preserve">      QGGGRMRKKLYNDFAWECLRRNPQYISDWELFMKNTLTNGGGIPDDSELIQSELDLNAEK</w:t>
      </w:r>
    </w:p>
    <w:p w14:paraId="60B5B5FB"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r w:rsidRPr="00083B2D">
        <w:rPr>
          <w:rFonts w:ascii="Courier" w:hAnsi="Courier" w:cs="Courier"/>
          <w:sz w:val="16"/>
          <w:szCs w:val="16"/>
        </w:rPr>
        <w:t xml:space="preserve">                *************************************  **************</w:t>
      </w:r>
    </w:p>
    <w:p w14:paraId="36134151"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
    <w:p w14:paraId="1BBD7FD1"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roofErr w:type="spellStart"/>
      <w:r w:rsidRPr="00083B2D">
        <w:rPr>
          <w:rFonts w:ascii="Courier" w:hAnsi="Courier" w:cs="Courier"/>
          <w:sz w:val="16"/>
          <w:szCs w:val="16"/>
        </w:rPr>
        <w:t>cyr</w:t>
      </w:r>
      <w:proofErr w:type="spellEnd"/>
      <w:r w:rsidRPr="00083B2D">
        <w:rPr>
          <w:rFonts w:ascii="Courier" w:hAnsi="Courier" w:cs="Courier"/>
          <w:sz w:val="16"/>
          <w:szCs w:val="16"/>
        </w:rPr>
        <w:t xml:space="preserve">      KWGVMKYIDPYNSDPTNVFWSLKLSNRSVRVKL----------TWGDMSNLPGVKHQRLL</w:t>
      </w:r>
    </w:p>
    <w:p w14:paraId="4FDD4207"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roofErr w:type="spellStart"/>
      <w:r w:rsidRPr="00083B2D">
        <w:rPr>
          <w:rFonts w:ascii="Courier" w:hAnsi="Courier" w:cs="Courier"/>
          <w:sz w:val="16"/>
          <w:szCs w:val="16"/>
        </w:rPr>
        <w:t>seq</w:t>
      </w:r>
      <w:proofErr w:type="spellEnd"/>
      <w:r w:rsidRPr="00083B2D">
        <w:rPr>
          <w:rFonts w:ascii="Courier" w:hAnsi="Courier" w:cs="Courier"/>
          <w:sz w:val="16"/>
          <w:szCs w:val="16"/>
        </w:rPr>
        <w:t xml:space="preserve">      KWGVMKYIDPYNSDPTNVFWSLKLSNRSVRVKLSNTGNVKGGYTWGDMSNLPGVKHQRLL</w:t>
      </w:r>
    </w:p>
    <w:p w14:paraId="763ADCDB"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r w:rsidRPr="00083B2D">
        <w:rPr>
          <w:rFonts w:ascii="Courier" w:hAnsi="Courier" w:cs="Courier"/>
          <w:sz w:val="16"/>
          <w:szCs w:val="16"/>
        </w:rPr>
        <w:t xml:space="preserve">         *********************************          *****************</w:t>
      </w:r>
    </w:p>
    <w:p w14:paraId="4B37C75A"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
    <w:p w14:paraId="35E7A309"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roofErr w:type="spellStart"/>
      <w:r w:rsidRPr="00083B2D">
        <w:rPr>
          <w:rFonts w:ascii="Courier" w:hAnsi="Courier" w:cs="Courier"/>
          <w:sz w:val="16"/>
          <w:szCs w:val="16"/>
        </w:rPr>
        <w:t>cyr</w:t>
      </w:r>
      <w:proofErr w:type="spellEnd"/>
      <w:r w:rsidRPr="00083B2D">
        <w:rPr>
          <w:rFonts w:ascii="Courier" w:hAnsi="Courier" w:cs="Courier"/>
          <w:sz w:val="16"/>
          <w:szCs w:val="16"/>
        </w:rPr>
        <w:t xml:space="preserve">      MHDQTLCVKIFSQNGYFQLFIAAAAAAAAAAAAA------------------AAAAAAAA</w:t>
      </w:r>
    </w:p>
    <w:p w14:paraId="126653DC"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roofErr w:type="spellStart"/>
      <w:r w:rsidRPr="00083B2D">
        <w:rPr>
          <w:rFonts w:ascii="Courier" w:hAnsi="Courier" w:cs="Courier"/>
          <w:sz w:val="16"/>
          <w:szCs w:val="16"/>
        </w:rPr>
        <w:t>seq</w:t>
      </w:r>
      <w:proofErr w:type="spellEnd"/>
      <w:r w:rsidRPr="00083B2D">
        <w:rPr>
          <w:rFonts w:ascii="Courier" w:hAnsi="Courier" w:cs="Courier"/>
          <w:sz w:val="16"/>
          <w:szCs w:val="16"/>
        </w:rPr>
        <w:t xml:space="preserve">      MHDNTLCVKIFSQNGYFQLFIESADALKDDSNLYIYIPLNLESDVFAKNIELLQSIVNHK</w:t>
      </w:r>
    </w:p>
    <w:p w14:paraId="7AABCC40"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r w:rsidRPr="00083B2D">
        <w:rPr>
          <w:rFonts w:ascii="Courier" w:hAnsi="Courier" w:cs="Courier"/>
          <w:sz w:val="16"/>
          <w:szCs w:val="16"/>
        </w:rPr>
        <w:t xml:space="preserve">         ***:***************** :* *    :                       : .   </w:t>
      </w:r>
    </w:p>
    <w:p w14:paraId="2BC7AF55"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
    <w:p w14:paraId="269E21ED"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roofErr w:type="spellStart"/>
      <w:r w:rsidRPr="00083B2D">
        <w:rPr>
          <w:rFonts w:ascii="Courier" w:hAnsi="Courier" w:cs="Courier"/>
          <w:sz w:val="16"/>
          <w:szCs w:val="16"/>
        </w:rPr>
        <w:t>cyr</w:t>
      </w:r>
      <w:proofErr w:type="spellEnd"/>
      <w:r w:rsidRPr="00083B2D">
        <w:rPr>
          <w:rFonts w:ascii="Courier" w:hAnsi="Courier" w:cs="Courier"/>
          <w:sz w:val="16"/>
          <w:szCs w:val="16"/>
        </w:rPr>
        <w:t xml:space="preserve">      AAAAAKEEQYLGLLKTIDDRKQGFSHRDIASEIFGKELVKNEWSADSWVRAKIRYRIKKA</w:t>
      </w:r>
    </w:p>
    <w:p w14:paraId="1B8856F8"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roofErr w:type="spellStart"/>
      <w:r w:rsidRPr="00083B2D">
        <w:rPr>
          <w:rFonts w:ascii="Courier" w:hAnsi="Courier" w:cs="Courier"/>
          <w:sz w:val="16"/>
          <w:szCs w:val="16"/>
        </w:rPr>
        <w:t>seq</w:t>
      </w:r>
      <w:proofErr w:type="spellEnd"/>
      <w:r w:rsidRPr="00083B2D">
        <w:rPr>
          <w:rFonts w:ascii="Courier" w:hAnsi="Courier" w:cs="Courier"/>
          <w:sz w:val="16"/>
          <w:szCs w:val="16"/>
        </w:rPr>
        <w:t xml:space="preserve">      IEVECKEEQYLGLLKTIDDRKQGFSHRDIASEIFGKELVKNEWSADSWVRAKIRYRIKKA</w:t>
      </w:r>
    </w:p>
    <w:p w14:paraId="587D21B6"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r w:rsidRPr="00083B2D">
        <w:rPr>
          <w:rFonts w:ascii="Courier" w:hAnsi="Courier" w:cs="Courier"/>
          <w:sz w:val="16"/>
          <w:szCs w:val="16"/>
        </w:rPr>
        <w:t xml:space="preserve">           . .*******************************************************</w:t>
      </w:r>
    </w:p>
    <w:p w14:paraId="5383371B"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
    <w:p w14:paraId="6BE5E78A"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roofErr w:type="spellStart"/>
      <w:r w:rsidRPr="00083B2D">
        <w:rPr>
          <w:rFonts w:ascii="Courier" w:hAnsi="Courier" w:cs="Courier"/>
          <w:sz w:val="16"/>
          <w:szCs w:val="16"/>
        </w:rPr>
        <w:t>cyr</w:t>
      </w:r>
      <w:proofErr w:type="spellEnd"/>
      <w:r w:rsidRPr="00083B2D">
        <w:rPr>
          <w:rFonts w:ascii="Courier" w:hAnsi="Courier" w:cs="Courier"/>
          <w:sz w:val="16"/>
          <w:szCs w:val="16"/>
        </w:rPr>
        <w:t xml:space="preserve">      NALINYGYLNFL</w:t>
      </w:r>
    </w:p>
    <w:p w14:paraId="6DF08613" w14:textId="77777777" w:rsidR="001358A5" w:rsidRPr="00083B2D" w:rsidRDefault="001358A5" w:rsidP="001358A5">
      <w:pPr>
        <w:widowControl w:val="0"/>
        <w:autoSpaceDE w:val="0"/>
        <w:autoSpaceDN w:val="0"/>
        <w:adjustRightInd w:val="0"/>
        <w:spacing w:after="0" w:line="280" w:lineRule="atLeast"/>
        <w:ind w:left="1418"/>
        <w:rPr>
          <w:rFonts w:ascii="Courier" w:hAnsi="Courier" w:cs="Courier"/>
          <w:sz w:val="16"/>
          <w:szCs w:val="16"/>
        </w:rPr>
      </w:pPr>
      <w:proofErr w:type="spellStart"/>
      <w:r w:rsidRPr="00083B2D">
        <w:rPr>
          <w:rFonts w:ascii="Courier" w:hAnsi="Courier" w:cs="Courier"/>
          <w:sz w:val="16"/>
          <w:szCs w:val="16"/>
        </w:rPr>
        <w:t>seq</w:t>
      </w:r>
      <w:proofErr w:type="spellEnd"/>
      <w:r w:rsidRPr="00083B2D">
        <w:rPr>
          <w:rFonts w:ascii="Courier" w:hAnsi="Courier" w:cs="Courier"/>
          <w:sz w:val="16"/>
          <w:szCs w:val="16"/>
        </w:rPr>
        <w:t xml:space="preserve">      NALINYGYLNFL</w:t>
      </w:r>
    </w:p>
    <w:p w14:paraId="68505C52" w14:textId="3F548B4D" w:rsidR="00ED4255" w:rsidRPr="00083B2D" w:rsidRDefault="001358A5" w:rsidP="001358A5">
      <w:pPr>
        <w:ind w:left="1418"/>
        <w:rPr>
          <w:rFonts w:ascii="Courier" w:hAnsi="Courier" w:cs="Courier"/>
          <w:sz w:val="16"/>
          <w:szCs w:val="16"/>
        </w:rPr>
      </w:pPr>
      <w:r w:rsidRPr="00083B2D">
        <w:rPr>
          <w:rFonts w:ascii="Courier" w:hAnsi="Courier" w:cs="Courier"/>
          <w:sz w:val="16"/>
          <w:szCs w:val="16"/>
        </w:rPr>
        <w:t xml:space="preserve">         ************</w:t>
      </w:r>
    </w:p>
    <w:p w14:paraId="460DE59B" w14:textId="77777777" w:rsidR="001358A5" w:rsidRPr="00083B2D" w:rsidRDefault="001358A5" w:rsidP="001358A5">
      <w:pPr>
        <w:rPr>
          <w:rFonts w:ascii="Courier" w:hAnsi="Courier" w:cs="Courier"/>
          <w:sz w:val="16"/>
          <w:szCs w:val="16"/>
        </w:rPr>
      </w:pPr>
    </w:p>
    <w:p w14:paraId="1E2E5722" w14:textId="77777777" w:rsidR="001358A5" w:rsidRPr="00083B2D" w:rsidRDefault="001358A5" w:rsidP="001358A5">
      <w:pPr>
        <w:rPr>
          <w:rFonts w:ascii="Courier New" w:hAnsi="Courier New" w:cs="Courier New"/>
          <w:sz w:val="16"/>
          <w:szCs w:val="16"/>
        </w:rPr>
      </w:pPr>
    </w:p>
    <w:p w14:paraId="34A79D1A" w14:textId="2BFED51C" w:rsidR="00A91C98" w:rsidRPr="00083B2D" w:rsidRDefault="00ED4255" w:rsidP="00980709">
      <w:pPr>
        <w:pStyle w:val="NormalWeb"/>
        <w:spacing w:before="120" w:beforeAutospacing="0" w:after="0" w:afterAutospacing="0"/>
        <w:jc w:val="center"/>
        <w:rPr>
          <w:rFonts w:ascii="Arial" w:hAnsi="Arial" w:cs="Arial"/>
        </w:rPr>
      </w:pPr>
      <w:r w:rsidRPr="00083B2D">
        <w:rPr>
          <w:rFonts w:ascii="Arial" w:hAnsi="Arial" w:cs="Arial"/>
          <w:noProof/>
        </w:rPr>
        <w:lastRenderedPageBreak/>
        <w:drawing>
          <wp:inline distT="0" distB="0" distL="0" distR="0" wp14:anchorId="6A426E6F" wp14:editId="6941516D">
            <wp:extent cx="5600700" cy="34041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_GASBOR_figure.png"/>
                    <pic:cNvPicPr/>
                  </pic:nvPicPr>
                  <pic:blipFill>
                    <a:blip r:embed="rId25">
                      <a:extLst>
                        <a:ext uri="{28A0092B-C50C-407E-A947-70E740481C1C}">
                          <a14:useLocalDpi xmlns:a14="http://schemas.microsoft.com/office/drawing/2010/main" val="0"/>
                        </a:ext>
                      </a:extLst>
                    </a:blip>
                    <a:stretch>
                      <a:fillRect/>
                    </a:stretch>
                  </pic:blipFill>
                  <pic:spPr>
                    <a:xfrm>
                      <a:off x="0" y="0"/>
                      <a:ext cx="5600700" cy="3404101"/>
                    </a:xfrm>
                    <a:prstGeom prst="rect">
                      <a:avLst/>
                    </a:prstGeom>
                  </pic:spPr>
                </pic:pic>
              </a:graphicData>
            </a:graphic>
          </wp:inline>
        </w:drawing>
      </w:r>
    </w:p>
    <w:p w14:paraId="3F8A0C01" w14:textId="0F87CE6B" w:rsidR="00ED4255" w:rsidRPr="00083B2D" w:rsidRDefault="00ED4255" w:rsidP="00ED4255">
      <w:pPr>
        <w:pStyle w:val="NormalWeb"/>
        <w:spacing w:before="120" w:beforeAutospacing="0" w:after="0" w:afterAutospacing="0"/>
        <w:rPr>
          <w:rFonts w:ascii="Arial" w:hAnsi="Arial" w:cs="Arial"/>
          <w:sz w:val="22"/>
          <w:szCs w:val="22"/>
        </w:rPr>
      </w:pPr>
      <w:r w:rsidRPr="00083B2D">
        <w:rPr>
          <w:rFonts w:ascii="Arial" w:hAnsi="Arial" w:cs="Arial"/>
          <w:b/>
          <w:sz w:val="22"/>
          <w:szCs w:val="22"/>
        </w:rPr>
        <w:t>Appendix Figure 1.</w:t>
      </w:r>
      <w:r w:rsidRPr="00083B2D">
        <w:rPr>
          <w:rFonts w:ascii="Arial" w:hAnsi="Arial" w:cs="Arial"/>
          <w:sz w:val="22"/>
          <w:szCs w:val="22"/>
        </w:rPr>
        <w:t xml:space="preserve"> Examples of individual GASBOR models of </w:t>
      </w:r>
      <w:proofErr w:type="spellStart"/>
      <w:r w:rsidR="001F0759" w:rsidRPr="00083B2D">
        <w:rPr>
          <w:rFonts w:ascii="Arial" w:hAnsi="Arial" w:cs="Arial"/>
          <w:sz w:val="22"/>
          <w:szCs w:val="22"/>
        </w:rPr>
        <w:t>Rov</w:t>
      </w:r>
      <w:proofErr w:type="spellEnd"/>
      <w:r w:rsidR="001F0759" w:rsidRPr="00083B2D">
        <w:rPr>
          <w:rFonts w:ascii="Arial" w:hAnsi="Arial" w:cs="Arial"/>
          <w:sz w:val="22"/>
          <w:szCs w:val="22"/>
        </w:rPr>
        <w:t xml:space="preserve"> C</w:t>
      </w:r>
      <w:r w:rsidRPr="00083B2D">
        <w:rPr>
          <w:rFonts w:ascii="Arial" w:hAnsi="Arial" w:cs="Arial"/>
          <w:sz w:val="22"/>
          <w:szCs w:val="22"/>
        </w:rPr>
        <w:t xml:space="preserve"> protein obtained from EMBL-P12 SAXS data. The model-fit </w:t>
      </w:r>
      <w:r w:rsidRPr="00083B2D">
        <w:rPr>
          <w:rFonts w:ascii="Symbol" w:hAnsi="Symbol" w:cs="Arial"/>
          <w:i/>
          <w:sz w:val="22"/>
          <w:szCs w:val="22"/>
        </w:rPr>
        <w:t></w:t>
      </w:r>
      <w:r w:rsidRPr="00083B2D">
        <w:rPr>
          <w:rFonts w:ascii="Arial" w:hAnsi="Arial" w:cs="Arial"/>
          <w:sz w:val="22"/>
          <w:szCs w:val="22"/>
          <w:vertAlign w:val="superscript"/>
        </w:rPr>
        <w:t>2</w:t>
      </w:r>
      <w:r w:rsidRPr="00083B2D">
        <w:rPr>
          <w:rFonts w:ascii="Arial" w:hAnsi="Arial" w:cs="Arial"/>
          <w:sz w:val="22"/>
          <w:szCs w:val="22"/>
        </w:rPr>
        <w:t xml:space="preserve"> </w:t>
      </w:r>
      <w:proofErr w:type="spellStart"/>
      <w:r w:rsidRPr="00083B2D">
        <w:rPr>
          <w:rFonts w:ascii="Arial" w:hAnsi="Arial" w:cs="Arial"/>
          <w:sz w:val="22"/>
          <w:szCs w:val="22"/>
        </w:rPr>
        <w:t>di</w:t>
      </w:r>
      <w:r w:rsidR="001F0759" w:rsidRPr="00083B2D">
        <w:rPr>
          <w:rFonts w:ascii="Arial" w:hAnsi="Arial" w:cs="Arial"/>
          <w:sz w:val="22"/>
          <w:szCs w:val="22"/>
        </w:rPr>
        <w:t>Rov</w:t>
      </w:r>
      <w:proofErr w:type="spellEnd"/>
      <w:r w:rsidR="001F0759" w:rsidRPr="00083B2D">
        <w:rPr>
          <w:rFonts w:ascii="Arial" w:hAnsi="Arial" w:cs="Arial"/>
          <w:sz w:val="22"/>
          <w:szCs w:val="22"/>
        </w:rPr>
        <w:t xml:space="preserve"> </w:t>
      </w:r>
      <w:proofErr w:type="spellStart"/>
      <w:r w:rsidR="001F0759" w:rsidRPr="00083B2D">
        <w:rPr>
          <w:rFonts w:ascii="Arial" w:hAnsi="Arial" w:cs="Arial"/>
          <w:sz w:val="22"/>
          <w:szCs w:val="22"/>
        </w:rPr>
        <w:t>C</w:t>
      </w:r>
      <w:r w:rsidRPr="00083B2D">
        <w:rPr>
          <w:rFonts w:ascii="Arial" w:hAnsi="Arial" w:cs="Arial"/>
          <w:sz w:val="22"/>
          <w:szCs w:val="22"/>
        </w:rPr>
        <w:t>epancies</w:t>
      </w:r>
      <w:proofErr w:type="spellEnd"/>
      <w:r w:rsidRPr="00083B2D">
        <w:rPr>
          <w:rFonts w:ascii="Arial" w:hAnsi="Arial" w:cs="Arial"/>
          <w:sz w:val="22"/>
          <w:szCs w:val="22"/>
        </w:rPr>
        <w:t xml:space="preserve"> and </w:t>
      </w:r>
      <w:proofErr w:type="spellStart"/>
      <w:r w:rsidRPr="00083B2D">
        <w:rPr>
          <w:rFonts w:ascii="Arial" w:hAnsi="Arial" w:cs="Arial"/>
          <w:sz w:val="22"/>
          <w:szCs w:val="22"/>
        </w:rPr>
        <w:t>CorMap</w:t>
      </w:r>
      <w:proofErr w:type="spellEnd"/>
      <w:r w:rsidRPr="00083B2D">
        <w:rPr>
          <w:rFonts w:ascii="Arial" w:hAnsi="Arial" w:cs="Arial"/>
          <w:sz w:val="22"/>
          <w:szCs w:val="22"/>
        </w:rPr>
        <w:t xml:space="preserve"> p-values are also reported.</w:t>
      </w:r>
    </w:p>
    <w:p w14:paraId="0F69B01B" w14:textId="786EB01C" w:rsidR="00F65A86" w:rsidRPr="00083B2D" w:rsidRDefault="00F65A86" w:rsidP="00F65A86">
      <w:pPr>
        <w:pStyle w:val="NormalWeb"/>
        <w:spacing w:before="120" w:beforeAutospacing="0" w:after="0" w:afterAutospacing="0"/>
        <w:jc w:val="center"/>
        <w:rPr>
          <w:rFonts w:ascii="Arial" w:hAnsi="Arial" w:cs="Arial"/>
        </w:rPr>
      </w:pPr>
    </w:p>
    <w:p w14:paraId="140F0568" w14:textId="61F4A7EE" w:rsidR="006C4261" w:rsidRPr="00083B2D" w:rsidRDefault="00980709" w:rsidP="006C4261">
      <w:pPr>
        <w:pStyle w:val="NormalWeb"/>
        <w:spacing w:before="120" w:beforeAutospacing="0" w:after="0" w:afterAutospacing="0"/>
        <w:jc w:val="center"/>
        <w:rPr>
          <w:rFonts w:ascii="Arial" w:hAnsi="Arial" w:cs="Arial"/>
          <w:b/>
          <w:sz w:val="22"/>
          <w:szCs w:val="22"/>
        </w:rPr>
      </w:pPr>
      <w:r w:rsidRPr="00083B2D">
        <w:rPr>
          <w:rFonts w:ascii="Arial" w:hAnsi="Arial" w:cs="Arial"/>
          <w:b/>
          <w:noProof/>
          <w:sz w:val="22"/>
          <w:szCs w:val="22"/>
        </w:rPr>
        <w:drawing>
          <wp:inline distT="0" distB="0" distL="0" distR="0" wp14:anchorId="01DB403D" wp14:editId="26882815">
            <wp:extent cx="3832860" cy="3384464"/>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_CORAL_fit_figure.png"/>
                    <pic:cNvPicPr/>
                  </pic:nvPicPr>
                  <pic:blipFill>
                    <a:blip r:embed="rId26">
                      <a:extLst>
                        <a:ext uri="{28A0092B-C50C-407E-A947-70E740481C1C}">
                          <a14:useLocalDpi xmlns:a14="http://schemas.microsoft.com/office/drawing/2010/main" val="0"/>
                        </a:ext>
                      </a:extLst>
                    </a:blip>
                    <a:stretch>
                      <a:fillRect/>
                    </a:stretch>
                  </pic:blipFill>
                  <pic:spPr>
                    <a:xfrm>
                      <a:off x="0" y="0"/>
                      <a:ext cx="3833076" cy="3384655"/>
                    </a:xfrm>
                    <a:prstGeom prst="rect">
                      <a:avLst/>
                    </a:prstGeom>
                  </pic:spPr>
                </pic:pic>
              </a:graphicData>
            </a:graphic>
          </wp:inline>
        </w:drawing>
      </w:r>
    </w:p>
    <w:p w14:paraId="6E64E75B" w14:textId="4F9CCD70" w:rsidR="00F65A86" w:rsidRPr="00083B2D" w:rsidRDefault="00980709" w:rsidP="00980709">
      <w:pPr>
        <w:pStyle w:val="NormalWeb"/>
        <w:spacing w:before="120" w:beforeAutospacing="0" w:after="0" w:afterAutospacing="0"/>
        <w:rPr>
          <w:rFonts w:ascii="Arial" w:hAnsi="Arial" w:cs="Arial"/>
        </w:rPr>
      </w:pPr>
      <w:r w:rsidRPr="00083B2D">
        <w:rPr>
          <w:rFonts w:ascii="Arial" w:hAnsi="Arial" w:cs="Arial"/>
          <w:b/>
          <w:sz w:val="22"/>
          <w:szCs w:val="22"/>
        </w:rPr>
        <w:t>Appendix Figure 2.</w:t>
      </w:r>
      <w:r w:rsidRPr="00083B2D">
        <w:rPr>
          <w:rFonts w:ascii="Arial" w:hAnsi="Arial" w:cs="Arial"/>
          <w:sz w:val="22"/>
          <w:szCs w:val="22"/>
        </w:rPr>
        <w:t xml:space="preserve"> Fit of the refined rigid-body CORAL model obtained from ESRF-BM29 SAXS measurements to the EMBL-P12 merged SAXS data</w:t>
      </w:r>
      <w:r w:rsidR="0082446E" w:rsidRPr="00083B2D">
        <w:rPr>
          <w:rFonts w:ascii="Arial" w:hAnsi="Arial" w:cs="Arial"/>
          <w:sz w:val="22"/>
          <w:szCs w:val="22"/>
        </w:rPr>
        <w:t xml:space="preserve"> (</w:t>
      </w:r>
      <w:r w:rsidR="0082446E" w:rsidRPr="00083B2D">
        <w:rPr>
          <w:rFonts w:ascii="Symbol" w:hAnsi="Symbol" w:cs="Arial"/>
          <w:i/>
          <w:sz w:val="22"/>
          <w:szCs w:val="22"/>
        </w:rPr>
        <w:t></w:t>
      </w:r>
      <w:r w:rsidR="0082446E" w:rsidRPr="00083B2D">
        <w:rPr>
          <w:rFonts w:ascii="Arial" w:hAnsi="Arial" w:cs="Arial"/>
          <w:sz w:val="22"/>
          <w:szCs w:val="22"/>
          <w:vertAlign w:val="superscript"/>
        </w:rPr>
        <w:t>2</w:t>
      </w:r>
      <w:r w:rsidR="0082446E" w:rsidRPr="00083B2D">
        <w:rPr>
          <w:rFonts w:ascii="Arial" w:hAnsi="Arial" w:cs="Arial"/>
          <w:sz w:val="22"/>
          <w:szCs w:val="22"/>
        </w:rPr>
        <w:t xml:space="preserve"> =1.1; </w:t>
      </w:r>
      <w:proofErr w:type="spellStart"/>
      <w:r w:rsidR="0082446E" w:rsidRPr="00083B2D">
        <w:rPr>
          <w:rFonts w:ascii="Arial" w:hAnsi="Arial" w:cs="Arial"/>
          <w:sz w:val="22"/>
          <w:szCs w:val="22"/>
        </w:rPr>
        <w:t>CorMap</w:t>
      </w:r>
      <w:proofErr w:type="spellEnd"/>
      <w:r w:rsidR="0082446E" w:rsidRPr="00083B2D">
        <w:rPr>
          <w:rFonts w:ascii="Arial" w:hAnsi="Arial" w:cs="Arial"/>
          <w:sz w:val="22"/>
          <w:szCs w:val="22"/>
        </w:rPr>
        <w:t xml:space="preserve"> p = 0.25)</w:t>
      </w:r>
      <w:r w:rsidRPr="00083B2D">
        <w:rPr>
          <w:rFonts w:ascii="Arial" w:hAnsi="Arial" w:cs="Arial"/>
          <w:sz w:val="22"/>
          <w:szCs w:val="22"/>
        </w:rPr>
        <w:t xml:space="preserve">. </w:t>
      </w:r>
    </w:p>
    <w:p w14:paraId="7892A430" w14:textId="77777777" w:rsidR="002238F6" w:rsidRPr="00083B2D" w:rsidRDefault="002238F6" w:rsidP="00A91C98">
      <w:pPr>
        <w:pStyle w:val="NormalWeb"/>
        <w:spacing w:before="120" w:beforeAutospacing="0" w:after="0" w:afterAutospacing="0"/>
        <w:jc w:val="both"/>
        <w:rPr>
          <w:rFonts w:ascii="Arial" w:hAnsi="Arial" w:cs="Arial"/>
        </w:rPr>
      </w:pPr>
    </w:p>
    <w:p w14:paraId="77294351" w14:textId="77777777" w:rsidR="00A57C14" w:rsidRPr="00083B2D" w:rsidRDefault="002238F6" w:rsidP="00A57C14">
      <w:pPr>
        <w:pStyle w:val="EndNoteBibliography"/>
      </w:pPr>
      <w:r w:rsidRPr="00083B2D">
        <w:rPr>
          <w:rFonts w:ascii="Arial" w:hAnsi="Arial" w:cs="Arial"/>
        </w:rPr>
        <w:fldChar w:fldCharType="begin"/>
      </w:r>
      <w:r w:rsidRPr="00083B2D">
        <w:rPr>
          <w:rFonts w:ascii="Arial" w:hAnsi="Arial" w:cs="Arial"/>
        </w:rPr>
        <w:instrText xml:space="preserve"> ADDIN EN.REFLIST </w:instrText>
      </w:r>
      <w:r w:rsidRPr="00083B2D">
        <w:rPr>
          <w:rFonts w:ascii="Arial" w:hAnsi="Arial" w:cs="Arial"/>
        </w:rPr>
        <w:fldChar w:fldCharType="separate"/>
      </w:r>
      <w:r w:rsidR="00A57C14" w:rsidRPr="00083B2D">
        <w:t xml:space="preserve">Blanchet CE, Spilotros A, Schwemmer F, Graewert MA, Kikhney A, Jeffries CM, Franke D, Mark D, Zengerle R, Cipriani F, Fiedler S, Roessle M, Svergun DI (2015) Versatile sample environments and automation for biological solution X-ray scattering experiments at the P12 beamline (PETRA III, DESY). </w:t>
      </w:r>
      <w:r w:rsidR="00A57C14" w:rsidRPr="00083B2D">
        <w:rPr>
          <w:i/>
        </w:rPr>
        <w:t>J Appl Crystallogr</w:t>
      </w:r>
      <w:r w:rsidR="00A57C14" w:rsidRPr="00083B2D">
        <w:t xml:space="preserve"> </w:t>
      </w:r>
      <w:r w:rsidR="00A57C14" w:rsidRPr="00083B2D">
        <w:rPr>
          <w:b/>
        </w:rPr>
        <w:t>48:</w:t>
      </w:r>
      <w:r w:rsidR="00A57C14" w:rsidRPr="00083B2D">
        <w:t xml:space="preserve"> 431-443</w:t>
      </w:r>
    </w:p>
    <w:p w14:paraId="2F137E4E" w14:textId="77777777" w:rsidR="00A57C14" w:rsidRPr="00083B2D" w:rsidRDefault="00A57C14" w:rsidP="00A57C14">
      <w:pPr>
        <w:pStyle w:val="EndNoteBibliography"/>
        <w:spacing w:after="0"/>
      </w:pPr>
    </w:p>
    <w:p w14:paraId="3486BA61" w14:textId="77777777" w:rsidR="00A57C14" w:rsidRPr="00083B2D" w:rsidRDefault="00A57C14" w:rsidP="00A57C14">
      <w:pPr>
        <w:pStyle w:val="EndNoteBibliography"/>
      </w:pPr>
      <w:r w:rsidRPr="00083B2D">
        <w:t xml:space="preserve">Fischer H, de Oliveira Neto M, Napolitano HB, Polikarpov I, Craievich AF (2010) Determination of the molecular weight of proteins in solution from a single small-angle X-ray scattering measurement on a relative scale. </w:t>
      </w:r>
      <w:r w:rsidRPr="00083B2D">
        <w:rPr>
          <w:i/>
        </w:rPr>
        <w:t>Journal of Applied Crystallography</w:t>
      </w:r>
      <w:r w:rsidRPr="00083B2D">
        <w:t xml:space="preserve"> </w:t>
      </w:r>
      <w:r w:rsidRPr="00083B2D">
        <w:rPr>
          <w:b/>
        </w:rPr>
        <w:t>43:</w:t>
      </w:r>
      <w:r w:rsidRPr="00083B2D">
        <w:t xml:space="preserve"> 101-109</w:t>
      </w:r>
    </w:p>
    <w:p w14:paraId="7C7078BB" w14:textId="77777777" w:rsidR="00A57C14" w:rsidRPr="00083B2D" w:rsidRDefault="00A57C14" w:rsidP="00A57C14">
      <w:pPr>
        <w:pStyle w:val="EndNoteBibliography"/>
        <w:spacing w:after="0"/>
      </w:pPr>
    </w:p>
    <w:p w14:paraId="55FFA83C" w14:textId="77777777" w:rsidR="00A57C14" w:rsidRPr="00083B2D" w:rsidRDefault="00A57C14" w:rsidP="00A57C14">
      <w:pPr>
        <w:pStyle w:val="EndNoteBibliography"/>
      </w:pPr>
      <w:r w:rsidRPr="00083B2D">
        <w:t xml:space="preserve">Franke D, Jeffries CM, Svergun DI (2015) Correlation Map, a goodness-of-fit test for one-dimensional X-ray scattering spectra. </w:t>
      </w:r>
      <w:r w:rsidRPr="00083B2D">
        <w:rPr>
          <w:i/>
        </w:rPr>
        <w:t>Nat Methods</w:t>
      </w:r>
      <w:r w:rsidRPr="00083B2D">
        <w:t xml:space="preserve"> </w:t>
      </w:r>
      <w:r w:rsidRPr="00083B2D">
        <w:rPr>
          <w:b/>
        </w:rPr>
        <w:t>12:</w:t>
      </w:r>
      <w:r w:rsidRPr="00083B2D">
        <w:t xml:space="preserve"> 419-422</w:t>
      </w:r>
    </w:p>
    <w:p w14:paraId="4EC9A17B" w14:textId="77777777" w:rsidR="00A57C14" w:rsidRPr="00083B2D" w:rsidRDefault="00A57C14" w:rsidP="00A57C14">
      <w:pPr>
        <w:pStyle w:val="EndNoteBibliography"/>
        <w:spacing w:after="0"/>
      </w:pPr>
    </w:p>
    <w:p w14:paraId="4616EBCF" w14:textId="77777777" w:rsidR="00A57C14" w:rsidRPr="00083B2D" w:rsidRDefault="00A57C14" w:rsidP="00A57C14">
      <w:pPr>
        <w:pStyle w:val="EndNoteBibliography"/>
      </w:pPr>
      <w:r w:rsidRPr="00083B2D">
        <w:t xml:space="preserve">Franke D, Kikhney AG, Svergun DI (2012) Automated acquisition and analysis of small angle X-ray scattering data. </w:t>
      </w:r>
      <w:r w:rsidRPr="00083B2D">
        <w:rPr>
          <w:i/>
        </w:rPr>
        <w:t>Nucl Instrum Meth A</w:t>
      </w:r>
      <w:r w:rsidRPr="00083B2D">
        <w:t xml:space="preserve"> </w:t>
      </w:r>
      <w:r w:rsidRPr="00083B2D">
        <w:rPr>
          <w:b/>
        </w:rPr>
        <w:t>689:</w:t>
      </w:r>
      <w:r w:rsidRPr="00083B2D">
        <w:t xml:space="preserve"> 52-59</w:t>
      </w:r>
    </w:p>
    <w:p w14:paraId="46FA4745" w14:textId="77777777" w:rsidR="00A57C14" w:rsidRPr="00083B2D" w:rsidRDefault="00A57C14" w:rsidP="00A57C14">
      <w:pPr>
        <w:pStyle w:val="EndNoteBibliography"/>
        <w:spacing w:after="0"/>
      </w:pPr>
    </w:p>
    <w:p w14:paraId="50632066" w14:textId="77777777" w:rsidR="00A57C14" w:rsidRPr="00083B2D" w:rsidRDefault="00A57C14" w:rsidP="00A57C14">
      <w:pPr>
        <w:pStyle w:val="EndNoteBibliography"/>
      </w:pPr>
      <w:r w:rsidRPr="00083B2D">
        <w:t xml:space="preserve">Konarev PV, Svergun DI (2015) A posteriori determination of the useful data range for small-angle scattering experiments on dilute monodisperse systems. </w:t>
      </w:r>
      <w:r w:rsidRPr="00083B2D">
        <w:rPr>
          <w:i/>
        </w:rPr>
        <w:t>Iucrj</w:t>
      </w:r>
      <w:r w:rsidRPr="00083B2D">
        <w:t xml:space="preserve"> </w:t>
      </w:r>
      <w:r w:rsidRPr="00083B2D">
        <w:rPr>
          <w:b/>
        </w:rPr>
        <w:t>2:</w:t>
      </w:r>
      <w:r w:rsidRPr="00083B2D">
        <w:t xml:space="preserve"> 352-360</w:t>
      </w:r>
    </w:p>
    <w:p w14:paraId="4E3AF91D" w14:textId="77777777" w:rsidR="00A57C14" w:rsidRPr="00083B2D" w:rsidRDefault="00A57C14" w:rsidP="00A57C14">
      <w:pPr>
        <w:pStyle w:val="EndNoteBibliography"/>
        <w:spacing w:after="0"/>
      </w:pPr>
    </w:p>
    <w:p w14:paraId="12F3F45C" w14:textId="77777777" w:rsidR="00A57C14" w:rsidRPr="00083B2D" w:rsidRDefault="00A57C14" w:rsidP="00A57C14">
      <w:pPr>
        <w:pStyle w:val="EndNoteBibliography"/>
      </w:pPr>
      <w:r w:rsidRPr="00083B2D">
        <w:t xml:space="preserve">Pernot P, Round A, Barrett R, De Maria Antolinos A, Gobbo A, Gordon E, Huet J, Kieffer J, Lentini M, Mattenet M, Morawe C, Mueller-Dieckmann C, Ohlsson S, Schmid W, Surr J, Theveneau P, Zerrad L, McSweeney S (2013) Upgraded ESRF BM29 beamline for SAXS on macromolecules in solution. </w:t>
      </w:r>
      <w:r w:rsidRPr="00083B2D">
        <w:rPr>
          <w:i/>
        </w:rPr>
        <w:t>Journal of synchrotron radiation</w:t>
      </w:r>
      <w:r w:rsidRPr="00083B2D">
        <w:t xml:space="preserve"> </w:t>
      </w:r>
      <w:r w:rsidRPr="00083B2D">
        <w:rPr>
          <w:b/>
        </w:rPr>
        <w:t>20:</w:t>
      </w:r>
      <w:r w:rsidRPr="00083B2D">
        <w:t xml:space="preserve"> 660-664</w:t>
      </w:r>
    </w:p>
    <w:p w14:paraId="6B40E516" w14:textId="77777777" w:rsidR="00A57C14" w:rsidRPr="00083B2D" w:rsidRDefault="00A57C14" w:rsidP="00A57C14">
      <w:pPr>
        <w:pStyle w:val="EndNoteBibliography"/>
        <w:spacing w:after="0"/>
      </w:pPr>
    </w:p>
    <w:p w14:paraId="681B8026" w14:textId="77777777" w:rsidR="00A57C14" w:rsidRPr="00083B2D" w:rsidRDefault="00A57C14" w:rsidP="00A57C14">
      <w:pPr>
        <w:pStyle w:val="EndNoteBibliography"/>
      </w:pPr>
      <w:r w:rsidRPr="00083B2D">
        <w:t xml:space="preserve">Petoukhov MV, Franke D, Shkumatov AV, Tria G, Kikhney AG, Gajda M, Gorba C, Mertens HDT, Konarev PV, Svergun DI (2012) New developments in the ATSAS program package for small-angle scattering data analysis. </w:t>
      </w:r>
      <w:r w:rsidRPr="00083B2D">
        <w:rPr>
          <w:i/>
        </w:rPr>
        <w:t>Journal of Applied Crystallography</w:t>
      </w:r>
      <w:r w:rsidRPr="00083B2D">
        <w:t xml:space="preserve"> </w:t>
      </w:r>
      <w:r w:rsidRPr="00083B2D">
        <w:rPr>
          <w:b/>
        </w:rPr>
        <w:t>45:</w:t>
      </w:r>
      <w:r w:rsidRPr="00083B2D">
        <w:t xml:space="preserve"> 342-350</w:t>
      </w:r>
    </w:p>
    <w:p w14:paraId="3E9573DA" w14:textId="77777777" w:rsidR="00A57C14" w:rsidRPr="00083B2D" w:rsidRDefault="00A57C14" w:rsidP="00A57C14">
      <w:pPr>
        <w:pStyle w:val="EndNoteBibliography"/>
        <w:spacing w:after="0"/>
      </w:pPr>
    </w:p>
    <w:p w14:paraId="030C9884" w14:textId="77777777" w:rsidR="00A57C14" w:rsidRPr="00083B2D" w:rsidRDefault="00A57C14" w:rsidP="00A57C14">
      <w:pPr>
        <w:pStyle w:val="EndNoteBibliography"/>
      </w:pPr>
      <w:r w:rsidRPr="00083B2D">
        <w:t xml:space="preserve">Rambo RP, Tainer JA (2013) Accurate assessment of mass, models and resolution by small-angle scattering. </w:t>
      </w:r>
      <w:r w:rsidRPr="00083B2D">
        <w:rPr>
          <w:i/>
        </w:rPr>
        <w:t>Nature</w:t>
      </w:r>
      <w:r w:rsidRPr="00083B2D">
        <w:t xml:space="preserve"> </w:t>
      </w:r>
      <w:r w:rsidRPr="00083B2D">
        <w:rPr>
          <w:b/>
        </w:rPr>
        <w:t>496:</w:t>
      </w:r>
      <w:r w:rsidRPr="00083B2D">
        <w:t xml:space="preserve"> 477-481</w:t>
      </w:r>
    </w:p>
    <w:p w14:paraId="62A8E4BA" w14:textId="77777777" w:rsidR="00A57C14" w:rsidRPr="00083B2D" w:rsidRDefault="00A57C14" w:rsidP="00A57C14">
      <w:pPr>
        <w:pStyle w:val="EndNoteBibliography"/>
        <w:spacing w:after="0"/>
      </w:pPr>
    </w:p>
    <w:p w14:paraId="1C438453" w14:textId="77777777" w:rsidR="00A57C14" w:rsidRPr="00083B2D" w:rsidRDefault="00A57C14" w:rsidP="00A57C14">
      <w:pPr>
        <w:pStyle w:val="EndNoteBibliography"/>
      </w:pPr>
      <w:r w:rsidRPr="00083B2D">
        <w:t xml:space="preserve">Svergun DI (1992) Determination of the regularization parameter in indirect-transform methods using perceptual criteria. </w:t>
      </w:r>
      <w:r w:rsidRPr="00083B2D">
        <w:rPr>
          <w:i/>
        </w:rPr>
        <w:t>J Appl Crystallogr</w:t>
      </w:r>
      <w:r w:rsidRPr="00083B2D">
        <w:t xml:space="preserve"> </w:t>
      </w:r>
      <w:r w:rsidRPr="00083B2D">
        <w:rPr>
          <w:b/>
        </w:rPr>
        <w:t>25:</w:t>
      </w:r>
      <w:r w:rsidRPr="00083B2D">
        <w:t xml:space="preserve"> 495-503</w:t>
      </w:r>
    </w:p>
    <w:p w14:paraId="37398745" w14:textId="77777777" w:rsidR="00A57C14" w:rsidRPr="00083B2D" w:rsidRDefault="00A57C14" w:rsidP="00A57C14">
      <w:pPr>
        <w:pStyle w:val="EndNoteBibliography"/>
        <w:spacing w:after="0"/>
      </w:pPr>
    </w:p>
    <w:p w14:paraId="4757DF41" w14:textId="77777777" w:rsidR="00A57C14" w:rsidRPr="00083B2D" w:rsidRDefault="00A57C14" w:rsidP="00A57C14">
      <w:pPr>
        <w:pStyle w:val="EndNoteBibliography"/>
      </w:pPr>
      <w:r w:rsidRPr="00083B2D">
        <w:t xml:space="preserve">Svergun DI (1999) Restoring low resolution structure of biological macromolecules from solution scattering using simulated annealing. </w:t>
      </w:r>
      <w:r w:rsidRPr="00083B2D">
        <w:rPr>
          <w:i/>
        </w:rPr>
        <w:t>Biophys J</w:t>
      </w:r>
      <w:r w:rsidRPr="00083B2D">
        <w:t xml:space="preserve"> </w:t>
      </w:r>
      <w:r w:rsidRPr="00083B2D">
        <w:rPr>
          <w:b/>
        </w:rPr>
        <w:t>76:</w:t>
      </w:r>
      <w:r w:rsidRPr="00083B2D">
        <w:t xml:space="preserve"> 2879-2886</w:t>
      </w:r>
    </w:p>
    <w:p w14:paraId="12E5143A" w14:textId="77777777" w:rsidR="00A57C14" w:rsidRPr="00083B2D" w:rsidRDefault="00A57C14" w:rsidP="00A57C14">
      <w:pPr>
        <w:pStyle w:val="EndNoteBibliography"/>
        <w:spacing w:after="0"/>
      </w:pPr>
    </w:p>
    <w:p w14:paraId="028D7B72" w14:textId="77777777" w:rsidR="00A57C14" w:rsidRPr="00083B2D" w:rsidRDefault="00A57C14" w:rsidP="00A57C14">
      <w:pPr>
        <w:pStyle w:val="EndNoteBibliography"/>
      </w:pPr>
      <w:r w:rsidRPr="00083B2D">
        <w:lastRenderedPageBreak/>
        <w:t xml:space="preserve">Svergun DI, Barberato C, Koch MHJ (1995) CRYSOL - a program to evaluate X-ray solution scattering of biological macromolecules from atomic coordinates. </w:t>
      </w:r>
      <w:r w:rsidRPr="00083B2D">
        <w:rPr>
          <w:i/>
        </w:rPr>
        <w:t>J Appl Crystallogr</w:t>
      </w:r>
      <w:r w:rsidRPr="00083B2D">
        <w:t xml:space="preserve"> </w:t>
      </w:r>
      <w:r w:rsidRPr="00083B2D">
        <w:rPr>
          <w:b/>
        </w:rPr>
        <w:t>28:</w:t>
      </w:r>
      <w:r w:rsidRPr="00083B2D">
        <w:t xml:space="preserve"> 768-773</w:t>
      </w:r>
    </w:p>
    <w:p w14:paraId="1B6FADAD" w14:textId="77777777" w:rsidR="00A57C14" w:rsidRPr="00083B2D" w:rsidRDefault="00A57C14" w:rsidP="00A57C14">
      <w:pPr>
        <w:pStyle w:val="EndNoteBibliography"/>
        <w:spacing w:after="0"/>
      </w:pPr>
    </w:p>
    <w:p w14:paraId="33B06710" w14:textId="77777777" w:rsidR="00A57C14" w:rsidRPr="00083B2D" w:rsidRDefault="00A57C14" w:rsidP="00A57C14">
      <w:pPr>
        <w:pStyle w:val="EndNoteBibliography"/>
      </w:pPr>
      <w:r w:rsidRPr="00083B2D">
        <w:t xml:space="preserve">Svergun DI, Petoukhov MV, Koch MHJ (2001) Determination of domain structure of proteins from X-ray solution scattering. </w:t>
      </w:r>
      <w:r w:rsidRPr="00083B2D">
        <w:rPr>
          <w:i/>
        </w:rPr>
        <w:t>Biophys J</w:t>
      </w:r>
      <w:r w:rsidRPr="00083B2D">
        <w:t xml:space="preserve"> </w:t>
      </w:r>
      <w:r w:rsidRPr="00083B2D">
        <w:rPr>
          <w:b/>
        </w:rPr>
        <w:t>80:</w:t>
      </w:r>
      <w:r w:rsidRPr="00083B2D">
        <w:t xml:space="preserve"> 2946-2953</w:t>
      </w:r>
    </w:p>
    <w:p w14:paraId="5E9B2E92" w14:textId="77777777" w:rsidR="00A57C14" w:rsidRPr="00083B2D" w:rsidRDefault="00A57C14" w:rsidP="00A57C14">
      <w:pPr>
        <w:pStyle w:val="EndNoteBibliography"/>
        <w:spacing w:after="0"/>
      </w:pPr>
    </w:p>
    <w:p w14:paraId="4A6E8B50" w14:textId="77777777" w:rsidR="00A57C14" w:rsidRPr="00083B2D" w:rsidRDefault="00A57C14" w:rsidP="00A57C14">
      <w:pPr>
        <w:pStyle w:val="EndNoteBibliography"/>
      </w:pPr>
      <w:r w:rsidRPr="00083B2D">
        <w:t xml:space="preserve">Tuukkanen AT, Kleywegt GJ, Svergun DI (2016) Resolution of ab initio shapes determined from small-angle scattering. </w:t>
      </w:r>
      <w:r w:rsidRPr="00083B2D">
        <w:rPr>
          <w:i/>
        </w:rPr>
        <w:t>Iucrj</w:t>
      </w:r>
      <w:r w:rsidRPr="00083B2D">
        <w:t xml:space="preserve"> </w:t>
      </w:r>
      <w:r w:rsidRPr="00083B2D">
        <w:rPr>
          <w:b/>
        </w:rPr>
        <w:t>3:</w:t>
      </w:r>
      <w:r w:rsidRPr="00083B2D">
        <w:t xml:space="preserve"> 440-447</w:t>
      </w:r>
    </w:p>
    <w:p w14:paraId="66FE7519" w14:textId="77777777" w:rsidR="00A57C14" w:rsidRPr="00083B2D" w:rsidRDefault="00A57C14" w:rsidP="00A57C14">
      <w:pPr>
        <w:pStyle w:val="EndNoteBibliography"/>
        <w:spacing w:after="0"/>
      </w:pPr>
    </w:p>
    <w:p w14:paraId="6F39DD4D" w14:textId="77777777" w:rsidR="00A57C14" w:rsidRPr="00083B2D" w:rsidRDefault="00A57C14" w:rsidP="00A57C14">
      <w:pPr>
        <w:pStyle w:val="EndNoteBibliography"/>
      </w:pPr>
      <w:r w:rsidRPr="00083B2D">
        <w:t xml:space="preserve">Volkov VV, Svergun DI (2003) Uniqueness of ab initio shape determination in small-angle scattering. </w:t>
      </w:r>
      <w:r w:rsidRPr="00083B2D">
        <w:rPr>
          <w:i/>
        </w:rPr>
        <w:t>J App Crystallogr</w:t>
      </w:r>
      <w:r w:rsidRPr="00083B2D">
        <w:t xml:space="preserve"> </w:t>
      </w:r>
      <w:r w:rsidRPr="00083B2D">
        <w:rPr>
          <w:b/>
        </w:rPr>
        <w:t>36:</w:t>
      </w:r>
      <w:r w:rsidRPr="00083B2D">
        <w:t xml:space="preserve"> 860-864</w:t>
      </w:r>
    </w:p>
    <w:p w14:paraId="05118E1E" w14:textId="77777777" w:rsidR="00A57C14" w:rsidRPr="00083B2D" w:rsidRDefault="00A57C14" w:rsidP="00A57C14">
      <w:pPr>
        <w:pStyle w:val="EndNoteBibliography"/>
      </w:pPr>
    </w:p>
    <w:p w14:paraId="4F764937" w14:textId="19EBC5D7" w:rsidR="008D551C" w:rsidRDefault="002238F6" w:rsidP="00A91C98">
      <w:pPr>
        <w:pStyle w:val="NormalWeb"/>
        <w:spacing w:before="120" w:beforeAutospacing="0" w:after="0" w:afterAutospacing="0"/>
        <w:jc w:val="both"/>
        <w:rPr>
          <w:rFonts w:ascii="Arial" w:hAnsi="Arial" w:cs="Arial"/>
        </w:rPr>
      </w:pPr>
      <w:r w:rsidRPr="00083B2D">
        <w:rPr>
          <w:rFonts w:ascii="Arial" w:hAnsi="Arial" w:cs="Arial"/>
        </w:rPr>
        <w:fldChar w:fldCharType="end"/>
      </w:r>
    </w:p>
    <w:sectPr w:rsidR="008D551C" w:rsidSect="005A2B7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ＭＳ 明朝">
    <w:charset w:val="4E"/>
    <w:family w:val="auto"/>
    <w:pitch w:val="variable"/>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9156B"/>
    <w:multiLevelType w:val="hybridMultilevel"/>
    <w:tmpl w:val="EDFC5FDC"/>
    <w:lvl w:ilvl="0" w:tplc="C45C86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5B67DB"/>
    <w:multiLevelType w:val="hybridMultilevel"/>
    <w:tmpl w:val="0D6075B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39040E2"/>
    <w:multiLevelType w:val="hybridMultilevel"/>
    <w:tmpl w:val="D2A80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257E31"/>
    <w:multiLevelType w:val="hybridMultilevel"/>
    <w:tmpl w:val="C810AA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5461EF7"/>
    <w:multiLevelType w:val="multilevel"/>
    <w:tmpl w:val="CEC871CA"/>
    <w:lvl w:ilvl="0">
      <w:numFmt w:val="decimal"/>
      <w:lvlText w:val="%1"/>
      <w:lvlJc w:val="left"/>
      <w:pPr>
        <w:ind w:left="360" w:hanging="360"/>
      </w:pPr>
      <w:rPr>
        <w:rFonts w:hint="default"/>
      </w:rPr>
    </w:lvl>
    <w:lvl w:ilvl="1">
      <w:start w:val="1"/>
      <w:numFmt w:val="decimal"/>
      <w:lvlText w:val="%1.%2"/>
      <w:lvlJc w:val="left"/>
      <w:pPr>
        <w:ind w:left="2628" w:hanging="36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048" w:hanging="144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19944" w:hanging="1800"/>
      </w:pPr>
      <w:rPr>
        <w:rFonts w:hint="default"/>
      </w:rPr>
    </w:lvl>
  </w:abstractNum>
  <w:abstractNum w:abstractNumId="5">
    <w:nsid w:val="25ED3F24"/>
    <w:multiLevelType w:val="hybridMultilevel"/>
    <w:tmpl w:val="FE8490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2A4F5F6C"/>
    <w:multiLevelType w:val="hybridMultilevel"/>
    <w:tmpl w:val="E794DBC4"/>
    <w:lvl w:ilvl="0" w:tplc="6FEE7C02">
      <w:start w:val="1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D0A6DF0"/>
    <w:multiLevelType w:val="hybridMultilevel"/>
    <w:tmpl w:val="2ECEEC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71F3D39"/>
    <w:multiLevelType w:val="hybridMultilevel"/>
    <w:tmpl w:val="E1D8A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42E1F99"/>
    <w:multiLevelType w:val="multilevel"/>
    <w:tmpl w:val="CEC871CA"/>
    <w:lvl w:ilvl="0">
      <w:numFmt w:val="decimal"/>
      <w:lvlText w:val="%1"/>
      <w:lvlJc w:val="left"/>
      <w:pPr>
        <w:ind w:left="360" w:hanging="360"/>
      </w:pPr>
      <w:rPr>
        <w:rFonts w:hint="default"/>
      </w:rPr>
    </w:lvl>
    <w:lvl w:ilvl="1">
      <w:start w:val="1"/>
      <w:numFmt w:val="decimal"/>
      <w:lvlText w:val="%1.%2"/>
      <w:lvlJc w:val="left"/>
      <w:pPr>
        <w:ind w:left="2628" w:hanging="36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048" w:hanging="144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19944" w:hanging="1800"/>
      </w:pPr>
      <w:rPr>
        <w:rFonts w:hint="default"/>
      </w:rPr>
    </w:lvl>
  </w:abstractNum>
  <w:abstractNum w:abstractNumId="10">
    <w:nsid w:val="5D610F0B"/>
    <w:multiLevelType w:val="hybridMultilevel"/>
    <w:tmpl w:val="E04433FA"/>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1763AFF"/>
    <w:multiLevelType w:val="hybridMultilevel"/>
    <w:tmpl w:val="27D8D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2F17114"/>
    <w:multiLevelType w:val="multilevel"/>
    <w:tmpl w:val="B1F22042"/>
    <w:lvl w:ilvl="0">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759110EC"/>
    <w:multiLevelType w:val="hybridMultilevel"/>
    <w:tmpl w:val="C1A20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6166A31"/>
    <w:multiLevelType w:val="hybridMultilevel"/>
    <w:tmpl w:val="2EE2E708"/>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0"/>
  </w:num>
  <w:num w:numId="2">
    <w:abstractNumId w:val="7"/>
  </w:num>
  <w:num w:numId="3">
    <w:abstractNumId w:val="6"/>
  </w:num>
  <w:num w:numId="4">
    <w:abstractNumId w:val="3"/>
  </w:num>
  <w:num w:numId="5">
    <w:abstractNumId w:val="1"/>
  </w:num>
  <w:num w:numId="6">
    <w:abstractNumId w:val="8"/>
  </w:num>
  <w:num w:numId="7">
    <w:abstractNumId w:val="11"/>
  </w:num>
  <w:num w:numId="8">
    <w:abstractNumId w:val="0"/>
  </w:num>
  <w:num w:numId="9">
    <w:abstractNumId w:val="12"/>
  </w:num>
  <w:num w:numId="10">
    <w:abstractNumId w:val="9"/>
  </w:num>
  <w:num w:numId="11">
    <w:abstractNumId w:val="4"/>
  </w:num>
  <w:num w:numId="12">
    <w:abstractNumId w:val="5"/>
  </w:num>
  <w:num w:numId="13">
    <w:abstractNumId w:val="13"/>
  </w:num>
  <w:num w:numId="14">
    <w:abstractNumId w:val="2"/>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EMBO J&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2eff0sf4ftrxxe0a2sx5fd7re2a0rx905z9&quot;&gt;JMM_Endnote&lt;record-ids&gt;&lt;item&gt;31&lt;/item&gt;&lt;item&gt;58&lt;/item&gt;&lt;item&gt;62&lt;/item&gt;&lt;item&gt;68&lt;/item&gt;&lt;item&gt;69&lt;/item&gt;&lt;item&gt;70&lt;/item&gt;&lt;item&gt;71&lt;/item&gt;&lt;item&gt;72&lt;/item&gt;&lt;item&gt;73&lt;/item&gt;&lt;item&gt;74&lt;/item&gt;&lt;item&gt;75&lt;/item&gt;&lt;item&gt;76&lt;/item&gt;&lt;/record-ids&gt;&lt;/item&gt;&lt;/Libraries&gt;"/>
  </w:docVars>
  <w:rsids>
    <w:rsidRoot w:val="00974908"/>
    <w:rsid w:val="0000136D"/>
    <w:rsid w:val="000037D4"/>
    <w:rsid w:val="0000541A"/>
    <w:rsid w:val="0000576A"/>
    <w:rsid w:val="0002055F"/>
    <w:rsid w:val="00020FD5"/>
    <w:rsid w:val="0002485E"/>
    <w:rsid w:val="00025936"/>
    <w:rsid w:val="000269DB"/>
    <w:rsid w:val="00033D87"/>
    <w:rsid w:val="00040A60"/>
    <w:rsid w:val="00042DCB"/>
    <w:rsid w:val="00043187"/>
    <w:rsid w:val="00044F2C"/>
    <w:rsid w:val="000453CB"/>
    <w:rsid w:val="00046C9B"/>
    <w:rsid w:val="00047AB1"/>
    <w:rsid w:val="0005588F"/>
    <w:rsid w:val="00065AFB"/>
    <w:rsid w:val="00071353"/>
    <w:rsid w:val="00072E34"/>
    <w:rsid w:val="00073681"/>
    <w:rsid w:val="0007585B"/>
    <w:rsid w:val="000817C8"/>
    <w:rsid w:val="00083960"/>
    <w:rsid w:val="00083B2D"/>
    <w:rsid w:val="0009211D"/>
    <w:rsid w:val="000A327A"/>
    <w:rsid w:val="000A78E3"/>
    <w:rsid w:val="000B740B"/>
    <w:rsid w:val="000C6458"/>
    <w:rsid w:val="000C7304"/>
    <w:rsid w:val="000D2CBC"/>
    <w:rsid w:val="000D364D"/>
    <w:rsid w:val="000E2EA4"/>
    <w:rsid w:val="000E66A0"/>
    <w:rsid w:val="000E7269"/>
    <w:rsid w:val="000F285B"/>
    <w:rsid w:val="000F2F87"/>
    <w:rsid w:val="000F372E"/>
    <w:rsid w:val="00100428"/>
    <w:rsid w:val="00100BF6"/>
    <w:rsid w:val="00101F2C"/>
    <w:rsid w:val="0010542C"/>
    <w:rsid w:val="0010557B"/>
    <w:rsid w:val="0012384C"/>
    <w:rsid w:val="0012529D"/>
    <w:rsid w:val="0013080C"/>
    <w:rsid w:val="001358A5"/>
    <w:rsid w:val="001421F8"/>
    <w:rsid w:val="00157073"/>
    <w:rsid w:val="00165C60"/>
    <w:rsid w:val="00180C1F"/>
    <w:rsid w:val="00183EA2"/>
    <w:rsid w:val="00185690"/>
    <w:rsid w:val="00186514"/>
    <w:rsid w:val="001954C4"/>
    <w:rsid w:val="00197283"/>
    <w:rsid w:val="00197A06"/>
    <w:rsid w:val="001A01F0"/>
    <w:rsid w:val="001A10E8"/>
    <w:rsid w:val="001A1BEF"/>
    <w:rsid w:val="001A4DFD"/>
    <w:rsid w:val="001B2D77"/>
    <w:rsid w:val="001B6487"/>
    <w:rsid w:val="001B7FDA"/>
    <w:rsid w:val="001C4657"/>
    <w:rsid w:val="001D7086"/>
    <w:rsid w:val="001F0705"/>
    <w:rsid w:val="001F0759"/>
    <w:rsid w:val="001F1E00"/>
    <w:rsid w:val="001F2BBA"/>
    <w:rsid w:val="001F36DC"/>
    <w:rsid w:val="001F452F"/>
    <w:rsid w:val="002003ED"/>
    <w:rsid w:val="00200730"/>
    <w:rsid w:val="002062DD"/>
    <w:rsid w:val="00210F9C"/>
    <w:rsid w:val="00214158"/>
    <w:rsid w:val="002201F6"/>
    <w:rsid w:val="00220311"/>
    <w:rsid w:val="00221B6A"/>
    <w:rsid w:val="002238F6"/>
    <w:rsid w:val="00223E8C"/>
    <w:rsid w:val="00225A5A"/>
    <w:rsid w:val="00227028"/>
    <w:rsid w:val="00231346"/>
    <w:rsid w:val="00240232"/>
    <w:rsid w:val="002415EA"/>
    <w:rsid w:val="00242EC9"/>
    <w:rsid w:val="0024766F"/>
    <w:rsid w:val="0025095B"/>
    <w:rsid w:val="00253F11"/>
    <w:rsid w:val="0025596A"/>
    <w:rsid w:val="002566FD"/>
    <w:rsid w:val="00262AE1"/>
    <w:rsid w:val="00265653"/>
    <w:rsid w:val="00266FB6"/>
    <w:rsid w:val="00281917"/>
    <w:rsid w:val="002827A5"/>
    <w:rsid w:val="002859F8"/>
    <w:rsid w:val="0029147A"/>
    <w:rsid w:val="00296685"/>
    <w:rsid w:val="002971B0"/>
    <w:rsid w:val="00297960"/>
    <w:rsid w:val="002A4D9C"/>
    <w:rsid w:val="002A66D2"/>
    <w:rsid w:val="002A7493"/>
    <w:rsid w:val="002B442B"/>
    <w:rsid w:val="002B56FF"/>
    <w:rsid w:val="002C1F28"/>
    <w:rsid w:val="002C1FB7"/>
    <w:rsid w:val="002C2614"/>
    <w:rsid w:val="002C2806"/>
    <w:rsid w:val="002C4277"/>
    <w:rsid w:val="002D0DC6"/>
    <w:rsid w:val="002E35CA"/>
    <w:rsid w:val="002F36AF"/>
    <w:rsid w:val="002F6DC1"/>
    <w:rsid w:val="00304055"/>
    <w:rsid w:val="00307A7F"/>
    <w:rsid w:val="00312075"/>
    <w:rsid w:val="00317565"/>
    <w:rsid w:val="003217A5"/>
    <w:rsid w:val="00332EF3"/>
    <w:rsid w:val="0033568E"/>
    <w:rsid w:val="00336E62"/>
    <w:rsid w:val="00342E7E"/>
    <w:rsid w:val="00346B0E"/>
    <w:rsid w:val="00351562"/>
    <w:rsid w:val="003544BF"/>
    <w:rsid w:val="003629D6"/>
    <w:rsid w:val="00372955"/>
    <w:rsid w:val="00380C66"/>
    <w:rsid w:val="003909EA"/>
    <w:rsid w:val="00394143"/>
    <w:rsid w:val="00397294"/>
    <w:rsid w:val="003A29D9"/>
    <w:rsid w:val="003B22C1"/>
    <w:rsid w:val="003B2325"/>
    <w:rsid w:val="003B354C"/>
    <w:rsid w:val="003B4179"/>
    <w:rsid w:val="003B5B72"/>
    <w:rsid w:val="003C1A72"/>
    <w:rsid w:val="003D49F8"/>
    <w:rsid w:val="003D7E9C"/>
    <w:rsid w:val="003E01BB"/>
    <w:rsid w:val="003E21D3"/>
    <w:rsid w:val="003E6F5D"/>
    <w:rsid w:val="003F097F"/>
    <w:rsid w:val="003F4664"/>
    <w:rsid w:val="003F71A3"/>
    <w:rsid w:val="00402CAF"/>
    <w:rsid w:val="00422CB3"/>
    <w:rsid w:val="00423C1A"/>
    <w:rsid w:val="004327A6"/>
    <w:rsid w:val="00432DF4"/>
    <w:rsid w:val="0043619E"/>
    <w:rsid w:val="00437C2E"/>
    <w:rsid w:val="004504D4"/>
    <w:rsid w:val="00454AD6"/>
    <w:rsid w:val="00456C98"/>
    <w:rsid w:val="004614FC"/>
    <w:rsid w:val="0046260C"/>
    <w:rsid w:val="00473EF2"/>
    <w:rsid w:val="0047495A"/>
    <w:rsid w:val="0047588C"/>
    <w:rsid w:val="00482579"/>
    <w:rsid w:val="00495155"/>
    <w:rsid w:val="0049780B"/>
    <w:rsid w:val="004A46F6"/>
    <w:rsid w:val="004A4F37"/>
    <w:rsid w:val="004A640A"/>
    <w:rsid w:val="004A7751"/>
    <w:rsid w:val="004B0E91"/>
    <w:rsid w:val="004B1BC4"/>
    <w:rsid w:val="004B2860"/>
    <w:rsid w:val="004C1207"/>
    <w:rsid w:val="004C2762"/>
    <w:rsid w:val="004D29CA"/>
    <w:rsid w:val="004D442A"/>
    <w:rsid w:val="004D5C7A"/>
    <w:rsid w:val="004D7198"/>
    <w:rsid w:val="004D76A1"/>
    <w:rsid w:val="004E3DA0"/>
    <w:rsid w:val="004F40BE"/>
    <w:rsid w:val="004F500B"/>
    <w:rsid w:val="005001F6"/>
    <w:rsid w:val="00500D39"/>
    <w:rsid w:val="005069E3"/>
    <w:rsid w:val="00507796"/>
    <w:rsid w:val="00510F7F"/>
    <w:rsid w:val="005225F8"/>
    <w:rsid w:val="00527EE1"/>
    <w:rsid w:val="00535607"/>
    <w:rsid w:val="00536BF3"/>
    <w:rsid w:val="00542C9D"/>
    <w:rsid w:val="00553AF2"/>
    <w:rsid w:val="00563626"/>
    <w:rsid w:val="00567E7F"/>
    <w:rsid w:val="00575402"/>
    <w:rsid w:val="00580747"/>
    <w:rsid w:val="00581D41"/>
    <w:rsid w:val="0058302A"/>
    <w:rsid w:val="00585C29"/>
    <w:rsid w:val="005861BA"/>
    <w:rsid w:val="0059413B"/>
    <w:rsid w:val="005941D6"/>
    <w:rsid w:val="00595508"/>
    <w:rsid w:val="005A2B78"/>
    <w:rsid w:val="005A7650"/>
    <w:rsid w:val="005A7F37"/>
    <w:rsid w:val="005B049D"/>
    <w:rsid w:val="005B0734"/>
    <w:rsid w:val="005B27D4"/>
    <w:rsid w:val="005B2E2B"/>
    <w:rsid w:val="005B38D6"/>
    <w:rsid w:val="005C653D"/>
    <w:rsid w:val="005C72EA"/>
    <w:rsid w:val="005D08FF"/>
    <w:rsid w:val="005D0FCB"/>
    <w:rsid w:val="005D7C32"/>
    <w:rsid w:val="005E2A79"/>
    <w:rsid w:val="005E3370"/>
    <w:rsid w:val="005E6EB2"/>
    <w:rsid w:val="005F32DA"/>
    <w:rsid w:val="005F337F"/>
    <w:rsid w:val="00607726"/>
    <w:rsid w:val="006113AB"/>
    <w:rsid w:val="006146CC"/>
    <w:rsid w:val="00614E7B"/>
    <w:rsid w:val="0061520C"/>
    <w:rsid w:val="006156F1"/>
    <w:rsid w:val="0062132D"/>
    <w:rsid w:val="00632441"/>
    <w:rsid w:val="00641C1D"/>
    <w:rsid w:val="00641E9D"/>
    <w:rsid w:val="006455F7"/>
    <w:rsid w:val="0065075D"/>
    <w:rsid w:val="00650840"/>
    <w:rsid w:val="00651265"/>
    <w:rsid w:val="00655942"/>
    <w:rsid w:val="00663BFD"/>
    <w:rsid w:val="00666831"/>
    <w:rsid w:val="00675E8D"/>
    <w:rsid w:val="00676F78"/>
    <w:rsid w:val="006770F4"/>
    <w:rsid w:val="006778F3"/>
    <w:rsid w:val="00680C28"/>
    <w:rsid w:val="006830CC"/>
    <w:rsid w:val="00683889"/>
    <w:rsid w:val="00685779"/>
    <w:rsid w:val="00686B3D"/>
    <w:rsid w:val="00692B48"/>
    <w:rsid w:val="00692E66"/>
    <w:rsid w:val="006A30E0"/>
    <w:rsid w:val="006A652C"/>
    <w:rsid w:val="006B188B"/>
    <w:rsid w:val="006B4FCD"/>
    <w:rsid w:val="006B7760"/>
    <w:rsid w:val="006C0E78"/>
    <w:rsid w:val="006C26D4"/>
    <w:rsid w:val="006C2F65"/>
    <w:rsid w:val="006C3C3B"/>
    <w:rsid w:val="006C4261"/>
    <w:rsid w:val="006C7EE0"/>
    <w:rsid w:val="006D0A96"/>
    <w:rsid w:val="006D2C94"/>
    <w:rsid w:val="006D380E"/>
    <w:rsid w:val="006D430D"/>
    <w:rsid w:val="006D62DC"/>
    <w:rsid w:val="006E06EC"/>
    <w:rsid w:val="006E5796"/>
    <w:rsid w:val="006E630E"/>
    <w:rsid w:val="006F380F"/>
    <w:rsid w:val="006F3BC2"/>
    <w:rsid w:val="006F7DEA"/>
    <w:rsid w:val="00701AD1"/>
    <w:rsid w:val="007052D8"/>
    <w:rsid w:val="00707F50"/>
    <w:rsid w:val="007135FC"/>
    <w:rsid w:val="0072211E"/>
    <w:rsid w:val="00724838"/>
    <w:rsid w:val="007270AC"/>
    <w:rsid w:val="00730086"/>
    <w:rsid w:val="007301E6"/>
    <w:rsid w:val="007316BD"/>
    <w:rsid w:val="00737A56"/>
    <w:rsid w:val="00740CB4"/>
    <w:rsid w:val="007440EF"/>
    <w:rsid w:val="00746875"/>
    <w:rsid w:val="00750709"/>
    <w:rsid w:val="00750EB7"/>
    <w:rsid w:val="00751AB7"/>
    <w:rsid w:val="007536E7"/>
    <w:rsid w:val="00756825"/>
    <w:rsid w:val="007570D3"/>
    <w:rsid w:val="00762224"/>
    <w:rsid w:val="0076791F"/>
    <w:rsid w:val="0077394C"/>
    <w:rsid w:val="007768A9"/>
    <w:rsid w:val="00781C0A"/>
    <w:rsid w:val="0079019B"/>
    <w:rsid w:val="00793D76"/>
    <w:rsid w:val="00795727"/>
    <w:rsid w:val="00796209"/>
    <w:rsid w:val="007978F4"/>
    <w:rsid w:val="007A0773"/>
    <w:rsid w:val="007A28BB"/>
    <w:rsid w:val="007A3DE1"/>
    <w:rsid w:val="007C01D5"/>
    <w:rsid w:val="007C04C8"/>
    <w:rsid w:val="007C55B8"/>
    <w:rsid w:val="007D18A4"/>
    <w:rsid w:val="007D4198"/>
    <w:rsid w:val="007D4386"/>
    <w:rsid w:val="007D6A93"/>
    <w:rsid w:val="007E02C6"/>
    <w:rsid w:val="007E3101"/>
    <w:rsid w:val="007F2058"/>
    <w:rsid w:val="007F4BC3"/>
    <w:rsid w:val="007F7243"/>
    <w:rsid w:val="008019B0"/>
    <w:rsid w:val="00801D9D"/>
    <w:rsid w:val="00802A8A"/>
    <w:rsid w:val="008061B1"/>
    <w:rsid w:val="00807749"/>
    <w:rsid w:val="00810A37"/>
    <w:rsid w:val="00812AF3"/>
    <w:rsid w:val="00812DFE"/>
    <w:rsid w:val="008159D2"/>
    <w:rsid w:val="008176CD"/>
    <w:rsid w:val="008179EE"/>
    <w:rsid w:val="0082446E"/>
    <w:rsid w:val="00825D2E"/>
    <w:rsid w:val="00826311"/>
    <w:rsid w:val="008312BD"/>
    <w:rsid w:val="008407F0"/>
    <w:rsid w:val="00842B3C"/>
    <w:rsid w:val="00842DA0"/>
    <w:rsid w:val="00850F0F"/>
    <w:rsid w:val="008521E4"/>
    <w:rsid w:val="00855063"/>
    <w:rsid w:val="00855639"/>
    <w:rsid w:val="00856901"/>
    <w:rsid w:val="00857EC8"/>
    <w:rsid w:val="008615B0"/>
    <w:rsid w:val="00862A6B"/>
    <w:rsid w:val="00863313"/>
    <w:rsid w:val="00866510"/>
    <w:rsid w:val="00867FB7"/>
    <w:rsid w:val="00871241"/>
    <w:rsid w:val="008713B6"/>
    <w:rsid w:val="00873823"/>
    <w:rsid w:val="008805A9"/>
    <w:rsid w:val="00880FF5"/>
    <w:rsid w:val="008829B2"/>
    <w:rsid w:val="008A1E0B"/>
    <w:rsid w:val="008A3735"/>
    <w:rsid w:val="008A5F35"/>
    <w:rsid w:val="008A6D64"/>
    <w:rsid w:val="008B1221"/>
    <w:rsid w:val="008B7567"/>
    <w:rsid w:val="008C093C"/>
    <w:rsid w:val="008C1C33"/>
    <w:rsid w:val="008C2AC3"/>
    <w:rsid w:val="008C4635"/>
    <w:rsid w:val="008C60E9"/>
    <w:rsid w:val="008C7849"/>
    <w:rsid w:val="008C7A96"/>
    <w:rsid w:val="008D3B19"/>
    <w:rsid w:val="008D4C8F"/>
    <w:rsid w:val="008D551C"/>
    <w:rsid w:val="008E101F"/>
    <w:rsid w:val="008E6507"/>
    <w:rsid w:val="009008C0"/>
    <w:rsid w:val="00902409"/>
    <w:rsid w:val="00904C86"/>
    <w:rsid w:val="00904DD4"/>
    <w:rsid w:val="0090548F"/>
    <w:rsid w:val="00915E6D"/>
    <w:rsid w:val="009215A9"/>
    <w:rsid w:val="00922975"/>
    <w:rsid w:val="0092345A"/>
    <w:rsid w:val="00924BE6"/>
    <w:rsid w:val="009274DC"/>
    <w:rsid w:val="00934317"/>
    <w:rsid w:val="009374A6"/>
    <w:rsid w:val="00944F19"/>
    <w:rsid w:val="00946EA0"/>
    <w:rsid w:val="009505F5"/>
    <w:rsid w:val="00952408"/>
    <w:rsid w:val="00955B49"/>
    <w:rsid w:val="0095602B"/>
    <w:rsid w:val="0095798B"/>
    <w:rsid w:val="00964070"/>
    <w:rsid w:val="009666B4"/>
    <w:rsid w:val="009708F3"/>
    <w:rsid w:val="00970D51"/>
    <w:rsid w:val="00971E90"/>
    <w:rsid w:val="00974908"/>
    <w:rsid w:val="00980709"/>
    <w:rsid w:val="009831AC"/>
    <w:rsid w:val="00987DCE"/>
    <w:rsid w:val="00990E67"/>
    <w:rsid w:val="009912AA"/>
    <w:rsid w:val="00992B85"/>
    <w:rsid w:val="00996E49"/>
    <w:rsid w:val="009A3276"/>
    <w:rsid w:val="009A3F35"/>
    <w:rsid w:val="009B132F"/>
    <w:rsid w:val="009B44C3"/>
    <w:rsid w:val="009C121E"/>
    <w:rsid w:val="009D2081"/>
    <w:rsid w:val="009D2E28"/>
    <w:rsid w:val="009D2E5E"/>
    <w:rsid w:val="009D6960"/>
    <w:rsid w:val="009E38FE"/>
    <w:rsid w:val="009E4A57"/>
    <w:rsid w:val="009F082D"/>
    <w:rsid w:val="00A01720"/>
    <w:rsid w:val="00A01BE6"/>
    <w:rsid w:val="00A02B68"/>
    <w:rsid w:val="00A033FC"/>
    <w:rsid w:val="00A04CEF"/>
    <w:rsid w:val="00A065AD"/>
    <w:rsid w:val="00A1011F"/>
    <w:rsid w:val="00A16633"/>
    <w:rsid w:val="00A16907"/>
    <w:rsid w:val="00A17094"/>
    <w:rsid w:val="00A225D0"/>
    <w:rsid w:val="00A26A06"/>
    <w:rsid w:val="00A40DE9"/>
    <w:rsid w:val="00A421F7"/>
    <w:rsid w:val="00A46095"/>
    <w:rsid w:val="00A52B20"/>
    <w:rsid w:val="00A566C5"/>
    <w:rsid w:val="00A57A77"/>
    <w:rsid w:val="00A57C14"/>
    <w:rsid w:val="00A60E93"/>
    <w:rsid w:val="00A63169"/>
    <w:rsid w:val="00A633A6"/>
    <w:rsid w:val="00A63768"/>
    <w:rsid w:val="00A63BEF"/>
    <w:rsid w:val="00A653C4"/>
    <w:rsid w:val="00A66161"/>
    <w:rsid w:val="00A663B0"/>
    <w:rsid w:val="00A736C4"/>
    <w:rsid w:val="00A74BC9"/>
    <w:rsid w:val="00A84CAB"/>
    <w:rsid w:val="00A8531A"/>
    <w:rsid w:val="00A85FE3"/>
    <w:rsid w:val="00A87941"/>
    <w:rsid w:val="00A87D98"/>
    <w:rsid w:val="00A91C98"/>
    <w:rsid w:val="00A9305B"/>
    <w:rsid w:val="00A94B79"/>
    <w:rsid w:val="00A95C54"/>
    <w:rsid w:val="00AA2AFC"/>
    <w:rsid w:val="00AB13CF"/>
    <w:rsid w:val="00AB3AFF"/>
    <w:rsid w:val="00AC04CD"/>
    <w:rsid w:val="00AC07AA"/>
    <w:rsid w:val="00AC3BC3"/>
    <w:rsid w:val="00AC7305"/>
    <w:rsid w:val="00AC7FA8"/>
    <w:rsid w:val="00AD3D62"/>
    <w:rsid w:val="00AD5D98"/>
    <w:rsid w:val="00AF35A4"/>
    <w:rsid w:val="00B141EE"/>
    <w:rsid w:val="00B15A3B"/>
    <w:rsid w:val="00B15D43"/>
    <w:rsid w:val="00B17ED1"/>
    <w:rsid w:val="00B21268"/>
    <w:rsid w:val="00B35E85"/>
    <w:rsid w:val="00B443BE"/>
    <w:rsid w:val="00B4545A"/>
    <w:rsid w:val="00B46DAA"/>
    <w:rsid w:val="00B50889"/>
    <w:rsid w:val="00B537FA"/>
    <w:rsid w:val="00B55542"/>
    <w:rsid w:val="00B577DF"/>
    <w:rsid w:val="00B6753E"/>
    <w:rsid w:val="00B737FC"/>
    <w:rsid w:val="00B74DD8"/>
    <w:rsid w:val="00B770DE"/>
    <w:rsid w:val="00B85B71"/>
    <w:rsid w:val="00B90D6B"/>
    <w:rsid w:val="00B934A3"/>
    <w:rsid w:val="00B93DCD"/>
    <w:rsid w:val="00B958D2"/>
    <w:rsid w:val="00BA3079"/>
    <w:rsid w:val="00BA5F62"/>
    <w:rsid w:val="00BA710E"/>
    <w:rsid w:val="00BA7306"/>
    <w:rsid w:val="00BA795F"/>
    <w:rsid w:val="00BB292A"/>
    <w:rsid w:val="00BB300A"/>
    <w:rsid w:val="00BB39E6"/>
    <w:rsid w:val="00BB62CC"/>
    <w:rsid w:val="00BC5A0B"/>
    <w:rsid w:val="00BC7558"/>
    <w:rsid w:val="00BC7FC9"/>
    <w:rsid w:val="00BD4A6B"/>
    <w:rsid w:val="00BD635F"/>
    <w:rsid w:val="00BD798B"/>
    <w:rsid w:val="00BE3295"/>
    <w:rsid w:val="00BE6A15"/>
    <w:rsid w:val="00BF5063"/>
    <w:rsid w:val="00BF7DBE"/>
    <w:rsid w:val="00C00C03"/>
    <w:rsid w:val="00C03BB0"/>
    <w:rsid w:val="00C04322"/>
    <w:rsid w:val="00C05FDB"/>
    <w:rsid w:val="00C10773"/>
    <w:rsid w:val="00C11EF3"/>
    <w:rsid w:val="00C130BC"/>
    <w:rsid w:val="00C20D7A"/>
    <w:rsid w:val="00C235A6"/>
    <w:rsid w:val="00C250C8"/>
    <w:rsid w:val="00C308A2"/>
    <w:rsid w:val="00C32234"/>
    <w:rsid w:val="00C36AA2"/>
    <w:rsid w:val="00C41C65"/>
    <w:rsid w:val="00C44E9D"/>
    <w:rsid w:val="00C462B3"/>
    <w:rsid w:val="00C46AB5"/>
    <w:rsid w:val="00C47BE0"/>
    <w:rsid w:val="00C47F28"/>
    <w:rsid w:val="00C62380"/>
    <w:rsid w:val="00C74720"/>
    <w:rsid w:val="00C8405E"/>
    <w:rsid w:val="00C842BE"/>
    <w:rsid w:val="00C94CAE"/>
    <w:rsid w:val="00CA46AB"/>
    <w:rsid w:val="00CB2B3B"/>
    <w:rsid w:val="00CB6432"/>
    <w:rsid w:val="00CC5506"/>
    <w:rsid w:val="00CC57BB"/>
    <w:rsid w:val="00CC5BF4"/>
    <w:rsid w:val="00CD0645"/>
    <w:rsid w:val="00CD406C"/>
    <w:rsid w:val="00CE3451"/>
    <w:rsid w:val="00CF7820"/>
    <w:rsid w:val="00D008B0"/>
    <w:rsid w:val="00D0275F"/>
    <w:rsid w:val="00D041BF"/>
    <w:rsid w:val="00D05406"/>
    <w:rsid w:val="00D07696"/>
    <w:rsid w:val="00D128BE"/>
    <w:rsid w:val="00D143B7"/>
    <w:rsid w:val="00D15E63"/>
    <w:rsid w:val="00D16DD5"/>
    <w:rsid w:val="00D173A5"/>
    <w:rsid w:val="00D20485"/>
    <w:rsid w:val="00D24BC7"/>
    <w:rsid w:val="00D25D55"/>
    <w:rsid w:val="00D359C3"/>
    <w:rsid w:val="00D35B17"/>
    <w:rsid w:val="00D466E8"/>
    <w:rsid w:val="00D47D1C"/>
    <w:rsid w:val="00D51328"/>
    <w:rsid w:val="00D52482"/>
    <w:rsid w:val="00D54EAE"/>
    <w:rsid w:val="00D56FC0"/>
    <w:rsid w:val="00D60735"/>
    <w:rsid w:val="00D61018"/>
    <w:rsid w:val="00D634CD"/>
    <w:rsid w:val="00D64923"/>
    <w:rsid w:val="00D66F18"/>
    <w:rsid w:val="00D72C94"/>
    <w:rsid w:val="00D73125"/>
    <w:rsid w:val="00D76B45"/>
    <w:rsid w:val="00D7767B"/>
    <w:rsid w:val="00D77807"/>
    <w:rsid w:val="00D81237"/>
    <w:rsid w:val="00D8201F"/>
    <w:rsid w:val="00D87C84"/>
    <w:rsid w:val="00D969BC"/>
    <w:rsid w:val="00D96D46"/>
    <w:rsid w:val="00DA1B9E"/>
    <w:rsid w:val="00DA25DD"/>
    <w:rsid w:val="00DA5128"/>
    <w:rsid w:val="00DA5188"/>
    <w:rsid w:val="00DA5612"/>
    <w:rsid w:val="00DA5E54"/>
    <w:rsid w:val="00DB30F8"/>
    <w:rsid w:val="00DB7A93"/>
    <w:rsid w:val="00DC5C6D"/>
    <w:rsid w:val="00DC6CCD"/>
    <w:rsid w:val="00DD0C6A"/>
    <w:rsid w:val="00DD1B5A"/>
    <w:rsid w:val="00DD3BFE"/>
    <w:rsid w:val="00DE0FD8"/>
    <w:rsid w:val="00DE25A9"/>
    <w:rsid w:val="00DE632E"/>
    <w:rsid w:val="00DE7E7C"/>
    <w:rsid w:val="00DF016A"/>
    <w:rsid w:val="00DF436D"/>
    <w:rsid w:val="00E005D8"/>
    <w:rsid w:val="00E0132A"/>
    <w:rsid w:val="00E1682C"/>
    <w:rsid w:val="00E16CA3"/>
    <w:rsid w:val="00E2282A"/>
    <w:rsid w:val="00E25ADE"/>
    <w:rsid w:val="00E319F7"/>
    <w:rsid w:val="00E32529"/>
    <w:rsid w:val="00E37D41"/>
    <w:rsid w:val="00E44175"/>
    <w:rsid w:val="00E47659"/>
    <w:rsid w:val="00E506DD"/>
    <w:rsid w:val="00E51439"/>
    <w:rsid w:val="00E5240A"/>
    <w:rsid w:val="00E52438"/>
    <w:rsid w:val="00E56B92"/>
    <w:rsid w:val="00E6691A"/>
    <w:rsid w:val="00E75CBB"/>
    <w:rsid w:val="00E76EBF"/>
    <w:rsid w:val="00E95C5D"/>
    <w:rsid w:val="00EA00D5"/>
    <w:rsid w:val="00EA7C2D"/>
    <w:rsid w:val="00EB582D"/>
    <w:rsid w:val="00EB6097"/>
    <w:rsid w:val="00EC1C3A"/>
    <w:rsid w:val="00EC2E2B"/>
    <w:rsid w:val="00EC6B2B"/>
    <w:rsid w:val="00EC7B16"/>
    <w:rsid w:val="00ED4255"/>
    <w:rsid w:val="00ED428D"/>
    <w:rsid w:val="00ED46F9"/>
    <w:rsid w:val="00ED6A15"/>
    <w:rsid w:val="00EE2E47"/>
    <w:rsid w:val="00EE377A"/>
    <w:rsid w:val="00EE71B5"/>
    <w:rsid w:val="00EF6976"/>
    <w:rsid w:val="00F034CB"/>
    <w:rsid w:val="00F05052"/>
    <w:rsid w:val="00F11FCF"/>
    <w:rsid w:val="00F13CC3"/>
    <w:rsid w:val="00F16EA7"/>
    <w:rsid w:val="00F20FFD"/>
    <w:rsid w:val="00F2135D"/>
    <w:rsid w:val="00F22974"/>
    <w:rsid w:val="00F22C8F"/>
    <w:rsid w:val="00F26919"/>
    <w:rsid w:val="00F30F5C"/>
    <w:rsid w:val="00F3271D"/>
    <w:rsid w:val="00F34E13"/>
    <w:rsid w:val="00F40040"/>
    <w:rsid w:val="00F4063F"/>
    <w:rsid w:val="00F42C57"/>
    <w:rsid w:val="00F4709D"/>
    <w:rsid w:val="00F47267"/>
    <w:rsid w:val="00F512E8"/>
    <w:rsid w:val="00F55F42"/>
    <w:rsid w:val="00F57AB1"/>
    <w:rsid w:val="00F60E0C"/>
    <w:rsid w:val="00F64097"/>
    <w:rsid w:val="00F65A86"/>
    <w:rsid w:val="00F66DEE"/>
    <w:rsid w:val="00F7288D"/>
    <w:rsid w:val="00F80A19"/>
    <w:rsid w:val="00F83F3B"/>
    <w:rsid w:val="00F859F7"/>
    <w:rsid w:val="00F96A51"/>
    <w:rsid w:val="00FA376F"/>
    <w:rsid w:val="00FA43B8"/>
    <w:rsid w:val="00FA5527"/>
    <w:rsid w:val="00FA56D2"/>
    <w:rsid w:val="00FB194A"/>
    <w:rsid w:val="00FB274C"/>
    <w:rsid w:val="00FB3FE2"/>
    <w:rsid w:val="00FC703F"/>
    <w:rsid w:val="00FD285B"/>
    <w:rsid w:val="00FD5CD0"/>
    <w:rsid w:val="00FD5DE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5D086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2B78"/>
    <w:pPr>
      <w:spacing w:after="200" w:line="276" w:lineRule="auto"/>
    </w:pPr>
    <w:rPr>
      <w:sz w:val="22"/>
      <w:szCs w:val="22"/>
    </w:rPr>
  </w:style>
  <w:style w:type="paragraph" w:styleId="Heading1">
    <w:name w:val="heading 1"/>
    <w:basedOn w:val="Normal"/>
    <w:next w:val="Normal"/>
    <w:link w:val="Heading1Char"/>
    <w:uiPriority w:val="9"/>
    <w:qFormat/>
    <w:rsid w:val="008B1221"/>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4">
    <w:name w:val="heading 4"/>
    <w:basedOn w:val="Normal"/>
    <w:next w:val="Normal"/>
    <w:link w:val="Heading4Char"/>
    <w:uiPriority w:val="9"/>
    <w:semiHidden/>
    <w:unhideWhenUsed/>
    <w:qFormat/>
    <w:rsid w:val="00FD5CD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74908"/>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974908"/>
    <w:rPr>
      <w:rFonts w:ascii="Tahoma" w:hAnsi="Tahoma" w:cs="Tahoma"/>
      <w:sz w:val="16"/>
      <w:szCs w:val="16"/>
    </w:rPr>
  </w:style>
  <w:style w:type="paragraph" w:styleId="NormalWeb">
    <w:name w:val="Normal (Web)"/>
    <w:basedOn w:val="Normal"/>
    <w:link w:val="NormalWebChar"/>
    <w:uiPriority w:val="99"/>
    <w:unhideWhenUsed/>
    <w:rsid w:val="00DD1B5A"/>
    <w:pPr>
      <w:spacing w:before="100" w:beforeAutospacing="1" w:after="100" w:afterAutospacing="1" w:line="240" w:lineRule="auto"/>
    </w:pPr>
    <w:rPr>
      <w:rFonts w:ascii="Times New Roman" w:eastAsia="Times New Roman" w:hAnsi="Times New Roman"/>
      <w:sz w:val="24"/>
      <w:szCs w:val="24"/>
    </w:rPr>
  </w:style>
  <w:style w:type="paragraph" w:styleId="ListParagraph">
    <w:name w:val="List Paragraph"/>
    <w:basedOn w:val="Normal"/>
    <w:uiPriority w:val="34"/>
    <w:qFormat/>
    <w:rsid w:val="0090548F"/>
    <w:pPr>
      <w:spacing w:after="160" w:line="259" w:lineRule="auto"/>
      <w:ind w:left="720"/>
      <w:contextualSpacing/>
    </w:pPr>
  </w:style>
  <w:style w:type="character" w:customStyle="1" w:styleId="Heading1Char">
    <w:name w:val="Heading 1 Char"/>
    <w:basedOn w:val="DefaultParagraphFont"/>
    <w:link w:val="Heading1"/>
    <w:uiPriority w:val="9"/>
    <w:rsid w:val="008B1221"/>
    <w:rPr>
      <w:rFonts w:asciiTheme="majorHAnsi" w:eastAsiaTheme="majorEastAsia" w:hAnsiTheme="majorHAnsi" w:cstheme="majorBidi"/>
      <w:b/>
      <w:bCs/>
      <w:color w:val="345A8A" w:themeColor="accent1" w:themeShade="B5"/>
      <w:sz w:val="32"/>
      <w:szCs w:val="32"/>
    </w:rPr>
  </w:style>
  <w:style w:type="paragraph" w:styleId="HTMLPreformatted">
    <w:name w:val="HTML Preformatted"/>
    <w:basedOn w:val="Normal"/>
    <w:link w:val="HTMLPreformattedChar"/>
    <w:uiPriority w:val="99"/>
    <w:semiHidden/>
    <w:unhideWhenUsed/>
    <w:rsid w:val="00580747"/>
    <w:pPr>
      <w:spacing w:after="0" w:line="240" w:lineRule="auto"/>
    </w:pPr>
    <w:rPr>
      <w:rFonts w:ascii="Courier" w:hAnsi="Courier"/>
      <w:sz w:val="20"/>
      <w:szCs w:val="20"/>
    </w:rPr>
  </w:style>
  <w:style w:type="character" w:customStyle="1" w:styleId="HTMLPreformattedChar">
    <w:name w:val="HTML Preformatted Char"/>
    <w:basedOn w:val="DefaultParagraphFont"/>
    <w:link w:val="HTMLPreformatted"/>
    <w:uiPriority w:val="99"/>
    <w:semiHidden/>
    <w:rsid w:val="00580747"/>
    <w:rPr>
      <w:rFonts w:ascii="Courier" w:hAnsi="Courier"/>
    </w:rPr>
  </w:style>
  <w:style w:type="character" w:customStyle="1" w:styleId="Heading4Char">
    <w:name w:val="Heading 4 Char"/>
    <w:basedOn w:val="DefaultParagraphFont"/>
    <w:link w:val="Heading4"/>
    <w:uiPriority w:val="9"/>
    <w:semiHidden/>
    <w:rsid w:val="00FD5CD0"/>
    <w:rPr>
      <w:rFonts w:asciiTheme="majorHAnsi" w:eastAsiaTheme="majorEastAsia" w:hAnsiTheme="majorHAnsi" w:cstheme="majorBidi"/>
      <w:b/>
      <w:bCs/>
      <w:i/>
      <w:iCs/>
      <w:color w:val="4F81BD" w:themeColor="accent1"/>
      <w:sz w:val="22"/>
      <w:szCs w:val="22"/>
    </w:rPr>
  </w:style>
  <w:style w:type="paragraph" w:customStyle="1" w:styleId="EndNoteBibliographyTitle">
    <w:name w:val="EndNote Bibliography Title"/>
    <w:basedOn w:val="Normal"/>
    <w:link w:val="EndNoteBibliographyTitleChar"/>
    <w:rsid w:val="002238F6"/>
    <w:pPr>
      <w:spacing w:after="0"/>
      <w:jc w:val="center"/>
    </w:pPr>
    <w:rPr>
      <w:rFonts w:ascii="Times New Roman" w:hAnsi="Times New Roman"/>
      <w:noProof/>
      <w:sz w:val="24"/>
    </w:rPr>
  </w:style>
  <w:style w:type="character" w:customStyle="1" w:styleId="NormalWebChar">
    <w:name w:val="Normal (Web) Char"/>
    <w:basedOn w:val="DefaultParagraphFont"/>
    <w:link w:val="NormalWeb"/>
    <w:uiPriority w:val="99"/>
    <w:rsid w:val="002238F6"/>
    <w:rPr>
      <w:rFonts w:ascii="Times New Roman" w:eastAsia="Times New Roman" w:hAnsi="Times New Roman"/>
      <w:sz w:val="24"/>
      <w:szCs w:val="24"/>
    </w:rPr>
  </w:style>
  <w:style w:type="character" w:customStyle="1" w:styleId="EndNoteBibliographyTitleChar">
    <w:name w:val="EndNote Bibliography Title Char"/>
    <w:basedOn w:val="NormalWebChar"/>
    <w:link w:val="EndNoteBibliographyTitle"/>
    <w:rsid w:val="002238F6"/>
    <w:rPr>
      <w:rFonts w:ascii="Times New Roman" w:eastAsia="Times New Roman" w:hAnsi="Times New Roman"/>
      <w:noProof/>
      <w:sz w:val="24"/>
      <w:szCs w:val="22"/>
    </w:rPr>
  </w:style>
  <w:style w:type="paragraph" w:customStyle="1" w:styleId="EndNoteBibliography">
    <w:name w:val="EndNote Bibliography"/>
    <w:basedOn w:val="Normal"/>
    <w:link w:val="EndNoteBibliographyChar"/>
    <w:rsid w:val="002238F6"/>
    <w:pPr>
      <w:spacing w:line="240" w:lineRule="auto"/>
      <w:jc w:val="both"/>
    </w:pPr>
    <w:rPr>
      <w:rFonts w:ascii="Times New Roman" w:hAnsi="Times New Roman"/>
      <w:noProof/>
      <w:sz w:val="24"/>
    </w:rPr>
  </w:style>
  <w:style w:type="character" w:customStyle="1" w:styleId="EndNoteBibliographyChar">
    <w:name w:val="EndNote Bibliography Char"/>
    <w:basedOn w:val="NormalWebChar"/>
    <w:link w:val="EndNoteBibliography"/>
    <w:rsid w:val="002238F6"/>
    <w:rPr>
      <w:rFonts w:ascii="Times New Roman" w:eastAsia="Times New Roman" w:hAnsi="Times New Roman"/>
      <w:noProof/>
      <w:sz w:val="24"/>
      <w:szCs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2B78"/>
    <w:pPr>
      <w:spacing w:after="200" w:line="276" w:lineRule="auto"/>
    </w:pPr>
    <w:rPr>
      <w:sz w:val="22"/>
      <w:szCs w:val="22"/>
    </w:rPr>
  </w:style>
  <w:style w:type="paragraph" w:styleId="Heading1">
    <w:name w:val="heading 1"/>
    <w:basedOn w:val="Normal"/>
    <w:next w:val="Normal"/>
    <w:link w:val="Heading1Char"/>
    <w:uiPriority w:val="9"/>
    <w:qFormat/>
    <w:rsid w:val="008B1221"/>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4">
    <w:name w:val="heading 4"/>
    <w:basedOn w:val="Normal"/>
    <w:next w:val="Normal"/>
    <w:link w:val="Heading4Char"/>
    <w:uiPriority w:val="9"/>
    <w:semiHidden/>
    <w:unhideWhenUsed/>
    <w:qFormat/>
    <w:rsid w:val="00FD5CD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74908"/>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974908"/>
    <w:rPr>
      <w:rFonts w:ascii="Tahoma" w:hAnsi="Tahoma" w:cs="Tahoma"/>
      <w:sz w:val="16"/>
      <w:szCs w:val="16"/>
    </w:rPr>
  </w:style>
  <w:style w:type="paragraph" w:styleId="NormalWeb">
    <w:name w:val="Normal (Web)"/>
    <w:basedOn w:val="Normal"/>
    <w:link w:val="NormalWebChar"/>
    <w:uiPriority w:val="99"/>
    <w:unhideWhenUsed/>
    <w:rsid w:val="00DD1B5A"/>
    <w:pPr>
      <w:spacing w:before="100" w:beforeAutospacing="1" w:after="100" w:afterAutospacing="1" w:line="240" w:lineRule="auto"/>
    </w:pPr>
    <w:rPr>
      <w:rFonts w:ascii="Times New Roman" w:eastAsia="Times New Roman" w:hAnsi="Times New Roman"/>
      <w:sz w:val="24"/>
      <w:szCs w:val="24"/>
    </w:rPr>
  </w:style>
  <w:style w:type="paragraph" w:styleId="ListParagraph">
    <w:name w:val="List Paragraph"/>
    <w:basedOn w:val="Normal"/>
    <w:uiPriority w:val="34"/>
    <w:qFormat/>
    <w:rsid w:val="0090548F"/>
    <w:pPr>
      <w:spacing w:after="160" w:line="259" w:lineRule="auto"/>
      <w:ind w:left="720"/>
      <w:contextualSpacing/>
    </w:pPr>
  </w:style>
  <w:style w:type="character" w:customStyle="1" w:styleId="Heading1Char">
    <w:name w:val="Heading 1 Char"/>
    <w:basedOn w:val="DefaultParagraphFont"/>
    <w:link w:val="Heading1"/>
    <w:uiPriority w:val="9"/>
    <w:rsid w:val="008B1221"/>
    <w:rPr>
      <w:rFonts w:asciiTheme="majorHAnsi" w:eastAsiaTheme="majorEastAsia" w:hAnsiTheme="majorHAnsi" w:cstheme="majorBidi"/>
      <w:b/>
      <w:bCs/>
      <w:color w:val="345A8A" w:themeColor="accent1" w:themeShade="B5"/>
      <w:sz w:val="32"/>
      <w:szCs w:val="32"/>
    </w:rPr>
  </w:style>
  <w:style w:type="paragraph" w:styleId="HTMLPreformatted">
    <w:name w:val="HTML Preformatted"/>
    <w:basedOn w:val="Normal"/>
    <w:link w:val="HTMLPreformattedChar"/>
    <w:uiPriority w:val="99"/>
    <w:semiHidden/>
    <w:unhideWhenUsed/>
    <w:rsid w:val="00580747"/>
    <w:pPr>
      <w:spacing w:after="0" w:line="240" w:lineRule="auto"/>
    </w:pPr>
    <w:rPr>
      <w:rFonts w:ascii="Courier" w:hAnsi="Courier"/>
      <w:sz w:val="20"/>
      <w:szCs w:val="20"/>
    </w:rPr>
  </w:style>
  <w:style w:type="character" w:customStyle="1" w:styleId="HTMLPreformattedChar">
    <w:name w:val="HTML Preformatted Char"/>
    <w:basedOn w:val="DefaultParagraphFont"/>
    <w:link w:val="HTMLPreformatted"/>
    <w:uiPriority w:val="99"/>
    <w:semiHidden/>
    <w:rsid w:val="00580747"/>
    <w:rPr>
      <w:rFonts w:ascii="Courier" w:hAnsi="Courier"/>
    </w:rPr>
  </w:style>
  <w:style w:type="character" w:customStyle="1" w:styleId="Heading4Char">
    <w:name w:val="Heading 4 Char"/>
    <w:basedOn w:val="DefaultParagraphFont"/>
    <w:link w:val="Heading4"/>
    <w:uiPriority w:val="9"/>
    <w:semiHidden/>
    <w:rsid w:val="00FD5CD0"/>
    <w:rPr>
      <w:rFonts w:asciiTheme="majorHAnsi" w:eastAsiaTheme="majorEastAsia" w:hAnsiTheme="majorHAnsi" w:cstheme="majorBidi"/>
      <w:b/>
      <w:bCs/>
      <w:i/>
      <w:iCs/>
      <w:color w:val="4F81BD" w:themeColor="accent1"/>
      <w:sz w:val="22"/>
      <w:szCs w:val="22"/>
    </w:rPr>
  </w:style>
  <w:style w:type="paragraph" w:customStyle="1" w:styleId="EndNoteBibliographyTitle">
    <w:name w:val="EndNote Bibliography Title"/>
    <w:basedOn w:val="Normal"/>
    <w:link w:val="EndNoteBibliographyTitleChar"/>
    <w:rsid w:val="002238F6"/>
    <w:pPr>
      <w:spacing w:after="0"/>
      <w:jc w:val="center"/>
    </w:pPr>
    <w:rPr>
      <w:rFonts w:ascii="Times New Roman" w:hAnsi="Times New Roman"/>
      <w:noProof/>
      <w:sz w:val="24"/>
    </w:rPr>
  </w:style>
  <w:style w:type="character" w:customStyle="1" w:styleId="NormalWebChar">
    <w:name w:val="Normal (Web) Char"/>
    <w:basedOn w:val="DefaultParagraphFont"/>
    <w:link w:val="NormalWeb"/>
    <w:uiPriority w:val="99"/>
    <w:rsid w:val="002238F6"/>
    <w:rPr>
      <w:rFonts w:ascii="Times New Roman" w:eastAsia="Times New Roman" w:hAnsi="Times New Roman"/>
      <w:sz w:val="24"/>
      <w:szCs w:val="24"/>
    </w:rPr>
  </w:style>
  <w:style w:type="character" w:customStyle="1" w:styleId="EndNoteBibliographyTitleChar">
    <w:name w:val="EndNote Bibliography Title Char"/>
    <w:basedOn w:val="NormalWebChar"/>
    <w:link w:val="EndNoteBibliographyTitle"/>
    <w:rsid w:val="002238F6"/>
    <w:rPr>
      <w:rFonts w:ascii="Times New Roman" w:eastAsia="Times New Roman" w:hAnsi="Times New Roman"/>
      <w:noProof/>
      <w:sz w:val="24"/>
      <w:szCs w:val="22"/>
    </w:rPr>
  </w:style>
  <w:style w:type="paragraph" w:customStyle="1" w:styleId="EndNoteBibliography">
    <w:name w:val="EndNote Bibliography"/>
    <w:basedOn w:val="Normal"/>
    <w:link w:val="EndNoteBibliographyChar"/>
    <w:rsid w:val="002238F6"/>
    <w:pPr>
      <w:spacing w:line="240" w:lineRule="auto"/>
      <w:jc w:val="both"/>
    </w:pPr>
    <w:rPr>
      <w:rFonts w:ascii="Times New Roman" w:hAnsi="Times New Roman"/>
      <w:noProof/>
      <w:sz w:val="24"/>
    </w:rPr>
  </w:style>
  <w:style w:type="character" w:customStyle="1" w:styleId="EndNoteBibliographyChar">
    <w:name w:val="EndNote Bibliography Char"/>
    <w:basedOn w:val="NormalWebChar"/>
    <w:link w:val="EndNoteBibliography"/>
    <w:rsid w:val="002238F6"/>
    <w:rPr>
      <w:rFonts w:ascii="Times New Roman" w:eastAsia="Times New Roman" w:hAnsi="Times New Roman"/>
      <w:noProof/>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82520">
      <w:bodyDiv w:val="1"/>
      <w:marLeft w:val="0"/>
      <w:marRight w:val="0"/>
      <w:marTop w:val="0"/>
      <w:marBottom w:val="0"/>
      <w:divBdr>
        <w:top w:val="none" w:sz="0" w:space="0" w:color="auto"/>
        <w:left w:val="none" w:sz="0" w:space="0" w:color="auto"/>
        <w:bottom w:val="none" w:sz="0" w:space="0" w:color="auto"/>
        <w:right w:val="none" w:sz="0" w:space="0" w:color="auto"/>
      </w:divBdr>
    </w:div>
    <w:div w:id="67658437">
      <w:bodyDiv w:val="1"/>
      <w:marLeft w:val="0"/>
      <w:marRight w:val="0"/>
      <w:marTop w:val="0"/>
      <w:marBottom w:val="0"/>
      <w:divBdr>
        <w:top w:val="none" w:sz="0" w:space="0" w:color="auto"/>
        <w:left w:val="none" w:sz="0" w:space="0" w:color="auto"/>
        <w:bottom w:val="none" w:sz="0" w:space="0" w:color="auto"/>
        <w:right w:val="none" w:sz="0" w:space="0" w:color="auto"/>
      </w:divBdr>
    </w:div>
    <w:div w:id="76245076">
      <w:bodyDiv w:val="1"/>
      <w:marLeft w:val="0"/>
      <w:marRight w:val="0"/>
      <w:marTop w:val="0"/>
      <w:marBottom w:val="0"/>
      <w:divBdr>
        <w:top w:val="none" w:sz="0" w:space="0" w:color="auto"/>
        <w:left w:val="none" w:sz="0" w:space="0" w:color="auto"/>
        <w:bottom w:val="none" w:sz="0" w:space="0" w:color="auto"/>
        <w:right w:val="none" w:sz="0" w:space="0" w:color="auto"/>
      </w:divBdr>
    </w:div>
    <w:div w:id="247616149">
      <w:bodyDiv w:val="1"/>
      <w:marLeft w:val="0"/>
      <w:marRight w:val="0"/>
      <w:marTop w:val="0"/>
      <w:marBottom w:val="0"/>
      <w:divBdr>
        <w:top w:val="none" w:sz="0" w:space="0" w:color="auto"/>
        <w:left w:val="none" w:sz="0" w:space="0" w:color="auto"/>
        <w:bottom w:val="none" w:sz="0" w:space="0" w:color="auto"/>
        <w:right w:val="none" w:sz="0" w:space="0" w:color="auto"/>
      </w:divBdr>
    </w:div>
    <w:div w:id="415636986">
      <w:bodyDiv w:val="1"/>
      <w:marLeft w:val="0"/>
      <w:marRight w:val="0"/>
      <w:marTop w:val="0"/>
      <w:marBottom w:val="0"/>
      <w:divBdr>
        <w:top w:val="none" w:sz="0" w:space="0" w:color="auto"/>
        <w:left w:val="none" w:sz="0" w:space="0" w:color="auto"/>
        <w:bottom w:val="none" w:sz="0" w:space="0" w:color="auto"/>
        <w:right w:val="none" w:sz="0" w:space="0" w:color="auto"/>
      </w:divBdr>
    </w:div>
    <w:div w:id="423645943">
      <w:bodyDiv w:val="1"/>
      <w:marLeft w:val="0"/>
      <w:marRight w:val="0"/>
      <w:marTop w:val="0"/>
      <w:marBottom w:val="0"/>
      <w:divBdr>
        <w:top w:val="none" w:sz="0" w:space="0" w:color="auto"/>
        <w:left w:val="none" w:sz="0" w:space="0" w:color="auto"/>
        <w:bottom w:val="none" w:sz="0" w:space="0" w:color="auto"/>
        <w:right w:val="none" w:sz="0" w:space="0" w:color="auto"/>
      </w:divBdr>
    </w:div>
    <w:div w:id="466162190">
      <w:bodyDiv w:val="1"/>
      <w:marLeft w:val="0"/>
      <w:marRight w:val="0"/>
      <w:marTop w:val="0"/>
      <w:marBottom w:val="0"/>
      <w:divBdr>
        <w:top w:val="none" w:sz="0" w:space="0" w:color="auto"/>
        <w:left w:val="none" w:sz="0" w:space="0" w:color="auto"/>
        <w:bottom w:val="none" w:sz="0" w:space="0" w:color="auto"/>
        <w:right w:val="none" w:sz="0" w:space="0" w:color="auto"/>
      </w:divBdr>
    </w:div>
    <w:div w:id="526456278">
      <w:bodyDiv w:val="1"/>
      <w:marLeft w:val="0"/>
      <w:marRight w:val="0"/>
      <w:marTop w:val="0"/>
      <w:marBottom w:val="0"/>
      <w:divBdr>
        <w:top w:val="none" w:sz="0" w:space="0" w:color="auto"/>
        <w:left w:val="none" w:sz="0" w:space="0" w:color="auto"/>
        <w:bottom w:val="none" w:sz="0" w:space="0" w:color="auto"/>
        <w:right w:val="none" w:sz="0" w:space="0" w:color="auto"/>
      </w:divBdr>
    </w:div>
    <w:div w:id="568929113">
      <w:bodyDiv w:val="1"/>
      <w:marLeft w:val="0"/>
      <w:marRight w:val="0"/>
      <w:marTop w:val="0"/>
      <w:marBottom w:val="0"/>
      <w:divBdr>
        <w:top w:val="none" w:sz="0" w:space="0" w:color="auto"/>
        <w:left w:val="none" w:sz="0" w:space="0" w:color="auto"/>
        <w:bottom w:val="none" w:sz="0" w:space="0" w:color="auto"/>
        <w:right w:val="none" w:sz="0" w:space="0" w:color="auto"/>
      </w:divBdr>
    </w:div>
    <w:div w:id="668215902">
      <w:bodyDiv w:val="1"/>
      <w:marLeft w:val="0"/>
      <w:marRight w:val="0"/>
      <w:marTop w:val="0"/>
      <w:marBottom w:val="0"/>
      <w:divBdr>
        <w:top w:val="none" w:sz="0" w:space="0" w:color="auto"/>
        <w:left w:val="none" w:sz="0" w:space="0" w:color="auto"/>
        <w:bottom w:val="none" w:sz="0" w:space="0" w:color="auto"/>
        <w:right w:val="none" w:sz="0" w:space="0" w:color="auto"/>
      </w:divBdr>
    </w:div>
    <w:div w:id="827133366">
      <w:bodyDiv w:val="1"/>
      <w:marLeft w:val="0"/>
      <w:marRight w:val="0"/>
      <w:marTop w:val="0"/>
      <w:marBottom w:val="0"/>
      <w:divBdr>
        <w:top w:val="none" w:sz="0" w:space="0" w:color="auto"/>
        <w:left w:val="none" w:sz="0" w:space="0" w:color="auto"/>
        <w:bottom w:val="none" w:sz="0" w:space="0" w:color="auto"/>
        <w:right w:val="none" w:sz="0" w:space="0" w:color="auto"/>
      </w:divBdr>
    </w:div>
    <w:div w:id="878469642">
      <w:bodyDiv w:val="1"/>
      <w:marLeft w:val="0"/>
      <w:marRight w:val="0"/>
      <w:marTop w:val="0"/>
      <w:marBottom w:val="0"/>
      <w:divBdr>
        <w:top w:val="none" w:sz="0" w:space="0" w:color="auto"/>
        <w:left w:val="none" w:sz="0" w:space="0" w:color="auto"/>
        <w:bottom w:val="none" w:sz="0" w:space="0" w:color="auto"/>
        <w:right w:val="none" w:sz="0" w:space="0" w:color="auto"/>
      </w:divBdr>
    </w:div>
    <w:div w:id="941031923">
      <w:bodyDiv w:val="1"/>
      <w:marLeft w:val="0"/>
      <w:marRight w:val="0"/>
      <w:marTop w:val="0"/>
      <w:marBottom w:val="0"/>
      <w:divBdr>
        <w:top w:val="none" w:sz="0" w:space="0" w:color="auto"/>
        <w:left w:val="none" w:sz="0" w:space="0" w:color="auto"/>
        <w:bottom w:val="none" w:sz="0" w:space="0" w:color="auto"/>
        <w:right w:val="none" w:sz="0" w:space="0" w:color="auto"/>
      </w:divBdr>
    </w:div>
    <w:div w:id="953900647">
      <w:bodyDiv w:val="1"/>
      <w:marLeft w:val="0"/>
      <w:marRight w:val="0"/>
      <w:marTop w:val="0"/>
      <w:marBottom w:val="0"/>
      <w:divBdr>
        <w:top w:val="none" w:sz="0" w:space="0" w:color="auto"/>
        <w:left w:val="none" w:sz="0" w:space="0" w:color="auto"/>
        <w:bottom w:val="none" w:sz="0" w:space="0" w:color="auto"/>
        <w:right w:val="none" w:sz="0" w:space="0" w:color="auto"/>
      </w:divBdr>
    </w:div>
    <w:div w:id="1216939589">
      <w:bodyDiv w:val="1"/>
      <w:marLeft w:val="0"/>
      <w:marRight w:val="0"/>
      <w:marTop w:val="0"/>
      <w:marBottom w:val="0"/>
      <w:divBdr>
        <w:top w:val="none" w:sz="0" w:space="0" w:color="auto"/>
        <w:left w:val="none" w:sz="0" w:space="0" w:color="auto"/>
        <w:bottom w:val="none" w:sz="0" w:space="0" w:color="auto"/>
        <w:right w:val="none" w:sz="0" w:space="0" w:color="auto"/>
      </w:divBdr>
    </w:div>
    <w:div w:id="1298991769">
      <w:bodyDiv w:val="1"/>
      <w:marLeft w:val="0"/>
      <w:marRight w:val="0"/>
      <w:marTop w:val="0"/>
      <w:marBottom w:val="0"/>
      <w:divBdr>
        <w:top w:val="none" w:sz="0" w:space="0" w:color="auto"/>
        <w:left w:val="none" w:sz="0" w:space="0" w:color="auto"/>
        <w:bottom w:val="none" w:sz="0" w:space="0" w:color="auto"/>
        <w:right w:val="none" w:sz="0" w:space="0" w:color="auto"/>
      </w:divBdr>
    </w:div>
    <w:div w:id="1394431828">
      <w:bodyDiv w:val="1"/>
      <w:marLeft w:val="0"/>
      <w:marRight w:val="0"/>
      <w:marTop w:val="0"/>
      <w:marBottom w:val="0"/>
      <w:divBdr>
        <w:top w:val="none" w:sz="0" w:space="0" w:color="auto"/>
        <w:left w:val="none" w:sz="0" w:space="0" w:color="auto"/>
        <w:bottom w:val="none" w:sz="0" w:space="0" w:color="auto"/>
        <w:right w:val="none" w:sz="0" w:space="0" w:color="auto"/>
      </w:divBdr>
    </w:div>
    <w:div w:id="1744793182">
      <w:bodyDiv w:val="1"/>
      <w:marLeft w:val="0"/>
      <w:marRight w:val="0"/>
      <w:marTop w:val="0"/>
      <w:marBottom w:val="0"/>
      <w:divBdr>
        <w:top w:val="none" w:sz="0" w:space="0" w:color="auto"/>
        <w:left w:val="none" w:sz="0" w:space="0" w:color="auto"/>
        <w:bottom w:val="none" w:sz="0" w:space="0" w:color="auto"/>
        <w:right w:val="none" w:sz="0" w:space="0" w:color="auto"/>
      </w:divBdr>
    </w:div>
    <w:div w:id="1818573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png"/><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png"/><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21</Pages>
  <Words>6081</Words>
  <Characters>34668</Characters>
  <Application>Microsoft Macintosh Word</Application>
  <DocSecurity>0</DocSecurity>
  <Lines>288</Lines>
  <Paragraphs>81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EMBLHH</Company>
  <LinksUpToDate>false</LinksUpToDate>
  <CharactersWithSpaces>40668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dmitri</dc:creator>
  <cp:lastModifiedBy>Cy Jeffries</cp:lastModifiedBy>
  <cp:revision>4</cp:revision>
  <cp:lastPrinted>2014-01-08T12:27:00Z</cp:lastPrinted>
  <dcterms:created xsi:type="dcterms:W3CDTF">2020-01-31T04:55:00Z</dcterms:created>
  <dcterms:modified xsi:type="dcterms:W3CDTF">2020-01-31T05:13:00Z</dcterms:modified>
</cp:coreProperties>
</file>