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1EE64E0" w14:textId="7A40FFD7" w:rsidR="008B1221" w:rsidRPr="008B1221" w:rsidRDefault="00742F66" w:rsidP="008B1221">
      <w:pPr>
        <w:spacing w:before="120" w:line="240" w:lineRule="auto"/>
        <w:jc w:val="both"/>
        <w:rPr>
          <w:rFonts w:ascii="Arial" w:hAnsi="Arial" w:cs="Arial"/>
          <w:b/>
          <w:bCs/>
          <w:noProof/>
          <w:sz w:val="24"/>
          <w:szCs w:val="24"/>
          <w:lang w:val="en"/>
        </w:rPr>
      </w:pPr>
      <w:r>
        <w:rPr>
          <w:rFonts w:ascii="Arial" w:hAnsi="Arial" w:cs="Arial"/>
          <w:b/>
          <w:bCs/>
          <w:noProof/>
          <w:sz w:val="24"/>
          <w:szCs w:val="24"/>
          <w:lang w:val="en"/>
        </w:rPr>
        <w:t xml:space="preserve">The structural analysis of </w:t>
      </w:r>
      <w:r w:rsidR="00122803">
        <w:rPr>
          <w:rFonts w:ascii="Arial" w:hAnsi="Arial" w:cs="Arial"/>
          <w:b/>
          <w:bCs/>
          <w:noProof/>
          <w:sz w:val="24"/>
          <w:szCs w:val="24"/>
          <w:lang w:val="en"/>
        </w:rPr>
        <w:t xml:space="preserve">the </w:t>
      </w:r>
      <w:r w:rsidR="00EA38A2">
        <w:rPr>
          <w:rFonts w:ascii="Arial" w:hAnsi="Arial" w:cs="Arial"/>
          <w:b/>
          <w:bCs/>
          <w:noProof/>
          <w:sz w:val="24"/>
          <w:szCs w:val="24"/>
          <w:lang w:val="en"/>
        </w:rPr>
        <w:t>human</w:t>
      </w:r>
      <w:r>
        <w:rPr>
          <w:rFonts w:ascii="Arial" w:hAnsi="Arial" w:cs="Arial"/>
          <w:b/>
          <w:bCs/>
          <w:noProof/>
          <w:sz w:val="24"/>
          <w:szCs w:val="24"/>
          <w:lang w:val="en"/>
        </w:rPr>
        <w:t xml:space="preserve"> </w:t>
      </w:r>
      <w:r w:rsidR="00EA38A2">
        <w:rPr>
          <w:rFonts w:ascii="Arial" w:hAnsi="Arial" w:cs="Arial"/>
          <w:b/>
          <w:bCs/>
          <w:noProof/>
          <w:sz w:val="24"/>
          <w:szCs w:val="24"/>
          <w:lang w:val="en"/>
        </w:rPr>
        <w:t>N2</w:t>
      </w:r>
      <w:r>
        <w:rPr>
          <w:rFonts w:ascii="Arial" w:hAnsi="Arial" w:cs="Arial"/>
          <w:b/>
          <w:bCs/>
          <w:noProof/>
          <w:sz w:val="24"/>
          <w:szCs w:val="24"/>
          <w:lang w:val="en"/>
        </w:rPr>
        <w:t xml:space="preserve"> VWA </w:t>
      </w:r>
      <w:r w:rsidR="00EA38A2">
        <w:rPr>
          <w:rFonts w:ascii="Arial" w:hAnsi="Arial" w:cs="Arial"/>
          <w:b/>
          <w:bCs/>
          <w:noProof/>
          <w:sz w:val="24"/>
          <w:szCs w:val="24"/>
          <w:lang w:val="en"/>
        </w:rPr>
        <w:t>single</w:t>
      </w:r>
      <w:r>
        <w:rPr>
          <w:rFonts w:ascii="Arial" w:hAnsi="Arial" w:cs="Arial"/>
          <w:b/>
          <w:bCs/>
          <w:noProof/>
          <w:sz w:val="24"/>
          <w:szCs w:val="24"/>
          <w:lang w:val="en"/>
        </w:rPr>
        <w:t xml:space="preserve">-domain </w:t>
      </w:r>
      <w:r w:rsidR="00C903C5" w:rsidRPr="00C903C5">
        <w:rPr>
          <w:rFonts w:ascii="Arial" w:hAnsi="Arial" w:cs="Arial"/>
          <w:b/>
          <w:bCs/>
          <w:noProof/>
          <w:sz w:val="24"/>
          <w:szCs w:val="24"/>
        </w:rPr>
        <w:t xml:space="preserve">collagen VI </w:t>
      </w:r>
      <w:r w:rsidR="00122803">
        <w:rPr>
          <w:rFonts w:ascii="Arial" w:hAnsi="Arial" w:cs="Arial"/>
          <w:b/>
          <w:bCs/>
          <w:noProof/>
          <w:sz w:val="24"/>
          <w:szCs w:val="24"/>
          <w:lang w:val="en"/>
        </w:rPr>
        <w:t>construct</w:t>
      </w:r>
      <w:r>
        <w:rPr>
          <w:rFonts w:ascii="Arial" w:hAnsi="Arial" w:cs="Arial"/>
          <w:b/>
          <w:bCs/>
          <w:noProof/>
          <w:sz w:val="24"/>
          <w:szCs w:val="24"/>
          <w:lang w:val="en"/>
        </w:rPr>
        <w:t>: SEC-SAXS combined with MALLS and DLS.</w:t>
      </w:r>
    </w:p>
    <w:p w14:paraId="36424976" w14:textId="275E7C2C" w:rsidR="00DD1B5A" w:rsidRDefault="0087154C" w:rsidP="00A63768">
      <w:pPr>
        <w:spacing w:before="120"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EMBL-P12 </w:t>
      </w:r>
      <w:r w:rsidR="008B1221">
        <w:rPr>
          <w:rFonts w:ascii="Arial" w:hAnsi="Arial" w:cs="Arial"/>
          <w:b/>
          <w:bCs/>
          <w:sz w:val="24"/>
          <w:szCs w:val="24"/>
        </w:rPr>
        <w:t>SAXS</w:t>
      </w:r>
      <w:r w:rsidR="00ED428D">
        <w:rPr>
          <w:rFonts w:ascii="Arial" w:hAnsi="Arial" w:cs="Arial"/>
          <w:b/>
          <w:bCs/>
          <w:sz w:val="24"/>
          <w:szCs w:val="24"/>
        </w:rPr>
        <w:t xml:space="preserve"> </w:t>
      </w:r>
      <w:r w:rsidR="00C20D7A" w:rsidRPr="006830CC">
        <w:rPr>
          <w:rFonts w:ascii="Arial" w:hAnsi="Arial" w:cs="Arial"/>
          <w:b/>
          <w:bCs/>
          <w:sz w:val="24"/>
          <w:szCs w:val="24"/>
        </w:rPr>
        <w:t xml:space="preserve">measurements </w:t>
      </w:r>
      <w:r w:rsidR="00742F66">
        <w:rPr>
          <w:rFonts w:ascii="Arial" w:hAnsi="Arial" w:cs="Arial"/>
          <w:b/>
          <w:bCs/>
          <w:sz w:val="24"/>
          <w:szCs w:val="24"/>
        </w:rPr>
        <w:t>20</w:t>
      </w:r>
      <w:r w:rsidR="006C0E78">
        <w:rPr>
          <w:rFonts w:ascii="Arial" w:hAnsi="Arial" w:cs="Arial"/>
          <w:b/>
          <w:bCs/>
          <w:sz w:val="24"/>
          <w:szCs w:val="24"/>
        </w:rPr>
        <w:t xml:space="preserve"> </w:t>
      </w:r>
      <w:r w:rsidR="00742F66">
        <w:rPr>
          <w:rFonts w:ascii="Arial" w:hAnsi="Arial" w:cs="Arial"/>
          <w:b/>
          <w:bCs/>
          <w:sz w:val="24"/>
          <w:szCs w:val="24"/>
        </w:rPr>
        <w:t>April</w:t>
      </w:r>
      <w:r w:rsidR="006C0E78">
        <w:rPr>
          <w:rFonts w:ascii="Arial" w:hAnsi="Arial" w:cs="Arial"/>
          <w:b/>
          <w:bCs/>
          <w:sz w:val="24"/>
          <w:szCs w:val="24"/>
        </w:rPr>
        <w:t xml:space="preserve"> </w:t>
      </w:r>
      <w:r w:rsidR="002B56FF" w:rsidRPr="006830CC">
        <w:rPr>
          <w:rFonts w:ascii="Arial" w:hAnsi="Arial" w:cs="Arial"/>
          <w:b/>
          <w:bCs/>
          <w:sz w:val="24"/>
          <w:szCs w:val="24"/>
        </w:rPr>
        <w:t>201</w:t>
      </w:r>
      <w:r w:rsidR="00742F66">
        <w:rPr>
          <w:rFonts w:ascii="Arial" w:hAnsi="Arial" w:cs="Arial"/>
          <w:b/>
          <w:bCs/>
          <w:sz w:val="24"/>
          <w:szCs w:val="24"/>
        </w:rPr>
        <w:t>8</w:t>
      </w:r>
      <w:r w:rsidR="00151E6D">
        <w:rPr>
          <w:rFonts w:ascii="Arial" w:hAnsi="Arial" w:cs="Arial"/>
          <w:b/>
          <w:bCs/>
          <w:sz w:val="24"/>
          <w:szCs w:val="24"/>
        </w:rPr>
        <w:t>: Solomon, Jeffries, Wagener</w:t>
      </w:r>
    </w:p>
    <w:p w14:paraId="09A3DDB1" w14:textId="6997802A" w:rsidR="0054413A" w:rsidRDefault="00DD1B5A" w:rsidP="007C55B8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 w:rsidRPr="00A63768">
        <w:rPr>
          <w:rFonts w:ascii="Arial" w:hAnsi="Arial" w:cs="Arial"/>
        </w:rPr>
        <w:br/>
      </w:r>
      <w:r w:rsidR="0087154C">
        <w:rPr>
          <w:rFonts w:ascii="Arial" w:hAnsi="Arial" w:cs="Arial"/>
        </w:rPr>
        <w:t>Small angle X-ray scattering (</w:t>
      </w:r>
      <w:r w:rsidR="008C60E9">
        <w:rPr>
          <w:rFonts w:ascii="Arial" w:hAnsi="Arial" w:cs="Arial"/>
        </w:rPr>
        <w:t>SAXS</w:t>
      </w:r>
      <w:r w:rsidR="0087154C">
        <w:rPr>
          <w:rFonts w:ascii="Arial" w:hAnsi="Arial" w:cs="Arial"/>
        </w:rPr>
        <w:t>)</w:t>
      </w:r>
      <w:r w:rsidR="008C60E9">
        <w:rPr>
          <w:rFonts w:ascii="Arial" w:hAnsi="Arial" w:cs="Arial"/>
        </w:rPr>
        <w:t xml:space="preserve"> data </w:t>
      </w:r>
      <w:r w:rsidR="008B1221">
        <w:rPr>
          <w:rFonts w:ascii="Arial" w:hAnsi="Arial" w:cs="Arial"/>
        </w:rPr>
        <w:t>w</w:t>
      </w:r>
      <w:r w:rsidR="0087154C">
        <w:rPr>
          <w:rFonts w:ascii="Arial" w:hAnsi="Arial" w:cs="Arial"/>
        </w:rPr>
        <w:t xml:space="preserve">ere measured at the EMBL-P12 </w:t>
      </w:r>
      <w:proofErr w:type="spellStart"/>
      <w:r w:rsidR="00C903C5">
        <w:rPr>
          <w:rFonts w:ascii="Arial" w:hAnsi="Arial" w:cs="Arial"/>
        </w:rPr>
        <w:t>bio</w:t>
      </w:r>
      <w:r w:rsidR="008B1221">
        <w:rPr>
          <w:rFonts w:ascii="Arial" w:hAnsi="Arial" w:cs="Arial"/>
        </w:rPr>
        <w:t>SAXS</w:t>
      </w:r>
      <w:proofErr w:type="spellEnd"/>
      <w:r w:rsidR="008B1221">
        <w:rPr>
          <w:rFonts w:ascii="Arial" w:hAnsi="Arial" w:cs="Arial"/>
        </w:rPr>
        <w:t xml:space="preserve"> beam line</w:t>
      </w:r>
      <w:r w:rsidR="002B6DC1">
        <w:rPr>
          <w:rFonts w:ascii="Arial" w:hAnsi="Arial" w:cs="Arial"/>
        </w:rPr>
        <w:fldChar w:fldCharType="begin">
          <w:fldData xml:space="preserve">PEVuZE5vdGU+PENpdGU+PEF1dGhvcj5CbGFuY2hldDwvQXV0aG9yPjxZZWFyPjIwMTU8L1llYXI+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</w:fldData>
        </w:fldChar>
      </w:r>
      <w:r w:rsidR="002B6DC1">
        <w:rPr>
          <w:rFonts w:ascii="Arial" w:hAnsi="Arial" w:cs="Arial"/>
        </w:rPr>
        <w:instrText xml:space="preserve"> ADDIN EN.CITE </w:instrText>
      </w:r>
      <w:r w:rsidR="002B6DC1">
        <w:rPr>
          <w:rFonts w:ascii="Arial" w:hAnsi="Arial" w:cs="Arial"/>
        </w:rPr>
        <w:fldChar w:fldCharType="begin">
          <w:fldData xml:space="preserve">PEVuZE5vdGU+PENpdGU+PEF1dGhvcj5CbGFuY2hldDwvQXV0aG9yPjxZZWFyPjIwMTU8L1llYXI+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</w:fldData>
        </w:fldChar>
      </w:r>
      <w:r w:rsidR="002B6DC1">
        <w:rPr>
          <w:rFonts w:ascii="Arial" w:hAnsi="Arial" w:cs="Arial"/>
        </w:rPr>
        <w:instrText xml:space="preserve"> ADDIN EN.CITE.DATA </w:instrText>
      </w:r>
      <w:r w:rsidR="002B6DC1">
        <w:rPr>
          <w:rFonts w:ascii="Arial" w:hAnsi="Arial" w:cs="Arial"/>
        </w:rPr>
      </w:r>
      <w:r w:rsidR="002B6DC1">
        <w:rPr>
          <w:rFonts w:ascii="Arial" w:hAnsi="Arial" w:cs="Arial"/>
        </w:rPr>
        <w:fldChar w:fldCharType="end"/>
      </w:r>
      <w:r w:rsidR="002B6DC1">
        <w:rPr>
          <w:rFonts w:ascii="Arial" w:hAnsi="Arial" w:cs="Arial"/>
        </w:rPr>
      </w:r>
      <w:r w:rsidR="002B6DC1">
        <w:rPr>
          <w:rFonts w:ascii="Arial" w:hAnsi="Arial" w:cs="Arial"/>
        </w:rPr>
        <w:fldChar w:fldCharType="separate"/>
      </w:r>
      <w:r w:rsidR="002B6DC1" w:rsidRPr="002B6DC1">
        <w:rPr>
          <w:rFonts w:ascii="Arial" w:hAnsi="Arial" w:cs="Arial"/>
          <w:noProof/>
          <w:vertAlign w:val="superscript"/>
        </w:rPr>
        <w:t>1</w:t>
      </w:r>
      <w:r w:rsidR="002B6DC1">
        <w:rPr>
          <w:rFonts w:ascii="Arial" w:hAnsi="Arial" w:cs="Arial"/>
        </w:rPr>
        <w:fldChar w:fldCharType="end"/>
      </w:r>
      <w:r w:rsidR="008B1221">
        <w:rPr>
          <w:rFonts w:ascii="Arial" w:hAnsi="Arial" w:cs="Arial"/>
        </w:rPr>
        <w:t xml:space="preserve"> </w:t>
      </w:r>
      <w:r w:rsidR="00FA43B8">
        <w:rPr>
          <w:rFonts w:ascii="Arial" w:hAnsi="Arial" w:cs="Arial"/>
        </w:rPr>
        <w:t>from</w:t>
      </w:r>
      <w:r w:rsidR="00C903C5">
        <w:rPr>
          <w:rFonts w:ascii="Arial" w:hAnsi="Arial" w:cs="Arial"/>
        </w:rPr>
        <w:t xml:space="preserve"> </w:t>
      </w:r>
      <w:r w:rsidR="002B6DC1">
        <w:rPr>
          <w:rFonts w:ascii="Arial" w:hAnsi="Arial" w:cs="Arial"/>
        </w:rPr>
        <w:t xml:space="preserve">a </w:t>
      </w:r>
      <w:r w:rsidR="00C903C5" w:rsidRPr="00C903C5">
        <w:rPr>
          <w:rFonts w:ascii="Arial" w:hAnsi="Arial" w:cs="Arial"/>
        </w:rPr>
        <w:t xml:space="preserve">von </w:t>
      </w:r>
      <w:proofErr w:type="spellStart"/>
      <w:r w:rsidR="00C903C5" w:rsidRPr="00C903C5">
        <w:rPr>
          <w:rFonts w:ascii="Arial" w:hAnsi="Arial" w:cs="Arial"/>
        </w:rPr>
        <w:t>Willebrand</w:t>
      </w:r>
      <w:proofErr w:type="spellEnd"/>
      <w:r w:rsidR="00C903C5" w:rsidRPr="00C903C5">
        <w:rPr>
          <w:rFonts w:ascii="Arial" w:hAnsi="Arial" w:cs="Arial"/>
        </w:rPr>
        <w:t xml:space="preserve"> factor</w:t>
      </w:r>
      <w:r w:rsidR="00C903C5">
        <w:rPr>
          <w:rFonts w:ascii="Arial" w:hAnsi="Arial" w:cs="Arial"/>
        </w:rPr>
        <w:t xml:space="preserve"> (</w:t>
      </w:r>
      <w:r w:rsidR="00C903C5" w:rsidRPr="00C903C5">
        <w:rPr>
          <w:rFonts w:ascii="Arial" w:hAnsi="Arial" w:cs="Arial"/>
        </w:rPr>
        <w:t>VWA</w:t>
      </w:r>
      <w:r w:rsidR="00C903C5">
        <w:rPr>
          <w:rFonts w:ascii="Arial" w:hAnsi="Arial" w:cs="Arial"/>
        </w:rPr>
        <w:t xml:space="preserve">) </w:t>
      </w:r>
      <w:r w:rsidR="00EA38A2">
        <w:rPr>
          <w:rFonts w:ascii="Arial" w:hAnsi="Arial" w:cs="Arial"/>
        </w:rPr>
        <w:t>single</w:t>
      </w:r>
      <w:r w:rsidR="002B6DC1">
        <w:rPr>
          <w:rFonts w:ascii="Arial" w:hAnsi="Arial" w:cs="Arial"/>
        </w:rPr>
        <w:t>-</w:t>
      </w:r>
      <w:r w:rsidR="00C903C5">
        <w:rPr>
          <w:rFonts w:ascii="Arial" w:hAnsi="Arial" w:cs="Arial"/>
        </w:rPr>
        <w:t>domain</w:t>
      </w:r>
      <w:r w:rsidR="00D103BB">
        <w:rPr>
          <w:rFonts w:ascii="Arial" w:hAnsi="Arial" w:cs="Arial"/>
        </w:rPr>
        <w:t xml:space="preserve"> </w:t>
      </w:r>
      <w:r w:rsidR="002B6DC1">
        <w:rPr>
          <w:rFonts w:ascii="Arial" w:hAnsi="Arial" w:cs="Arial"/>
        </w:rPr>
        <w:t xml:space="preserve">fragment, </w:t>
      </w:r>
      <w:r w:rsidR="00EA38A2">
        <w:rPr>
          <w:rFonts w:ascii="Arial" w:hAnsi="Arial" w:cs="Arial"/>
        </w:rPr>
        <w:t>N2</w:t>
      </w:r>
      <w:r w:rsidR="002B6DC1">
        <w:rPr>
          <w:rFonts w:ascii="Arial" w:hAnsi="Arial" w:cs="Arial"/>
        </w:rPr>
        <w:t xml:space="preserve">, of </w:t>
      </w:r>
      <w:r w:rsidR="00EA38A2">
        <w:rPr>
          <w:rFonts w:ascii="Arial" w:hAnsi="Arial" w:cs="Arial"/>
        </w:rPr>
        <w:t xml:space="preserve">human </w:t>
      </w:r>
      <w:r w:rsidR="002B6DC1" w:rsidRPr="00C903C5">
        <w:rPr>
          <w:rFonts w:ascii="Arial" w:hAnsi="Arial" w:cs="Arial"/>
        </w:rPr>
        <w:t>collagen VI</w:t>
      </w:r>
      <w:r w:rsidR="00C903C5">
        <w:rPr>
          <w:rFonts w:ascii="Arial" w:hAnsi="Arial" w:cs="Arial"/>
        </w:rPr>
        <w:t xml:space="preserve">. </w:t>
      </w:r>
      <w:r w:rsidR="002B6DC1">
        <w:rPr>
          <w:rFonts w:ascii="Arial" w:hAnsi="Arial" w:cs="Arial"/>
        </w:rPr>
        <w:t xml:space="preserve">The </w:t>
      </w:r>
      <w:r w:rsidR="00EA38A2">
        <w:rPr>
          <w:rFonts w:ascii="Arial" w:hAnsi="Arial" w:cs="Arial"/>
        </w:rPr>
        <w:t>N2</w:t>
      </w:r>
      <w:r w:rsidR="002B6DC1">
        <w:rPr>
          <w:rFonts w:ascii="Arial" w:hAnsi="Arial" w:cs="Arial"/>
        </w:rPr>
        <w:t xml:space="preserve"> protein</w:t>
      </w:r>
      <w:r w:rsidR="0054413A">
        <w:rPr>
          <w:rFonts w:ascii="Arial" w:hAnsi="Arial" w:cs="Arial"/>
        </w:rPr>
        <w:t xml:space="preserve"> underwent size-exclusion chromatography (SEC) SAXS in combination with parallel multi-angle laser light scattering (MALLS), dynamic light scattering (DLS) and refractive index (RI) measurements to obtain solution-based structural parameters and validated molecular weight (MW) estimates</w:t>
      </w:r>
      <w:r w:rsidR="002B6DC1">
        <w:rPr>
          <w:rFonts w:ascii="Arial" w:hAnsi="Arial" w:cs="Arial"/>
        </w:rPr>
        <w:fldChar w:fldCharType="begin"/>
      </w:r>
      <w:r w:rsidR="002B6DC1">
        <w:rPr>
          <w:rFonts w:ascii="Arial" w:hAnsi="Arial" w:cs="Arial"/>
        </w:rPr>
        <w:instrText xml:space="preserve"> ADDIN EN.CITE &lt;EndNote&gt;&lt;Cite&gt;&lt;Author&gt;Graewert&lt;/Author&gt;&lt;Year&gt;2015&lt;/Year&gt;&lt;RecNum&gt;61&lt;/RecNum&gt;&lt;DisplayText&gt;&lt;style face="superscript"&gt;2&lt;/style&gt;&lt;/DisplayText&gt;&lt;record&gt;&lt;rec-number&gt;61&lt;/rec-number&gt;&lt;foreign-keys&gt;&lt;key app="EN" db-id="fveaera5yd9ef6eswevptxd5xv0eze5x2ppd" timestamp="1526554790"&gt;61&lt;/key&gt;&lt;/foreign-keys&gt;&lt;ref-type name="Journal Article"&gt;17&lt;/ref-type&gt;&lt;contributors&gt;&lt;authors&gt;&lt;author&gt;Graewert, M. A.&lt;/author&gt;&lt;author&gt;Franke, D.&lt;/author&gt;&lt;author&gt;Jeffries, C. M.&lt;/author&gt;&lt;author&gt;Blanchet, C. E.&lt;/author&gt;&lt;author&gt;Ruskule, D.&lt;/author&gt;&lt;author&gt;Kuhle, K.&lt;/author&gt;&lt;author&gt;Flieger, A.&lt;/author&gt;&lt;author&gt;Schafer, B.&lt;/author&gt;&lt;author&gt;Tartsch, B.&lt;/author&gt;&lt;author&gt;Meijers, R.&lt;/author&gt;&lt;author&gt;Svergun, D. I.&lt;/author&gt;&lt;/authors&gt;&lt;/contributors&gt;&lt;auth-address&gt;European Molecular Biology Laboratory (EMBL) Hamburg, 22607 Hamburg, Germany.&amp;#xD;Robert Koch-Institut, Division of Enteropathogenic Bacteria and Legionella (FG11), Burgstr. 37, 38855 Wernigerode, Germany.&amp;#xD;Malvern Instruments GmbH, Rigipsstr. 19, 71083 Herrenberg, Germany.&lt;/auth-address&gt;&lt;titles&gt;&lt;title&gt;Automated pipeline for purification, biophysical and x-ray analysis of biomacromolecular solutions&lt;/title&gt;&lt;secondary-title&gt;Sci Rep&lt;/secondary-title&gt;&lt;/titles&gt;&lt;periodical&gt;&lt;full-title&gt;Sci Rep&lt;/full-title&gt;&lt;/periodical&gt;&lt;pages&gt;10734&lt;/pages&gt;&lt;volume&gt;5&lt;/volume&gt;&lt;keywords&gt;&lt;keyword&gt;*Biophysics/methods&lt;/keyword&gt;&lt;keyword&gt;Macromolecular Substances/*chemistry/isolation &amp;amp; purification&lt;/keyword&gt;&lt;keyword&gt;Scattering, Small Angle&lt;/keyword&gt;&lt;keyword&gt;Solutions/*chemistry&lt;/keyword&gt;&lt;/keywords&gt;&lt;dates&gt;&lt;year&gt;2015&lt;/year&gt;&lt;pub-dates&gt;&lt;date&gt;Jun 1&lt;/date&gt;&lt;/pub-dates&gt;&lt;/dates&gt;&lt;isbn&gt;2045-2322 (Electronic)&amp;#xD;2045-2322 (Linking)&lt;/isbn&gt;&lt;accession-num&gt;26030009&lt;/accession-num&gt;&lt;urls&gt;&lt;related-urls&gt;&lt;url&gt;http://www.ncbi.nlm.nih.gov/pubmed/26030009&lt;/url&gt;&lt;/related-urls&gt;&lt;/urls&gt;&lt;custom2&gt;5377070&lt;/custom2&gt;&lt;electronic-resource-num&gt;10.1038/srep10734&lt;/electronic-resource-num&gt;&lt;/record&gt;&lt;/Cite&gt;&lt;/EndNote&gt;</w:instrText>
      </w:r>
      <w:r w:rsidR="002B6DC1">
        <w:rPr>
          <w:rFonts w:ascii="Arial" w:hAnsi="Arial" w:cs="Arial"/>
        </w:rPr>
        <w:fldChar w:fldCharType="separate"/>
      </w:r>
      <w:r w:rsidR="002B6DC1" w:rsidRPr="002B6DC1">
        <w:rPr>
          <w:rFonts w:ascii="Arial" w:hAnsi="Arial" w:cs="Arial"/>
          <w:noProof/>
          <w:vertAlign w:val="superscript"/>
        </w:rPr>
        <w:t>2</w:t>
      </w:r>
      <w:r w:rsidR="002B6DC1">
        <w:rPr>
          <w:rFonts w:ascii="Arial" w:hAnsi="Arial" w:cs="Arial"/>
        </w:rPr>
        <w:fldChar w:fldCharType="end"/>
      </w:r>
      <w:r w:rsidR="0054413A">
        <w:rPr>
          <w:rFonts w:ascii="Arial" w:hAnsi="Arial" w:cs="Arial"/>
        </w:rPr>
        <w:t xml:space="preserve">. Subsequent low-resolution structural models have been developed based on the SAXS data to describe the </w:t>
      </w:r>
      <w:r w:rsidR="00EA38A2">
        <w:rPr>
          <w:rFonts w:ascii="Arial" w:hAnsi="Arial" w:cs="Arial"/>
        </w:rPr>
        <w:t>solution state</w:t>
      </w:r>
      <w:r w:rsidR="00D103BB">
        <w:rPr>
          <w:rFonts w:ascii="Arial" w:hAnsi="Arial" w:cs="Arial"/>
        </w:rPr>
        <w:t xml:space="preserve"> of </w:t>
      </w:r>
      <w:r w:rsidR="00673511">
        <w:rPr>
          <w:rFonts w:ascii="Arial" w:hAnsi="Arial" w:cs="Arial"/>
        </w:rPr>
        <w:t>the</w:t>
      </w:r>
      <w:r w:rsidR="00D103BB">
        <w:rPr>
          <w:rFonts w:ascii="Arial" w:hAnsi="Arial" w:cs="Arial"/>
        </w:rPr>
        <w:t xml:space="preserve"> protein </w:t>
      </w:r>
      <w:r w:rsidR="0054413A">
        <w:rPr>
          <w:rFonts w:ascii="Arial" w:hAnsi="Arial" w:cs="Arial"/>
        </w:rPr>
        <w:t xml:space="preserve">using a combination of </w:t>
      </w:r>
      <w:r w:rsidR="0054413A" w:rsidRPr="0054413A">
        <w:rPr>
          <w:rFonts w:ascii="Arial" w:hAnsi="Arial" w:cs="Arial"/>
          <w:i/>
        </w:rPr>
        <w:t>ab initio</w:t>
      </w:r>
      <w:r w:rsidR="0054413A">
        <w:rPr>
          <w:rFonts w:ascii="Arial" w:hAnsi="Arial" w:cs="Arial"/>
        </w:rPr>
        <w:t xml:space="preserve">, rigid-body and homology modelling approaches. </w:t>
      </w:r>
    </w:p>
    <w:p w14:paraId="0FBC1116" w14:textId="456F8E49" w:rsidR="00ED428D" w:rsidRDefault="00C8405E" w:rsidP="007C55B8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This report </w:t>
      </w:r>
      <w:proofErr w:type="spellStart"/>
      <w:r w:rsidR="00F87707">
        <w:rPr>
          <w:rFonts w:ascii="Arial" w:hAnsi="Arial" w:cs="Arial"/>
        </w:rPr>
        <w:t>summari</w:t>
      </w:r>
      <w:r w:rsidR="008B7107">
        <w:rPr>
          <w:rFonts w:ascii="Arial" w:hAnsi="Arial" w:cs="Arial"/>
        </w:rPr>
        <w:t>s</w:t>
      </w:r>
      <w:r w:rsidR="00F87707">
        <w:rPr>
          <w:rFonts w:ascii="Arial" w:hAnsi="Arial" w:cs="Arial"/>
        </w:rPr>
        <w:t>es</w:t>
      </w:r>
      <w:proofErr w:type="spellEnd"/>
      <w:r>
        <w:rPr>
          <w:rFonts w:ascii="Arial" w:hAnsi="Arial" w:cs="Arial"/>
        </w:rPr>
        <w:t xml:space="preserve"> the </w:t>
      </w:r>
      <w:r w:rsidR="0054413A">
        <w:rPr>
          <w:rFonts w:ascii="Arial" w:hAnsi="Arial" w:cs="Arial"/>
        </w:rPr>
        <w:t xml:space="preserve">SEC-SAXS MALLS/DLS </w:t>
      </w:r>
      <w:r w:rsidR="009310D4">
        <w:rPr>
          <w:rFonts w:ascii="Arial" w:hAnsi="Arial" w:cs="Arial"/>
        </w:rPr>
        <w:t xml:space="preserve">and SAXS modelling </w:t>
      </w:r>
      <w:r>
        <w:rPr>
          <w:rFonts w:ascii="Arial" w:hAnsi="Arial" w:cs="Arial"/>
        </w:rPr>
        <w:t>results obtained for</w:t>
      </w:r>
      <w:r w:rsidR="008B1221">
        <w:rPr>
          <w:rFonts w:ascii="Arial" w:hAnsi="Arial" w:cs="Arial"/>
        </w:rPr>
        <w:t>:</w:t>
      </w:r>
    </w:p>
    <w:p w14:paraId="5C408CCF" w14:textId="291969EF" w:rsidR="00C64AA9" w:rsidRPr="00EA38A2" w:rsidRDefault="00EA38A2" w:rsidP="00EA38A2">
      <w:pPr>
        <w:pStyle w:val="NormalWeb"/>
        <w:numPr>
          <w:ilvl w:val="0"/>
          <w:numId w:val="13"/>
        </w:numPr>
        <w:spacing w:before="120" w:beforeAutospacing="0" w:after="0" w:afterAutospacing="0"/>
        <w:jc w:val="both"/>
        <w:rPr>
          <w:rFonts w:ascii="Arial" w:hAnsi="Arial" w:cs="Arial"/>
        </w:rPr>
      </w:pPr>
      <w:r w:rsidRPr="009310D4">
        <w:rPr>
          <w:rFonts w:ascii="Arial" w:hAnsi="Arial" w:cs="Arial"/>
        </w:rPr>
        <w:t>Human N2 (</w:t>
      </w:r>
      <w:r w:rsidRPr="009310D4">
        <w:rPr>
          <w:rFonts w:ascii="Arial" w:hAnsi="Arial" w:cs="Arial"/>
          <w:bCs/>
        </w:rPr>
        <w:t xml:space="preserve">Collagen alpha-3(VI) chain: </w:t>
      </w:r>
      <w:proofErr w:type="spellStart"/>
      <w:r w:rsidRPr="009310D4">
        <w:rPr>
          <w:rFonts w:ascii="Arial" w:hAnsi="Arial" w:cs="Arial"/>
          <w:bCs/>
        </w:rPr>
        <w:t>UniProt</w:t>
      </w:r>
      <w:proofErr w:type="spellEnd"/>
      <w:r w:rsidRPr="009310D4">
        <w:rPr>
          <w:rFonts w:ascii="Arial" w:hAnsi="Arial" w:cs="Arial"/>
          <w:bCs/>
        </w:rPr>
        <w:t xml:space="preserve"> ID P12111; Amino acid range 1634-1833)</w:t>
      </w:r>
      <w:r w:rsidRPr="009310D4">
        <w:rPr>
          <w:rFonts w:ascii="Arial" w:hAnsi="Arial" w:cs="Arial"/>
        </w:rPr>
        <w:t>.</w:t>
      </w:r>
    </w:p>
    <w:p w14:paraId="4613EDFB" w14:textId="5083B340" w:rsidR="00A60065" w:rsidRDefault="00FA5F87" w:rsidP="00A60065">
      <w:pPr>
        <w:pStyle w:val="NormalWeb"/>
        <w:spacing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INSTRUMENT SETUP</w:t>
      </w:r>
      <w:r w:rsidR="00301618">
        <w:rPr>
          <w:rFonts w:ascii="Arial" w:hAnsi="Arial" w:cs="Arial"/>
          <w:b/>
        </w:rPr>
        <w:t xml:space="preserve"> AND PRIMARY DATA REDUCTION</w:t>
      </w:r>
      <w:r w:rsidR="00A60065">
        <w:rPr>
          <w:rFonts w:ascii="Arial" w:hAnsi="Arial" w:cs="Arial"/>
          <w:b/>
        </w:rPr>
        <w:t>.</w:t>
      </w:r>
    </w:p>
    <w:p w14:paraId="07F09796" w14:textId="3ACED207" w:rsidR="0065252C" w:rsidRDefault="00D103BB" w:rsidP="006A2238">
      <w:pPr>
        <w:pStyle w:val="NormalWeb"/>
        <w:spacing w:before="120"/>
        <w:jc w:val="both"/>
        <w:rPr>
          <w:rFonts w:ascii="Arial" w:hAnsi="Arial" w:cs="Arial"/>
        </w:rPr>
      </w:pPr>
      <w:r>
        <w:rPr>
          <w:rFonts w:ascii="Arial" w:hAnsi="Arial" w:cs="Arial"/>
        </w:rPr>
        <w:t>SAXS data</w:t>
      </w:r>
      <w:r w:rsidR="006A2238">
        <w:rPr>
          <w:rFonts w:ascii="Arial" w:hAnsi="Arial" w:cs="Arial"/>
        </w:rPr>
        <w:t xml:space="preserve"> collection</w:t>
      </w:r>
      <w:r>
        <w:rPr>
          <w:rFonts w:ascii="Arial" w:hAnsi="Arial" w:cs="Arial"/>
        </w:rPr>
        <w:t xml:space="preserve">, </w:t>
      </w:r>
      <w:r w:rsidRPr="00AB13CF">
        <w:rPr>
          <w:rFonts w:ascii="Arial" w:hAnsi="Arial" w:cs="Arial"/>
          <w:i/>
        </w:rPr>
        <w:t>I</w:t>
      </w:r>
      <w:r>
        <w:rPr>
          <w:rFonts w:ascii="Arial" w:hAnsi="Arial" w:cs="Arial"/>
        </w:rPr>
        <w:t>(</w:t>
      </w:r>
      <w:r w:rsidRPr="00AB13CF">
        <w:rPr>
          <w:rFonts w:ascii="Arial" w:hAnsi="Arial" w:cs="Arial"/>
          <w:i/>
        </w:rPr>
        <w:t>s</w:t>
      </w:r>
      <w:r>
        <w:rPr>
          <w:rFonts w:ascii="Arial" w:hAnsi="Arial" w:cs="Arial"/>
        </w:rPr>
        <w:t xml:space="preserve">) vs </w:t>
      </w:r>
      <w:r w:rsidRPr="00AB13CF">
        <w:rPr>
          <w:rFonts w:ascii="Arial" w:hAnsi="Arial" w:cs="Arial"/>
          <w:i/>
        </w:rPr>
        <w:t>s</w:t>
      </w:r>
      <w:r>
        <w:rPr>
          <w:rFonts w:ascii="Arial" w:hAnsi="Arial" w:cs="Arial"/>
        </w:rPr>
        <w:t xml:space="preserve">, where </w:t>
      </w:r>
      <w:r w:rsidRPr="00AB13CF">
        <w:rPr>
          <w:rFonts w:ascii="Arial" w:hAnsi="Arial" w:cs="Arial"/>
          <w:i/>
        </w:rPr>
        <w:t>s</w:t>
      </w:r>
      <w:r>
        <w:rPr>
          <w:rFonts w:ascii="Arial" w:hAnsi="Arial" w:cs="Arial"/>
        </w:rPr>
        <w:t xml:space="preserve"> = 4</w:t>
      </w:r>
      <w:r w:rsidRPr="00AB13CF">
        <w:rPr>
          <w:rFonts w:ascii="Symbol" w:hAnsi="Symbol" w:cs="Arial"/>
        </w:rPr>
        <w:t></w:t>
      </w:r>
      <w:r>
        <w:rPr>
          <w:rFonts w:ascii="Arial" w:hAnsi="Arial" w:cs="Arial"/>
        </w:rPr>
        <w:t>sin</w:t>
      </w:r>
      <w:r w:rsidRPr="00AB13CF">
        <w:rPr>
          <w:rFonts w:ascii="Symbol" w:hAnsi="Symbol" w:cs="Arial"/>
          <w:i/>
        </w:rPr>
        <w:t></w:t>
      </w:r>
      <w:r>
        <w:rPr>
          <w:rFonts w:ascii="Arial" w:hAnsi="Arial" w:cs="Arial"/>
        </w:rPr>
        <w:t>/</w:t>
      </w:r>
      <w:r w:rsidRPr="00AB13CF">
        <w:rPr>
          <w:rFonts w:ascii="Symbol" w:hAnsi="Symbol" w:cs="Arial"/>
        </w:rPr>
        <w:t></w:t>
      </w:r>
      <w:r>
        <w:rPr>
          <w:rFonts w:ascii="Arial" w:hAnsi="Arial" w:cs="Arial"/>
        </w:rPr>
        <w:t>; 2</w:t>
      </w:r>
      <w:r w:rsidRPr="00AB13CF">
        <w:rPr>
          <w:rFonts w:ascii="Symbol" w:hAnsi="Symbol" w:cs="Arial"/>
          <w:i/>
        </w:rPr>
        <w:t></w:t>
      </w:r>
      <w:r>
        <w:rPr>
          <w:rFonts w:ascii="Arial" w:hAnsi="Arial" w:cs="Arial"/>
        </w:rPr>
        <w:t xml:space="preserve"> is the scattering angle and </w:t>
      </w:r>
      <w:r w:rsidRPr="00AB13CF">
        <w:rPr>
          <w:rFonts w:ascii="Symbol" w:hAnsi="Symbol" w:cs="Arial"/>
        </w:rPr>
        <w:t></w:t>
      </w:r>
      <w:r>
        <w:rPr>
          <w:rFonts w:ascii="Arial" w:hAnsi="Arial" w:cs="Arial"/>
        </w:rPr>
        <w:t xml:space="preserve"> the X-ray wavelength (1.24 nm; 10 </w:t>
      </w:r>
      <w:proofErr w:type="spellStart"/>
      <w:r>
        <w:rPr>
          <w:rFonts w:ascii="Arial" w:hAnsi="Arial" w:cs="Arial"/>
        </w:rPr>
        <w:t>keV</w:t>
      </w:r>
      <w:proofErr w:type="spellEnd"/>
      <w:r>
        <w:rPr>
          <w:rFonts w:ascii="Arial" w:hAnsi="Arial" w:cs="Arial"/>
        </w:rPr>
        <w:t xml:space="preserve">) </w:t>
      </w:r>
      <w:r w:rsidR="009310D4">
        <w:rPr>
          <w:rFonts w:ascii="Arial" w:hAnsi="Arial" w:cs="Arial"/>
        </w:rPr>
        <w:t>was performed</w:t>
      </w:r>
      <w:r>
        <w:rPr>
          <w:rFonts w:ascii="Arial" w:hAnsi="Arial" w:cs="Arial"/>
        </w:rPr>
        <w:t xml:space="preserve"> </w:t>
      </w:r>
      <w:r w:rsidR="009310D4">
        <w:rPr>
          <w:rFonts w:ascii="Arial" w:hAnsi="Arial" w:cs="Arial"/>
        </w:rPr>
        <w:t>at 2</w:t>
      </w:r>
      <w:r>
        <w:rPr>
          <w:rFonts w:ascii="Arial" w:hAnsi="Arial" w:cs="Arial"/>
        </w:rPr>
        <w:t>0</w:t>
      </w:r>
      <w:r w:rsidR="009310D4">
        <w:rPr>
          <w:rFonts w:ascii="Arial" w:hAnsi="Arial" w:cs="Arial"/>
        </w:rPr>
        <w:t xml:space="preserve"> </w:t>
      </w:r>
      <w:proofErr w:type="spellStart"/>
      <w:r w:rsidR="009310D4" w:rsidRPr="00F87707">
        <w:rPr>
          <w:rFonts w:ascii="Arial" w:hAnsi="Arial" w:cs="Arial"/>
          <w:vertAlign w:val="superscript"/>
        </w:rPr>
        <w:t>o</w:t>
      </w:r>
      <w:r w:rsidR="009310D4">
        <w:rPr>
          <w:rFonts w:ascii="Arial" w:hAnsi="Arial" w:cs="Arial"/>
        </w:rPr>
        <w:t>C</w:t>
      </w:r>
      <w:proofErr w:type="spellEnd"/>
      <w:r w:rsidR="009310D4">
        <w:rPr>
          <w:rFonts w:ascii="Arial" w:hAnsi="Arial" w:cs="Arial"/>
        </w:rPr>
        <w:t xml:space="preserve"> using a GE-Healthcare S75 Increase 10/300 analytical</w:t>
      </w:r>
      <w:r w:rsidR="00A60065">
        <w:rPr>
          <w:rFonts w:ascii="Arial" w:hAnsi="Arial" w:cs="Arial"/>
        </w:rPr>
        <w:t xml:space="preserve"> SEC </w:t>
      </w:r>
      <w:r w:rsidR="009310D4">
        <w:rPr>
          <w:rFonts w:ascii="Arial" w:hAnsi="Arial" w:cs="Arial"/>
        </w:rPr>
        <w:t xml:space="preserve">column </w:t>
      </w:r>
      <w:r>
        <w:rPr>
          <w:rFonts w:ascii="Arial" w:hAnsi="Arial" w:cs="Arial"/>
        </w:rPr>
        <w:t xml:space="preserve">equilibrated </w:t>
      </w:r>
      <w:r w:rsidR="009310D4">
        <w:rPr>
          <w:rFonts w:ascii="Arial" w:hAnsi="Arial" w:cs="Arial"/>
        </w:rPr>
        <w:t xml:space="preserve">in </w:t>
      </w:r>
      <w:r w:rsidR="009310D4" w:rsidRPr="009310D4">
        <w:rPr>
          <w:rFonts w:ascii="Arial" w:hAnsi="Arial" w:cs="Arial"/>
        </w:rPr>
        <w:t>20</w:t>
      </w:r>
      <w:r w:rsidR="009310D4">
        <w:rPr>
          <w:rFonts w:ascii="Arial" w:hAnsi="Arial" w:cs="Arial"/>
        </w:rPr>
        <w:t xml:space="preserve"> </w:t>
      </w:r>
      <w:proofErr w:type="spellStart"/>
      <w:r w:rsidR="009310D4" w:rsidRPr="009310D4">
        <w:rPr>
          <w:rFonts w:ascii="Arial" w:hAnsi="Arial" w:cs="Arial"/>
        </w:rPr>
        <w:t>mM</w:t>
      </w:r>
      <w:proofErr w:type="spellEnd"/>
      <w:r w:rsidR="009310D4" w:rsidRPr="009310D4">
        <w:rPr>
          <w:rFonts w:ascii="Arial" w:hAnsi="Arial" w:cs="Arial"/>
        </w:rPr>
        <w:t xml:space="preserve"> TRIS, pH 7.4</w:t>
      </w:r>
      <w:r w:rsidR="009310D4">
        <w:rPr>
          <w:rFonts w:ascii="Arial" w:hAnsi="Arial" w:cs="Arial"/>
        </w:rPr>
        <w:t>,</w:t>
      </w:r>
      <w:r w:rsidR="009310D4" w:rsidRPr="009310D4">
        <w:rPr>
          <w:rFonts w:ascii="Arial" w:hAnsi="Arial" w:cs="Arial"/>
        </w:rPr>
        <w:t xml:space="preserve"> 150mM </w:t>
      </w:r>
      <w:proofErr w:type="spellStart"/>
      <w:r w:rsidR="009310D4" w:rsidRPr="009310D4">
        <w:rPr>
          <w:rFonts w:ascii="Arial" w:hAnsi="Arial" w:cs="Arial"/>
        </w:rPr>
        <w:t>NaCl</w:t>
      </w:r>
      <w:proofErr w:type="spellEnd"/>
      <w:r w:rsidR="009310D4" w:rsidRPr="009310D4">
        <w:rPr>
          <w:rFonts w:ascii="Arial" w:hAnsi="Arial" w:cs="Arial"/>
        </w:rPr>
        <w:t xml:space="preserve"> 3% v/v glycerol</w:t>
      </w:r>
      <w:r w:rsidR="009310D4">
        <w:rPr>
          <w:rFonts w:ascii="Arial" w:hAnsi="Arial" w:cs="Arial"/>
        </w:rPr>
        <w:t xml:space="preserve"> at a flow rate of 0.6 ml.min</w:t>
      </w:r>
      <w:r w:rsidR="009310D4" w:rsidRPr="009310D4">
        <w:rPr>
          <w:rFonts w:ascii="Arial" w:hAnsi="Arial" w:cs="Arial"/>
          <w:vertAlign w:val="superscript"/>
        </w:rPr>
        <w:t>-1</w:t>
      </w:r>
      <w:r w:rsidR="009310D4">
        <w:rPr>
          <w:rFonts w:ascii="Arial" w:hAnsi="Arial" w:cs="Arial"/>
        </w:rPr>
        <w:t>.</w:t>
      </w:r>
      <w:r w:rsidR="00A60065">
        <w:rPr>
          <w:rFonts w:ascii="Arial" w:hAnsi="Arial" w:cs="Arial"/>
        </w:rPr>
        <w:t xml:space="preserve"> Glycerol was added to reduce the effects of X-ray radiati</w:t>
      </w:r>
      <w:r w:rsidR="002B6DC1">
        <w:rPr>
          <w:rFonts w:ascii="Arial" w:hAnsi="Arial" w:cs="Arial"/>
        </w:rPr>
        <w:t>on damage to the protein sample</w:t>
      </w:r>
      <w:r w:rsidR="002B6DC1">
        <w:rPr>
          <w:rFonts w:ascii="Arial" w:hAnsi="Arial" w:cs="Arial"/>
        </w:rPr>
        <w:fldChar w:fldCharType="begin"/>
      </w:r>
      <w:r w:rsidR="002B6DC1">
        <w:rPr>
          <w:rFonts w:ascii="Arial" w:hAnsi="Arial" w:cs="Arial"/>
        </w:rPr>
        <w:instrText xml:space="preserve"> ADDIN EN.CITE &lt;EndNote&gt;&lt;Cite&gt;&lt;Author&gt;Jeffries&lt;/Author&gt;&lt;Year&gt;2015&lt;/Year&gt;&lt;RecNum&gt;63&lt;/RecNum&gt;&lt;DisplayText&gt;&lt;style face="superscript"&gt;3&lt;/style&gt;&lt;/DisplayText&gt;&lt;record&gt;&lt;rec-number&gt;63&lt;/rec-number&gt;&lt;foreign-keys&gt;&lt;key app="EN" db-id="fveaera5yd9ef6eswevptxd5xv0eze5x2ppd" timestamp="1526554790"&gt;63&lt;/key&gt;&lt;/foreign-keys&gt;&lt;ref-type name="Journal Article"&gt;17&lt;/ref-type&gt;&lt;contributors&gt;&lt;authors&gt;&lt;author&gt;Jeffries, C. M.&lt;/author&gt;&lt;author&gt;Graewert, M. A.&lt;/author&gt;&lt;author&gt;Svergun, D. I.&lt;/author&gt;&lt;author&gt;Blanchet, C. E.&lt;/author&gt;&lt;/authors&gt;&lt;/contributors&gt;&lt;auth-address&gt;European Molecular Biology Laboratory Hamburg Outstation, c/o Deutsches Elektronen-Synchrotron, Notkestrasse 85, Hamburg 22603, Germany.&lt;/auth-address&gt;&lt;titles&gt;&lt;title&gt;Limiting radiation damage for high-brilliance biological solution scattering: practical experience at the EMBL P12 beamline PETRAIII&lt;/title&gt;&lt;secondary-title&gt;J Synchrotron Radiat&lt;/secondary-title&gt;&lt;/titles&gt;&lt;periodical&gt;&lt;full-title&gt;J Synchrotron Radiat&lt;/full-title&gt;&lt;/periodical&gt;&lt;pages&gt;273-9&lt;/pages&gt;&lt;volume&gt;22&lt;/volume&gt;&lt;number&gt;2&lt;/number&gt;&lt;keywords&gt;&lt;keyword&gt;Animals&lt;/keyword&gt;&lt;keyword&gt;Macromolecular Substances/chemistry/*radiation effects&lt;/keyword&gt;&lt;keyword&gt;Proteins/chemistry/radiation effects&lt;/keyword&gt;&lt;keyword&gt;Radiation Dosage&lt;/keyword&gt;&lt;keyword&gt;Radiation Injuries/*prevention &amp;amp; control&lt;/keyword&gt;&lt;keyword&gt;*Scattering, Small Angle&lt;/keyword&gt;&lt;keyword&gt;Sensitivity and Specificity&lt;/keyword&gt;&lt;keyword&gt;Solutions/chemistry/radiation effects&lt;/keyword&gt;&lt;keyword&gt;*Synchrotrons&lt;/keyword&gt;&lt;keyword&gt;Saxs&lt;/keyword&gt;&lt;keyword&gt;protein&lt;/keyword&gt;&lt;keyword&gt;radiation damage&lt;/keyword&gt;&lt;keyword&gt;synchrotron small-angle scattering&lt;/keyword&gt;&lt;/keywords&gt;&lt;dates&gt;&lt;year&gt;2015&lt;/year&gt;&lt;pub-dates&gt;&lt;date&gt;Mar&lt;/date&gt;&lt;/pub-dates&gt;&lt;/dates&gt;&lt;isbn&gt;1600-5775 (Electronic)&amp;#xD;0909-0495 (Linking)&lt;/isbn&gt;&lt;accession-num&gt;25723929&lt;/accession-num&gt;&lt;urls&gt;&lt;related-urls&gt;&lt;url&gt;http://www.ncbi.nlm.nih.gov/pubmed/25723929&lt;/url&gt;&lt;/related-urls&gt;&lt;/urls&gt;&lt;electronic-resource-num&gt;10.1107/S1600577515000375&lt;/electronic-resource-num&gt;&lt;/record&gt;&lt;/Cite&gt;&lt;/EndNote&gt;</w:instrText>
      </w:r>
      <w:r w:rsidR="002B6DC1">
        <w:rPr>
          <w:rFonts w:ascii="Arial" w:hAnsi="Arial" w:cs="Arial"/>
        </w:rPr>
        <w:fldChar w:fldCharType="separate"/>
      </w:r>
      <w:r w:rsidR="002B6DC1" w:rsidRPr="002B6DC1">
        <w:rPr>
          <w:rFonts w:ascii="Arial" w:hAnsi="Arial" w:cs="Arial"/>
          <w:noProof/>
          <w:vertAlign w:val="superscript"/>
        </w:rPr>
        <w:t>3</w:t>
      </w:r>
      <w:r w:rsidR="002B6DC1">
        <w:rPr>
          <w:rFonts w:ascii="Arial" w:hAnsi="Arial" w:cs="Arial"/>
        </w:rPr>
        <w:fldChar w:fldCharType="end"/>
      </w:r>
      <w:r w:rsidR="00A60065">
        <w:rPr>
          <w:rFonts w:ascii="Arial" w:hAnsi="Arial" w:cs="Arial"/>
        </w:rPr>
        <w:t xml:space="preserve">. </w:t>
      </w:r>
      <w:r w:rsidR="006A2238">
        <w:rPr>
          <w:rFonts w:ascii="Arial" w:hAnsi="Arial" w:cs="Arial"/>
        </w:rPr>
        <w:t xml:space="preserve">Automated sample injection and data collection were controlled using the </w:t>
      </w:r>
      <w:r w:rsidR="006A2238" w:rsidRPr="006A2238">
        <w:rPr>
          <w:rFonts w:ascii="Arial" w:hAnsi="Arial" w:cs="Arial"/>
          <w:i/>
        </w:rPr>
        <w:t>BECQUEREL</w:t>
      </w:r>
      <w:r w:rsidR="006A2238">
        <w:rPr>
          <w:rFonts w:ascii="Arial" w:hAnsi="Arial" w:cs="Arial"/>
        </w:rPr>
        <w:t xml:space="preserve"> beam line control software</w:t>
      </w:r>
      <w:r w:rsidR="002B6DC1">
        <w:rPr>
          <w:rFonts w:ascii="Arial" w:hAnsi="Arial" w:cs="Arial"/>
        </w:rPr>
        <w:fldChar w:fldCharType="begin"/>
      </w:r>
      <w:r w:rsidR="002B6DC1">
        <w:rPr>
          <w:rFonts w:ascii="Arial" w:hAnsi="Arial" w:cs="Arial"/>
        </w:rPr>
        <w:instrText xml:space="preserve"> ADDIN EN.CITE &lt;EndNote&gt;&lt;Cite&gt;&lt;Author&gt;Hajizadeh&lt;/Author&gt;&lt;Year&gt;2018&lt;/Year&gt;&lt;RecNum&gt;65&lt;/RecNum&gt;&lt;DisplayText&gt;&lt;style face="superscript"&gt;4&lt;/style&gt;&lt;/DisplayText&gt;&lt;record&gt;&lt;rec-number&gt;65&lt;/rec-number&gt;&lt;foreign-keys&gt;&lt;key app="EN" db-id="fveaera5yd9ef6eswevptxd5xv0eze5x2ppd" timestamp="1526554887"&gt;65&lt;/key&gt;&lt;/foreign-keys&gt;&lt;ref-type name="Journal Article"&gt;17&lt;/ref-type&gt;&lt;contributors&gt;&lt;authors&gt;&lt;author&gt;Hajizadeh, N. R.&lt;/author&gt;&lt;author&gt;Franke, D.&lt;/author&gt;&lt;author&gt;Svergun, D. I.&lt;/author&gt;&lt;/authors&gt;&lt;/contributors&gt;&lt;auth-address&gt;Hamburg Outstation, European Molecular Biology Laboratory, Notkestrasse 85, 22607 Hamburg, Germany.&lt;/auth-address&gt;&lt;titles&gt;&lt;title&gt;Integrated beamline control and data acquisition for small-angle X-ray scattering at the P12 BioSAXS beamline at PETRAIII storage ring DESY&lt;/title&gt;&lt;secondary-title&gt;J Synchrotron Radiat&lt;/secondary-title&gt;&lt;/titles&gt;&lt;periodical&gt;&lt;full-title&gt;J Synchrotron Radiat&lt;/full-title&gt;&lt;/periodical&gt;&lt;pages&gt;906-914&lt;/pages&gt;&lt;volume&gt;25&lt;/volume&gt;&lt;number&gt;Pt 3&lt;/number&gt;&lt;keywords&gt;&lt;keyword&gt;Becquerel&lt;/keyword&gt;&lt;keyword&gt;Saxs&lt;/keyword&gt;&lt;keyword&gt;alignment&lt;/keyword&gt;&lt;keyword&gt;beamline&lt;/keyword&gt;&lt;keyword&gt;control system&lt;/keyword&gt;&lt;keyword&gt;data collection&lt;/keyword&gt;&lt;/keywords&gt;&lt;dates&gt;&lt;year&gt;2018&lt;/year&gt;&lt;pub-dates&gt;&lt;date&gt;May 1&lt;/date&gt;&lt;/pub-dates&gt;&lt;/dates&gt;&lt;isbn&gt;1600-5775 (Electronic)&amp;#xD;0909-0495 (Linking)&lt;/isbn&gt;&lt;accession-num&gt;29714204&lt;/accession-num&gt;&lt;urls&gt;&lt;related-urls&gt;&lt;url&gt;http://www.ncbi.nlm.nih.gov/pubmed/29714204&lt;/url&gt;&lt;/related-urls&gt;&lt;/urls&gt;&lt;custom2&gt;5929361&lt;/custom2&gt;&lt;electronic-resource-num&gt;10.1107/S1600577518005398&lt;/electronic-resource-num&gt;&lt;/record&gt;&lt;/Cite&gt;&lt;/EndNote&gt;</w:instrText>
      </w:r>
      <w:r w:rsidR="002B6DC1">
        <w:rPr>
          <w:rFonts w:ascii="Arial" w:hAnsi="Arial" w:cs="Arial"/>
        </w:rPr>
        <w:fldChar w:fldCharType="separate"/>
      </w:r>
      <w:r w:rsidR="002B6DC1" w:rsidRPr="002B6DC1">
        <w:rPr>
          <w:rFonts w:ascii="Arial" w:hAnsi="Arial" w:cs="Arial"/>
          <w:noProof/>
          <w:vertAlign w:val="superscript"/>
        </w:rPr>
        <w:t>4</w:t>
      </w:r>
      <w:r w:rsidR="002B6DC1">
        <w:rPr>
          <w:rFonts w:ascii="Arial" w:hAnsi="Arial" w:cs="Arial"/>
        </w:rPr>
        <w:fldChar w:fldCharType="end"/>
      </w:r>
      <w:r w:rsidR="006A2238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The sample injection volume</w:t>
      </w:r>
      <w:r w:rsidR="002B6DC1">
        <w:rPr>
          <w:rFonts w:ascii="Arial" w:hAnsi="Arial" w:cs="Arial"/>
        </w:rPr>
        <w:t xml:space="preserve"> and load concentration were </w:t>
      </w:r>
      <w:r w:rsidR="00EA38A2">
        <w:rPr>
          <w:rFonts w:ascii="Arial" w:hAnsi="Arial" w:cs="Arial"/>
        </w:rPr>
        <w:t>2</w:t>
      </w:r>
      <w:r>
        <w:rPr>
          <w:rFonts w:ascii="Arial" w:hAnsi="Arial" w:cs="Arial"/>
        </w:rPr>
        <w:t>5</w:t>
      </w:r>
      <w:r w:rsidRPr="00D103BB">
        <w:rPr>
          <w:rFonts w:ascii="Symbol" w:hAnsi="Symbol" w:cs="Arial"/>
        </w:rPr>
        <w:t></w:t>
      </w:r>
      <w:r>
        <w:rPr>
          <w:rFonts w:ascii="Arial" w:hAnsi="Arial" w:cs="Arial"/>
        </w:rPr>
        <w:t xml:space="preserve">l at </w:t>
      </w:r>
      <w:r w:rsidR="00EA38A2">
        <w:rPr>
          <w:rFonts w:ascii="Arial" w:hAnsi="Arial" w:cs="Arial"/>
        </w:rPr>
        <w:t>20</w:t>
      </w:r>
      <w:r>
        <w:rPr>
          <w:rFonts w:ascii="Arial" w:hAnsi="Arial" w:cs="Arial"/>
        </w:rPr>
        <w:t>.mgml</w:t>
      </w:r>
      <w:r w:rsidRPr="00D103BB">
        <w:rPr>
          <w:rFonts w:ascii="Arial" w:hAnsi="Arial" w:cs="Arial"/>
          <w:vertAlign w:val="superscript"/>
        </w:rPr>
        <w:t>-1</w:t>
      </w:r>
      <w:r w:rsidR="00C333A8">
        <w:rPr>
          <w:rFonts w:ascii="Arial" w:hAnsi="Arial" w:cs="Arial"/>
        </w:rPr>
        <w:t>, respectively.</w:t>
      </w:r>
      <w:r w:rsidR="009310D4">
        <w:rPr>
          <w:rFonts w:ascii="Arial" w:hAnsi="Arial" w:cs="Arial"/>
        </w:rPr>
        <w:t xml:space="preserve"> </w:t>
      </w:r>
      <w:r w:rsidR="006A2238">
        <w:rPr>
          <w:rFonts w:ascii="Arial" w:hAnsi="Arial" w:cs="Arial"/>
        </w:rPr>
        <w:t xml:space="preserve">The SAXS intensities were </w:t>
      </w:r>
      <w:r w:rsidR="00BC2E98">
        <w:rPr>
          <w:rFonts w:ascii="Arial" w:hAnsi="Arial" w:cs="Arial"/>
        </w:rPr>
        <w:t>measured</w:t>
      </w:r>
      <w:r w:rsidR="006A2238">
        <w:rPr>
          <w:rFonts w:ascii="Arial" w:hAnsi="Arial" w:cs="Arial"/>
        </w:rPr>
        <w:t xml:space="preserve"> as 2400 x 1 s individual </w:t>
      </w:r>
      <w:r w:rsidR="000C6939">
        <w:rPr>
          <w:rFonts w:ascii="Arial" w:hAnsi="Arial" w:cs="Arial"/>
        </w:rPr>
        <w:t xml:space="preserve">X-ray </w:t>
      </w:r>
      <w:r w:rsidR="006A2238">
        <w:rPr>
          <w:rFonts w:ascii="Arial" w:hAnsi="Arial" w:cs="Arial"/>
        </w:rPr>
        <w:t>exposures</w:t>
      </w:r>
      <w:r w:rsidR="00A60065">
        <w:rPr>
          <w:rFonts w:ascii="Arial" w:hAnsi="Arial" w:cs="Arial"/>
        </w:rPr>
        <w:t>,</w:t>
      </w:r>
      <w:r w:rsidR="006A2238">
        <w:rPr>
          <w:rFonts w:ascii="Arial" w:hAnsi="Arial" w:cs="Arial"/>
        </w:rPr>
        <w:t xml:space="preserve"> </w:t>
      </w:r>
      <w:r w:rsidR="00A60065">
        <w:rPr>
          <w:rFonts w:ascii="Arial" w:hAnsi="Arial" w:cs="Arial"/>
        </w:rPr>
        <w:t>from the continuously-</w:t>
      </w:r>
      <w:r w:rsidR="00BC2E98">
        <w:rPr>
          <w:rFonts w:ascii="Arial" w:hAnsi="Arial" w:cs="Arial"/>
        </w:rPr>
        <w:t>flowing column eluent</w:t>
      </w:r>
      <w:r w:rsidR="00A60065">
        <w:rPr>
          <w:rFonts w:ascii="Arial" w:hAnsi="Arial" w:cs="Arial"/>
        </w:rPr>
        <w:t>,</w:t>
      </w:r>
      <w:r w:rsidR="00BC2E98">
        <w:rPr>
          <w:rFonts w:ascii="Arial" w:hAnsi="Arial" w:cs="Arial"/>
        </w:rPr>
        <w:t xml:space="preserve"> </w:t>
      </w:r>
      <w:r w:rsidR="006A2238">
        <w:rPr>
          <w:rFonts w:ascii="Arial" w:hAnsi="Arial" w:cs="Arial"/>
        </w:rPr>
        <w:t xml:space="preserve">using </w:t>
      </w:r>
      <w:r w:rsidR="000C6939">
        <w:rPr>
          <w:rFonts w:ascii="Arial" w:hAnsi="Arial" w:cs="Arial"/>
        </w:rPr>
        <w:t>a</w:t>
      </w:r>
      <w:r w:rsidR="006A2238">
        <w:rPr>
          <w:rFonts w:ascii="Arial" w:hAnsi="Arial" w:cs="Arial"/>
        </w:rPr>
        <w:t xml:space="preserve"> Pilatus 6M 2D-area detector. The 2D-to-1D data </w:t>
      </w:r>
      <w:r w:rsidR="006A2238" w:rsidRPr="006A2238">
        <w:rPr>
          <w:rFonts w:ascii="Arial" w:hAnsi="Arial" w:cs="Arial"/>
        </w:rPr>
        <w:t xml:space="preserve">reduction, </w:t>
      </w:r>
      <w:r w:rsidR="006A2238">
        <w:rPr>
          <w:rFonts w:ascii="Arial" w:hAnsi="Arial" w:cs="Arial"/>
        </w:rPr>
        <w:t xml:space="preserve">i.e., </w:t>
      </w:r>
      <w:r w:rsidR="006A2238" w:rsidRPr="006A2238">
        <w:rPr>
          <w:rFonts w:ascii="Arial" w:hAnsi="Arial" w:cs="Arial"/>
        </w:rPr>
        <w:t xml:space="preserve">radial averaging </w:t>
      </w:r>
      <w:r w:rsidR="006A2238">
        <w:rPr>
          <w:rFonts w:ascii="Arial" w:hAnsi="Arial" w:cs="Arial"/>
        </w:rPr>
        <w:t xml:space="preserve">of the data to produce 1D </w:t>
      </w:r>
      <w:r w:rsidR="006A2238" w:rsidRPr="006A2238">
        <w:rPr>
          <w:rFonts w:ascii="Arial" w:hAnsi="Arial" w:cs="Arial"/>
          <w:i/>
        </w:rPr>
        <w:t>I</w:t>
      </w:r>
      <w:r w:rsidR="006A2238">
        <w:rPr>
          <w:rFonts w:ascii="Arial" w:hAnsi="Arial" w:cs="Arial"/>
        </w:rPr>
        <w:t>(</w:t>
      </w:r>
      <w:r w:rsidR="006A2238" w:rsidRPr="006A2238">
        <w:rPr>
          <w:rFonts w:ascii="Arial" w:hAnsi="Arial" w:cs="Arial"/>
          <w:i/>
        </w:rPr>
        <w:t>s</w:t>
      </w:r>
      <w:r w:rsidR="006A2238">
        <w:rPr>
          <w:rFonts w:ascii="Arial" w:hAnsi="Arial" w:cs="Arial"/>
        </w:rPr>
        <w:t xml:space="preserve">) vs </w:t>
      </w:r>
      <w:r w:rsidR="006A2238" w:rsidRPr="006A2238">
        <w:rPr>
          <w:rFonts w:ascii="Arial" w:hAnsi="Arial" w:cs="Arial"/>
          <w:i/>
        </w:rPr>
        <w:t>s</w:t>
      </w:r>
      <w:r w:rsidR="006A2238">
        <w:rPr>
          <w:rFonts w:ascii="Arial" w:hAnsi="Arial" w:cs="Arial"/>
        </w:rPr>
        <w:t xml:space="preserve"> profiles</w:t>
      </w:r>
      <w:r w:rsidR="000C6939">
        <w:rPr>
          <w:rFonts w:ascii="Arial" w:hAnsi="Arial" w:cs="Arial"/>
        </w:rPr>
        <w:t>,</w:t>
      </w:r>
      <w:r w:rsidR="006A2238" w:rsidRPr="006A2238">
        <w:rPr>
          <w:rFonts w:ascii="Arial" w:hAnsi="Arial" w:cs="Arial"/>
        </w:rPr>
        <w:t xml:space="preserve"> were</w:t>
      </w:r>
      <w:r w:rsidR="006A2238">
        <w:rPr>
          <w:rFonts w:ascii="Arial" w:hAnsi="Arial" w:cs="Arial"/>
        </w:rPr>
        <w:t xml:space="preserve"> </w:t>
      </w:r>
      <w:r w:rsidR="006A2238" w:rsidRPr="006A2238">
        <w:rPr>
          <w:rFonts w:ascii="Arial" w:hAnsi="Arial" w:cs="Arial"/>
        </w:rPr>
        <w:t xml:space="preserve">performed </w:t>
      </w:r>
      <w:r w:rsidR="00F306E2">
        <w:rPr>
          <w:rFonts w:ascii="Arial" w:hAnsi="Arial" w:cs="Arial"/>
        </w:rPr>
        <w:t>using the SASFLOW pipeline</w:t>
      </w:r>
      <w:r w:rsidR="002B6DC1">
        <w:rPr>
          <w:rFonts w:ascii="Arial" w:hAnsi="Arial" w:cs="Arial"/>
        </w:rPr>
        <w:fldChar w:fldCharType="begin">
          <w:fldData xml:space="preserve">PEVuZE5vdGU+PENpdGU+PEF1dGhvcj5IYWppemFkZWg8L0F1dGhvcj48WWVhcj4yMDE4PC9ZZWFy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</w:fldData>
        </w:fldChar>
      </w:r>
      <w:r w:rsidR="00262B3B">
        <w:rPr>
          <w:rFonts w:ascii="Arial" w:hAnsi="Arial" w:cs="Arial"/>
        </w:rPr>
        <w:instrText xml:space="preserve"> ADDIN EN.CITE </w:instrText>
      </w:r>
      <w:r w:rsidR="00262B3B">
        <w:rPr>
          <w:rFonts w:ascii="Arial" w:hAnsi="Arial" w:cs="Arial"/>
        </w:rPr>
        <w:fldChar w:fldCharType="begin">
          <w:fldData xml:space="preserve">PEVuZE5vdGU+PENpdGU+PEF1dGhvcj5IYWppemFkZWg8L0F1dGhvcj48WWVhcj4yMDE4PC9ZZWFy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</w:fldData>
        </w:fldChar>
      </w:r>
      <w:r w:rsidR="00262B3B">
        <w:rPr>
          <w:rFonts w:ascii="Arial" w:hAnsi="Arial" w:cs="Arial"/>
        </w:rPr>
        <w:instrText xml:space="preserve"> ADDIN EN.CITE.DATA </w:instrText>
      </w:r>
      <w:r w:rsidR="00262B3B">
        <w:rPr>
          <w:rFonts w:ascii="Arial" w:hAnsi="Arial" w:cs="Arial"/>
        </w:rPr>
      </w:r>
      <w:r w:rsidR="00262B3B">
        <w:rPr>
          <w:rFonts w:ascii="Arial" w:hAnsi="Arial" w:cs="Arial"/>
        </w:rPr>
        <w:fldChar w:fldCharType="end"/>
      </w:r>
      <w:r w:rsidR="002B6DC1">
        <w:rPr>
          <w:rFonts w:ascii="Arial" w:hAnsi="Arial" w:cs="Arial"/>
        </w:rPr>
      </w:r>
      <w:r w:rsidR="002B6DC1">
        <w:rPr>
          <w:rFonts w:ascii="Arial" w:hAnsi="Arial" w:cs="Arial"/>
        </w:rPr>
        <w:fldChar w:fldCharType="separate"/>
      </w:r>
      <w:r w:rsidR="00262B3B" w:rsidRPr="00262B3B">
        <w:rPr>
          <w:rFonts w:ascii="Arial" w:hAnsi="Arial" w:cs="Arial"/>
          <w:noProof/>
          <w:vertAlign w:val="superscript"/>
        </w:rPr>
        <w:t>4, 5</w:t>
      </w:r>
      <w:r w:rsidR="002B6DC1">
        <w:rPr>
          <w:rFonts w:ascii="Arial" w:hAnsi="Arial" w:cs="Arial"/>
        </w:rPr>
        <w:fldChar w:fldCharType="end"/>
      </w:r>
      <w:r w:rsidR="00F306E2">
        <w:rPr>
          <w:rFonts w:ascii="Arial" w:hAnsi="Arial" w:cs="Arial"/>
        </w:rPr>
        <w:t xml:space="preserve"> incorporating RADAVER from the ATSAS 2.8 suite of software tools</w:t>
      </w:r>
      <w:r w:rsidR="002B6DC1">
        <w:rPr>
          <w:rFonts w:ascii="Arial" w:hAnsi="Arial" w:cs="Arial"/>
        </w:rPr>
        <w:fldChar w:fldCharType="begin">
          <w:fldData xml:space="preserve">PEVuZE5vdGU+PENpdGU+PEF1dGhvcj5GcmFua2U8L0F1dGhvcj48WWVhcj4yMDE3PC9ZZWFyPjxS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</w:fldData>
        </w:fldChar>
      </w:r>
      <w:r w:rsidR="002B6DC1">
        <w:rPr>
          <w:rFonts w:ascii="Arial" w:hAnsi="Arial" w:cs="Arial"/>
        </w:rPr>
        <w:instrText xml:space="preserve"> ADDIN EN.CITE </w:instrText>
      </w:r>
      <w:r w:rsidR="002B6DC1">
        <w:rPr>
          <w:rFonts w:ascii="Arial" w:hAnsi="Arial" w:cs="Arial"/>
        </w:rPr>
        <w:fldChar w:fldCharType="begin">
          <w:fldData xml:space="preserve">PEVuZE5vdGU+PENpdGU+PEF1dGhvcj5GcmFua2U8L0F1dGhvcj48WWVhcj4yMDE3PC9ZZWFyPjxS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</w:fldData>
        </w:fldChar>
      </w:r>
      <w:r w:rsidR="002B6DC1">
        <w:rPr>
          <w:rFonts w:ascii="Arial" w:hAnsi="Arial" w:cs="Arial"/>
        </w:rPr>
        <w:instrText xml:space="preserve"> ADDIN EN.CITE.DATA </w:instrText>
      </w:r>
      <w:r w:rsidR="002B6DC1">
        <w:rPr>
          <w:rFonts w:ascii="Arial" w:hAnsi="Arial" w:cs="Arial"/>
        </w:rPr>
      </w:r>
      <w:r w:rsidR="002B6DC1">
        <w:rPr>
          <w:rFonts w:ascii="Arial" w:hAnsi="Arial" w:cs="Arial"/>
        </w:rPr>
        <w:fldChar w:fldCharType="end"/>
      </w:r>
      <w:r w:rsidR="002B6DC1">
        <w:rPr>
          <w:rFonts w:ascii="Arial" w:hAnsi="Arial" w:cs="Arial"/>
        </w:rPr>
      </w:r>
      <w:r w:rsidR="002B6DC1">
        <w:rPr>
          <w:rFonts w:ascii="Arial" w:hAnsi="Arial" w:cs="Arial"/>
        </w:rPr>
        <w:fldChar w:fldCharType="separate"/>
      </w:r>
      <w:r w:rsidR="002B6DC1" w:rsidRPr="002B6DC1">
        <w:rPr>
          <w:rFonts w:ascii="Arial" w:hAnsi="Arial" w:cs="Arial"/>
          <w:noProof/>
          <w:vertAlign w:val="superscript"/>
        </w:rPr>
        <w:t>6</w:t>
      </w:r>
      <w:r w:rsidR="002B6DC1">
        <w:rPr>
          <w:rFonts w:ascii="Arial" w:hAnsi="Arial" w:cs="Arial"/>
        </w:rPr>
        <w:fldChar w:fldCharType="end"/>
      </w:r>
      <w:r w:rsidR="00F306E2">
        <w:rPr>
          <w:rFonts w:ascii="Arial" w:hAnsi="Arial" w:cs="Arial"/>
        </w:rPr>
        <w:t>.</w:t>
      </w:r>
      <w:r w:rsidR="006A2238">
        <w:rPr>
          <w:rFonts w:ascii="Arial" w:hAnsi="Arial" w:cs="Arial"/>
        </w:rPr>
        <w:t xml:space="preserve"> </w:t>
      </w:r>
      <w:r w:rsidR="00F306E2">
        <w:rPr>
          <w:rFonts w:ascii="Arial" w:hAnsi="Arial" w:cs="Arial"/>
        </w:rPr>
        <w:t xml:space="preserve">The </w:t>
      </w:r>
      <w:r w:rsidR="006A2238">
        <w:rPr>
          <w:rFonts w:ascii="Arial" w:hAnsi="Arial" w:cs="Arial"/>
        </w:rPr>
        <w:t>2400 individual frames</w:t>
      </w:r>
      <w:r w:rsidR="000C6939">
        <w:rPr>
          <w:rFonts w:ascii="Arial" w:hAnsi="Arial" w:cs="Arial"/>
        </w:rPr>
        <w:t xml:space="preserve"> </w:t>
      </w:r>
      <w:r w:rsidR="00F306E2">
        <w:rPr>
          <w:rFonts w:ascii="Arial" w:hAnsi="Arial" w:cs="Arial"/>
        </w:rPr>
        <w:t>obtained for</w:t>
      </w:r>
      <w:r w:rsidR="000C6939">
        <w:rPr>
          <w:rFonts w:ascii="Arial" w:hAnsi="Arial" w:cs="Arial"/>
        </w:rPr>
        <w:t xml:space="preserve"> each SEC-SAXS run</w:t>
      </w:r>
      <w:r w:rsidR="006A2238">
        <w:rPr>
          <w:rFonts w:ascii="Arial" w:hAnsi="Arial" w:cs="Arial"/>
        </w:rPr>
        <w:t xml:space="preserve"> </w:t>
      </w:r>
      <w:r w:rsidR="006A2238" w:rsidRPr="006A2238">
        <w:rPr>
          <w:rFonts w:ascii="Arial" w:hAnsi="Arial" w:cs="Arial"/>
        </w:rPr>
        <w:t>wer</w:t>
      </w:r>
      <w:r w:rsidR="006A2238">
        <w:rPr>
          <w:rFonts w:ascii="Arial" w:hAnsi="Arial" w:cs="Arial"/>
        </w:rPr>
        <w:t>e processed using CHROMIXS</w:t>
      </w:r>
      <w:r w:rsidR="002B6DC1">
        <w:rPr>
          <w:rFonts w:ascii="Arial" w:hAnsi="Arial" w:cs="Arial"/>
        </w:rPr>
        <w:fldChar w:fldCharType="begin"/>
      </w:r>
      <w:r w:rsidR="002B6DC1">
        <w:rPr>
          <w:rFonts w:ascii="Arial" w:hAnsi="Arial" w:cs="Arial"/>
        </w:rPr>
        <w:instrText xml:space="preserve"> ADDIN EN.CITE &lt;EndNote&gt;&lt;Cite&gt;&lt;Author&gt;Panjkovich&lt;/Author&gt;&lt;Year&gt;2017&lt;/Year&gt;&lt;RecNum&gt;32&lt;/RecNum&gt;&lt;DisplayText&gt;&lt;style face="superscript"&gt;7&lt;/style&gt;&lt;/DisplayText&gt;&lt;record&gt;&lt;rec-number&gt;32&lt;/rec-number&gt;&lt;foreign-keys&gt;&lt;key app="EN" db-id="fveaera5yd9ef6eswevptxd5xv0eze5x2ppd" timestamp="1516782860"&gt;32&lt;/key&gt;&lt;/foreign-keys&gt;&lt;ref-type name="Journal Article"&gt;17&lt;/ref-type&gt;&lt;contributors&gt;&lt;authors&gt;&lt;author&gt;Panjkovich, A.&lt;/author&gt;&lt;author&gt;Svergun, D. I.&lt;/author&gt;&lt;/authors&gt;&lt;/contributors&gt;&lt;auth-address&gt;European Molecular Biology Laboratory, Hamburg Outstation, EMBL c/o DESY, Notkestr. 85, Geb. 25a, 22607 Hamburg, Germany.&lt;/auth-address&gt;&lt;titles&gt;&lt;title&gt;CHROMIXS: automatic and interactive analysis of chromatography-coupled small angle X-ray scattering data&lt;/title&gt;&lt;secondary-title&gt;Bioinformatics&lt;/secondary-title&gt;&lt;/titles&gt;&lt;periodical&gt;&lt;full-title&gt;Bioinformatics&lt;/full-title&gt;&lt;/periodical&gt;&lt;dates&gt;&lt;year&gt;2017&lt;/year&gt;&lt;pub-dates&gt;&lt;date&gt;Dec 28&lt;/date&gt;&lt;/pub-dates&gt;&lt;/dates&gt;&lt;isbn&gt;1367-4811 (Electronic)&amp;#xD;1367-4803 (Linking)&lt;/isbn&gt;&lt;accession-num&gt;29300836&lt;/accession-num&gt;&lt;urls&gt;&lt;related-urls&gt;&lt;url&gt;http://www.ncbi.nlm.nih.gov/pubmed/29300836&lt;/url&gt;&lt;/related-urls&gt;&lt;/urls&gt;&lt;electronic-resource-num&gt;10.1093/bioinformatics/btx846&lt;/electronic-resource-num&gt;&lt;/record&gt;&lt;/Cite&gt;&lt;/EndNote&gt;</w:instrText>
      </w:r>
      <w:r w:rsidR="002B6DC1">
        <w:rPr>
          <w:rFonts w:ascii="Arial" w:hAnsi="Arial" w:cs="Arial"/>
        </w:rPr>
        <w:fldChar w:fldCharType="separate"/>
      </w:r>
      <w:r w:rsidR="002B6DC1" w:rsidRPr="002B6DC1">
        <w:rPr>
          <w:rFonts w:ascii="Arial" w:hAnsi="Arial" w:cs="Arial"/>
          <w:noProof/>
          <w:vertAlign w:val="superscript"/>
        </w:rPr>
        <w:t>7</w:t>
      </w:r>
      <w:r w:rsidR="002B6DC1">
        <w:rPr>
          <w:rFonts w:ascii="Arial" w:hAnsi="Arial" w:cs="Arial"/>
        </w:rPr>
        <w:fldChar w:fldCharType="end"/>
      </w:r>
      <w:r w:rsidR="00F306E2">
        <w:rPr>
          <w:rFonts w:ascii="Arial" w:hAnsi="Arial" w:cs="Arial"/>
        </w:rPr>
        <w:t>.</w:t>
      </w:r>
      <w:r w:rsidR="006A2238">
        <w:rPr>
          <w:rFonts w:ascii="Arial" w:hAnsi="Arial" w:cs="Arial"/>
        </w:rPr>
        <w:t xml:space="preserve"> </w:t>
      </w:r>
      <w:r w:rsidR="00F306E2">
        <w:rPr>
          <w:rFonts w:ascii="Arial" w:hAnsi="Arial" w:cs="Arial"/>
        </w:rPr>
        <w:t xml:space="preserve">Briefly, </w:t>
      </w:r>
      <w:r w:rsidR="0065252C">
        <w:rPr>
          <w:rFonts w:ascii="Arial" w:hAnsi="Arial" w:cs="Arial"/>
        </w:rPr>
        <w:t xml:space="preserve">individual SAXS </w:t>
      </w:r>
      <w:r w:rsidR="00F306E2">
        <w:rPr>
          <w:rFonts w:ascii="Arial" w:hAnsi="Arial" w:cs="Arial"/>
        </w:rPr>
        <w:t xml:space="preserve">data frames were selected </w:t>
      </w:r>
      <w:r w:rsidR="0065252C">
        <w:rPr>
          <w:rFonts w:ascii="Arial" w:hAnsi="Arial" w:cs="Arial"/>
        </w:rPr>
        <w:t xml:space="preserve">across the </w:t>
      </w:r>
      <w:r w:rsidR="002B6DC1">
        <w:rPr>
          <w:rFonts w:ascii="Arial" w:hAnsi="Arial" w:cs="Arial"/>
        </w:rPr>
        <w:t>SEC-elution peak</w:t>
      </w:r>
      <w:r w:rsidR="0049712C">
        <w:rPr>
          <w:rFonts w:ascii="Arial" w:hAnsi="Arial" w:cs="Arial"/>
        </w:rPr>
        <w:t xml:space="preserve"> of the protein. A</w:t>
      </w:r>
      <w:r w:rsidR="00BC2E98">
        <w:rPr>
          <w:rFonts w:ascii="Arial" w:hAnsi="Arial" w:cs="Arial"/>
        </w:rPr>
        <w:t>n</w:t>
      </w:r>
      <w:r w:rsidR="00F306E2">
        <w:rPr>
          <w:rFonts w:ascii="Arial" w:hAnsi="Arial" w:cs="Arial"/>
        </w:rPr>
        <w:t xml:space="preserve"> appropriate region </w:t>
      </w:r>
      <w:r w:rsidR="0065252C">
        <w:rPr>
          <w:rFonts w:ascii="Arial" w:hAnsi="Arial" w:cs="Arial"/>
        </w:rPr>
        <w:t>of the elution</w:t>
      </w:r>
      <w:r w:rsidR="00F306E2">
        <w:rPr>
          <w:rFonts w:ascii="Arial" w:hAnsi="Arial" w:cs="Arial"/>
        </w:rPr>
        <w:t xml:space="preserve"> </w:t>
      </w:r>
      <w:r w:rsidR="0065252C">
        <w:rPr>
          <w:rFonts w:ascii="Arial" w:hAnsi="Arial" w:cs="Arial"/>
        </w:rPr>
        <w:t>profile</w:t>
      </w:r>
      <w:r w:rsidR="00BC2E98">
        <w:rPr>
          <w:rFonts w:ascii="Arial" w:hAnsi="Arial" w:cs="Arial"/>
        </w:rPr>
        <w:t>,</w:t>
      </w:r>
      <w:r w:rsidR="00F306E2">
        <w:rPr>
          <w:rFonts w:ascii="Arial" w:hAnsi="Arial" w:cs="Arial"/>
        </w:rPr>
        <w:t xml:space="preserve"> corresponding to </w:t>
      </w:r>
      <w:r w:rsidR="0065252C">
        <w:rPr>
          <w:rFonts w:ascii="Arial" w:hAnsi="Arial" w:cs="Arial"/>
        </w:rPr>
        <w:t xml:space="preserve">SAXS data measured from </w:t>
      </w:r>
      <w:r w:rsidR="00F306E2">
        <w:rPr>
          <w:rFonts w:ascii="Arial" w:hAnsi="Arial" w:cs="Arial"/>
        </w:rPr>
        <w:t>the solute-free buffer</w:t>
      </w:r>
      <w:r w:rsidR="00BC2E98">
        <w:rPr>
          <w:rFonts w:ascii="Arial" w:hAnsi="Arial" w:cs="Arial"/>
        </w:rPr>
        <w:t>,</w:t>
      </w:r>
      <w:r w:rsidR="00F306E2">
        <w:rPr>
          <w:rFonts w:ascii="Arial" w:hAnsi="Arial" w:cs="Arial"/>
        </w:rPr>
        <w:t xml:space="preserve"> were </w:t>
      </w:r>
      <w:r w:rsidR="0065252C">
        <w:rPr>
          <w:rFonts w:ascii="Arial" w:hAnsi="Arial" w:cs="Arial"/>
        </w:rPr>
        <w:t>identified</w:t>
      </w:r>
      <w:r w:rsidR="00F306E2">
        <w:rPr>
          <w:rFonts w:ascii="Arial" w:hAnsi="Arial" w:cs="Arial"/>
        </w:rPr>
        <w:t xml:space="preserve">, averaged and </w:t>
      </w:r>
      <w:r w:rsidR="0065252C">
        <w:rPr>
          <w:rFonts w:ascii="Arial" w:hAnsi="Arial" w:cs="Arial"/>
        </w:rPr>
        <w:t xml:space="preserve">then </w:t>
      </w:r>
      <w:r w:rsidR="00F306E2">
        <w:rPr>
          <w:rFonts w:ascii="Arial" w:hAnsi="Arial" w:cs="Arial"/>
        </w:rPr>
        <w:t>subtracted</w:t>
      </w:r>
      <w:r w:rsidR="0065252C">
        <w:rPr>
          <w:rFonts w:ascii="Arial" w:hAnsi="Arial" w:cs="Arial"/>
        </w:rPr>
        <w:t xml:space="preserve"> </w:t>
      </w:r>
      <w:r w:rsidR="0049712C">
        <w:rPr>
          <w:rFonts w:ascii="Arial" w:hAnsi="Arial" w:cs="Arial"/>
        </w:rPr>
        <w:t xml:space="preserve">from the SEC-peak frames </w:t>
      </w:r>
      <w:r w:rsidR="0065252C">
        <w:rPr>
          <w:rFonts w:ascii="Arial" w:hAnsi="Arial" w:cs="Arial"/>
        </w:rPr>
        <w:t>to generate individual background-subtracted</w:t>
      </w:r>
      <w:r w:rsidR="00F306E2">
        <w:rPr>
          <w:rFonts w:ascii="Arial" w:hAnsi="Arial" w:cs="Arial"/>
        </w:rPr>
        <w:t xml:space="preserve"> sample data frames</w:t>
      </w:r>
      <w:r w:rsidR="0049712C">
        <w:rPr>
          <w:rFonts w:ascii="Arial" w:hAnsi="Arial" w:cs="Arial"/>
        </w:rPr>
        <w:t xml:space="preserve"> of </w:t>
      </w:r>
      <w:r w:rsidR="00EA38A2">
        <w:rPr>
          <w:rFonts w:ascii="Arial" w:hAnsi="Arial" w:cs="Arial"/>
        </w:rPr>
        <w:t>N2</w:t>
      </w:r>
      <w:r w:rsidR="00F306E2">
        <w:rPr>
          <w:rFonts w:ascii="Arial" w:hAnsi="Arial" w:cs="Arial"/>
        </w:rPr>
        <w:t xml:space="preserve">. </w:t>
      </w:r>
      <w:r w:rsidR="0065252C">
        <w:rPr>
          <w:rFonts w:ascii="Arial" w:hAnsi="Arial" w:cs="Arial"/>
        </w:rPr>
        <w:t xml:space="preserve">These </w:t>
      </w:r>
      <w:r w:rsidR="0049712C">
        <w:rPr>
          <w:rFonts w:ascii="Arial" w:hAnsi="Arial" w:cs="Arial"/>
        </w:rPr>
        <w:t xml:space="preserve">individual </w:t>
      </w:r>
      <w:r w:rsidR="0065252C">
        <w:rPr>
          <w:rFonts w:ascii="Arial" w:hAnsi="Arial" w:cs="Arial"/>
        </w:rPr>
        <w:t>data frames underwent further CHROMIXS analysis, including the assessment of the radius of gyration (</w:t>
      </w:r>
      <w:proofErr w:type="spellStart"/>
      <w:r w:rsidR="0065252C" w:rsidRPr="0065252C">
        <w:rPr>
          <w:rFonts w:ascii="Arial" w:hAnsi="Arial" w:cs="Arial"/>
          <w:i/>
        </w:rPr>
        <w:t>R</w:t>
      </w:r>
      <w:r w:rsidR="0065252C" w:rsidRPr="0065252C">
        <w:rPr>
          <w:rFonts w:ascii="Arial" w:hAnsi="Arial" w:cs="Arial"/>
          <w:i/>
          <w:vertAlign w:val="subscript"/>
        </w:rPr>
        <w:t>g</w:t>
      </w:r>
      <w:proofErr w:type="spellEnd"/>
      <w:r w:rsidR="0065252C">
        <w:rPr>
          <w:rFonts w:ascii="Arial" w:hAnsi="Arial" w:cs="Arial"/>
        </w:rPr>
        <w:t xml:space="preserve">) </w:t>
      </w:r>
      <w:r w:rsidR="00262B3B">
        <w:rPr>
          <w:rFonts w:ascii="Arial" w:hAnsi="Arial" w:cs="Arial"/>
        </w:rPr>
        <w:t>of the protein through the SEC peak. Then the individual frames</w:t>
      </w:r>
      <w:r w:rsidR="0049712C">
        <w:rPr>
          <w:rFonts w:ascii="Arial" w:hAnsi="Arial" w:cs="Arial"/>
        </w:rPr>
        <w:t xml:space="preserve"> </w:t>
      </w:r>
      <w:r w:rsidR="00262B3B">
        <w:rPr>
          <w:rFonts w:ascii="Arial" w:hAnsi="Arial" w:cs="Arial"/>
        </w:rPr>
        <w:t>were</w:t>
      </w:r>
      <w:r w:rsidR="0049712C">
        <w:rPr>
          <w:rFonts w:ascii="Arial" w:hAnsi="Arial" w:cs="Arial"/>
        </w:rPr>
        <w:t xml:space="preserve"> </w:t>
      </w:r>
      <w:r w:rsidR="00262B3B">
        <w:rPr>
          <w:rFonts w:ascii="Arial" w:hAnsi="Arial" w:cs="Arial"/>
        </w:rPr>
        <w:t>scaled (to take into account</w:t>
      </w:r>
      <w:r w:rsidR="005055FD">
        <w:rPr>
          <w:rFonts w:ascii="Arial" w:hAnsi="Arial" w:cs="Arial"/>
        </w:rPr>
        <w:t xml:space="preserve"> changes in concentration</w:t>
      </w:r>
      <w:r w:rsidR="00262B3B">
        <w:rPr>
          <w:rFonts w:ascii="Arial" w:hAnsi="Arial" w:cs="Arial"/>
        </w:rPr>
        <w:t>)</w:t>
      </w:r>
      <w:r w:rsidR="0065252C">
        <w:rPr>
          <w:rFonts w:ascii="Arial" w:hAnsi="Arial" w:cs="Arial"/>
        </w:rPr>
        <w:t xml:space="preserve"> and </w:t>
      </w:r>
      <w:r w:rsidR="00262B3B">
        <w:rPr>
          <w:rFonts w:ascii="Arial" w:hAnsi="Arial" w:cs="Arial"/>
        </w:rPr>
        <w:t>averaged</w:t>
      </w:r>
      <w:r w:rsidR="0065252C">
        <w:rPr>
          <w:rFonts w:ascii="Arial" w:hAnsi="Arial" w:cs="Arial"/>
        </w:rPr>
        <w:t xml:space="preserve"> to produce </w:t>
      </w:r>
      <w:r w:rsidR="00262B3B">
        <w:rPr>
          <w:rFonts w:ascii="Arial" w:hAnsi="Arial" w:cs="Arial"/>
        </w:rPr>
        <w:t>a final</w:t>
      </w:r>
      <w:r w:rsidR="0065252C">
        <w:rPr>
          <w:rFonts w:ascii="Arial" w:hAnsi="Arial" w:cs="Arial"/>
        </w:rPr>
        <w:t xml:space="preserve"> 1D-reduced and backgrou</w:t>
      </w:r>
      <w:r w:rsidR="0049712C">
        <w:rPr>
          <w:rFonts w:ascii="Arial" w:hAnsi="Arial" w:cs="Arial"/>
        </w:rPr>
        <w:t>nd-corrected scattering profile</w:t>
      </w:r>
      <w:r w:rsidR="0065252C">
        <w:rPr>
          <w:rFonts w:ascii="Arial" w:hAnsi="Arial" w:cs="Arial"/>
        </w:rPr>
        <w:t xml:space="preserve">. </w:t>
      </w:r>
      <w:r w:rsidR="00F306E2">
        <w:rPr>
          <w:rFonts w:ascii="Arial" w:hAnsi="Arial" w:cs="Arial"/>
        </w:rPr>
        <w:t>Only those</w:t>
      </w:r>
      <w:r w:rsidR="0065252C">
        <w:rPr>
          <w:rFonts w:ascii="Arial" w:hAnsi="Arial" w:cs="Arial"/>
        </w:rPr>
        <w:t xml:space="preserve"> SAXS data frames with a consistent </w:t>
      </w:r>
      <w:proofErr w:type="spellStart"/>
      <w:r w:rsidR="0065252C" w:rsidRPr="0065252C">
        <w:rPr>
          <w:rFonts w:ascii="Arial" w:hAnsi="Arial" w:cs="Arial"/>
          <w:i/>
        </w:rPr>
        <w:t>R</w:t>
      </w:r>
      <w:r w:rsidR="0065252C" w:rsidRPr="0065252C">
        <w:rPr>
          <w:rFonts w:ascii="Arial" w:hAnsi="Arial" w:cs="Arial"/>
          <w:i/>
          <w:vertAlign w:val="subscript"/>
        </w:rPr>
        <w:t>g</w:t>
      </w:r>
      <w:proofErr w:type="spellEnd"/>
      <w:r w:rsidR="0065252C">
        <w:rPr>
          <w:rFonts w:ascii="Arial" w:hAnsi="Arial" w:cs="Arial"/>
        </w:rPr>
        <w:t xml:space="preserve"> through the SEC-elution peak </w:t>
      </w:r>
      <w:r w:rsidR="005055FD">
        <w:rPr>
          <w:rFonts w:ascii="Arial" w:hAnsi="Arial" w:cs="Arial"/>
        </w:rPr>
        <w:t>and</w:t>
      </w:r>
      <w:r w:rsidR="0065252C">
        <w:rPr>
          <w:rFonts w:ascii="Arial" w:hAnsi="Arial" w:cs="Arial"/>
        </w:rPr>
        <w:t xml:space="preserve"> </w:t>
      </w:r>
      <w:r w:rsidR="00BC2E98">
        <w:rPr>
          <w:rFonts w:ascii="Arial" w:hAnsi="Arial" w:cs="Arial"/>
        </w:rPr>
        <w:t>evaluated</w:t>
      </w:r>
      <w:r w:rsidR="0065252C">
        <w:rPr>
          <w:rFonts w:ascii="Arial" w:hAnsi="Arial" w:cs="Arial"/>
        </w:rPr>
        <w:t xml:space="preserve"> as statistically similar </w:t>
      </w:r>
      <w:r w:rsidR="00A60065">
        <w:rPr>
          <w:rFonts w:ascii="Arial" w:hAnsi="Arial" w:cs="Arial"/>
        </w:rPr>
        <w:t>through</w:t>
      </w:r>
      <w:r w:rsidR="0065252C">
        <w:rPr>
          <w:rFonts w:ascii="Arial" w:hAnsi="Arial" w:cs="Arial"/>
        </w:rPr>
        <w:t xml:space="preserve"> the measured </w:t>
      </w:r>
      <w:r w:rsidR="0065252C" w:rsidRPr="00FE52FF">
        <w:rPr>
          <w:rFonts w:ascii="Arial" w:hAnsi="Arial" w:cs="Arial"/>
          <w:i/>
        </w:rPr>
        <w:t>s</w:t>
      </w:r>
      <w:r w:rsidR="0065252C">
        <w:rPr>
          <w:rFonts w:ascii="Arial" w:hAnsi="Arial" w:cs="Arial"/>
        </w:rPr>
        <w:t>-range (</w:t>
      </w:r>
      <w:r w:rsidR="00FE52FF">
        <w:rPr>
          <w:rFonts w:ascii="Arial" w:hAnsi="Arial" w:cs="Arial"/>
        </w:rPr>
        <w:t>0.024</w:t>
      </w:r>
      <w:r w:rsidR="00BC2E98">
        <w:rPr>
          <w:rFonts w:ascii="Arial" w:hAnsi="Arial" w:cs="Arial"/>
        </w:rPr>
        <w:t>–</w:t>
      </w:r>
      <w:r w:rsidR="00FE52FF">
        <w:rPr>
          <w:rFonts w:ascii="Arial" w:hAnsi="Arial" w:cs="Arial"/>
        </w:rPr>
        <w:t>7.3</w:t>
      </w:r>
      <w:r w:rsidR="0065252C">
        <w:rPr>
          <w:rFonts w:ascii="Arial" w:hAnsi="Arial" w:cs="Arial"/>
        </w:rPr>
        <w:t xml:space="preserve"> nm</w:t>
      </w:r>
      <w:r w:rsidR="0065252C" w:rsidRPr="00FE52FF">
        <w:rPr>
          <w:rFonts w:ascii="Arial" w:hAnsi="Arial" w:cs="Arial"/>
          <w:vertAlign w:val="superscript"/>
        </w:rPr>
        <w:t>-1</w:t>
      </w:r>
      <w:r w:rsidR="0065252C">
        <w:rPr>
          <w:rFonts w:ascii="Arial" w:hAnsi="Arial" w:cs="Arial"/>
        </w:rPr>
        <w:t>)</w:t>
      </w:r>
      <w:r w:rsidR="005055FD">
        <w:rPr>
          <w:rFonts w:ascii="Arial" w:hAnsi="Arial" w:cs="Arial"/>
        </w:rPr>
        <w:t xml:space="preserve"> – post scaling –</w:t>
      </w:r>
      <w:r w:rsidR="0065252C">
        <w:rPr>
          <w:rFonts w:ascii="Arial" w:hAnsi="Arial" w:cs="Arial"/>
        </w:rPr>
        <w:t xml:space="preserve"> were </w:t>
      </w:r>
      <w:r w:rsidR="00BC2E98">
        <w:rPr>
          <w:rFonts w:ascii="Arial" w:hAnsi="Arial" w:cs="Arial"/>
        </w:rPr>
        <w:t>used</w:t>
      </w:r>
      <w:r w:rsidR="0065252C">
        <w:rPr>
          <w:rFonts w:ascii="Arial" w:hAnsi="Arial" w:cs="Arial"/>
        </w:rPr>
        <w:t xml:space="preserve"> to </w:t>
      </w:r>
      <w:r w:rsidR="005055FD">
        <w:rPr>
          <w:rFonts w:ascii="Arial" w:hAnsi="Arial" w:cs="Arial"/>
        </w:rPr>
        <w:t>generate the final SAXS profile</w:t>
      </w:r>
      <w:r w:rsidR="0065252C">
        <w:rPr>
          <w:rFonts w:ascii="Arial" w:hAnsi="Arial" w:cs="Arial"/>
        </w:rPr>
        <w:t xml:space="preserve"> of </w:t>
      </w:r>
      <w:r w:rsidR="00EA38A2">
        <w:rPr>
          <w:rFonts w:ascii="Arial" w:hAnsi="Arial" w:cs="Arial"/>
        </w:rPr>
        <w:t>N2</w:t>
      </w:r>
      <w:r w:rsidR="00262B3B">
        <w:rPr>
          <w:rFonts w:ascii="Arial" w:hAnsi="Arial" w:cs="Arial"/>
        </w:rPr>
        <w:t xml:space="preserve"> in solution</w:t>
      </w:r>
      <w:r w:rsidR="0065252C">
        <w:rPr>
          <w:rFonts w:ascii="Arial" w:hAnsi="Arial" w:cs="Arial"/>
        </w:rPr>
        <w:t>.</w:t>
      </w:r>
    </w:p>
    <w:p w14:paraId="1A1163D3" w14:textId="007D74C1" w:rsidR="006A2238" w:rsidRDefault="00A662AB" w:rsidP="006A2238">
      <w:pPr>
        <w:pStyle w:val="NormalWeb"/>
        <w:spacing w:before="12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The</w:t>
      </w:r>
      <w:r w:rsidR="006A223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MALLS and</w:t>
      </w:r>
      <w:r w:rsidR="006A2238" w:rsidRPr="006A223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DLS</w:t>
      </w:r>
      <w:r w:rsidR="006A2238">
        <w:rPr>
          <w:rFonts w:ascii="Arial" w:hAnsi="Arial" w:cs="Arial"/>
        </w:rPr>
        <w:t xml:space="preserve"> data </w:t>
      </w:r>
      <w:r w:rsidR="006A2238" w:rsidRPr="006A2238">
        <w:rPr>
          <w:rFonts w:ascii="Arial" w:hAnsi="Arial" w:cs="Arial"/>
        </w:rPr>
        <w:t xml:space="preserve">were measured using a Wyatt Technologies Mini-Dawn TREOS with </w:t>
      </w:r>
      <w:r w:rsidR="00262B3B">
        <w:rPr>
          <w:rFonts w:ascii="Arial" w:hAnsi="Arial" w:cs="Arial"/>
        </w:rPr>
        <w:t xml:space="preserve">an </w:t>
      </w:r>
      <w:r w:rsidR="006A2238" w:rsidRPr="006A2238">
        <w:rPr>
          <w:rFonts w:ascii="Arial" w:hAnsi="Arial" w:cs="Arial"/>
        </w:rPr>
        <w:t>in</w:t>
      </w:r>
      <w:r w:rsidR="00262B3B">
        <w:rPr>
          <w:rFonts w:ascii="Arial" w:hAnsi="Arial" w:cs="Arial"/>
        </w:rPr>
        <w:t>-</w:t>
      </w:r>
      <w:r w:rsidR="006A2238" w:rsidRPr="006A2238">
        <w:rPr>
          <w:rFonts w:ascii="Arial" w:hAnsi="Arial" w:cs="Arial"/>
        </w:rPr>
        <w:t>built</w:t>
      </w:r>
      <w:r w:rsidR="006A2238">
        <w:rPr>
          <w:rFonts w:ascii="Arial" w:hAnsi="Arial" w:cs="Arial"/>
        </w:rPr>
        <w:t xml:space="preserve"> quasi </w:t>
      </w:r>
      <w:r w:rsidR="006A2238" w:rsidRPr="006A2238">
        <w:rPr>
          <w:rFonts w:ascii="Arial" w:hAnsi="Arial" w:cs="Arial"/>
        </w:rPr>
        <w:t>elastic light scattering (QELS) module coupled to a</w:t>
      </w:r>
      <w:r w:rsidR="00262B3B">
        <w:rPr>
          <w:rFonts w:ascii="Arial" w:hAnsi="Arial" w:cs="Arial"/>
        </w:rPr>
        <w:t>n</w:t>
      </w:r>
      <w:r w:rsidR="006A2238" w:rsidRPr="006A2238">
        <w:rPr>
          <w:rFonts w:ascii="Arial" w:hAnsi="Arial" w:cs="Arial"/>
        </w:rPr>
        <w:t xml:space="preserve"> </w:t>
      </w:r>
      <w:proofErr w:type="spellStart"/>
      <w:r w:rsidR="006A2238" w:rsidRPr="006A2238">
        <w:rPr>
          <w:rFonts w:ascii="Arial" w:hAnsi="Arial" w:cs="Arial"/>
        </w:rPr>
        <w:t>OptiLab</w:t>
      </w:r>
      <w:proofErr w:type="spellEnd"/>
      <w:r w:rsidR="006A2238" w:rsidRPr="006A2238">
        <w:rPr>
          <w:rFonts w:ascii="Arial" w:hAnsi="Arial" w:cs="Arial"/>
        </w:rPr>
        <w:t xml:space="preserve"> T-Rex</w:t>
      </w:r>
      <w:r w:rsidR="006A2238">
        <w:rPr>
          <w:rFonts w:ascii="Arial" w:hAnsi="Arial" w:cs="Arial"/>
        </w:rPr>
        <w:t xml:space="preserve"> refractometer for </w:t>
      </w:r>
      <w:r w:rsidR="006A2238" w:rsidRPr="006A2238">
        <w:rPr>
          <w:rFonts w:ascii="Arial" w:hAnsi="Arial" w:cs="Arial"/>
        </w:rPr>
        <w:t>protein concentration determination</w:t>
      </w:r>
      <w:r w:rsidR="006A2238">
        <w:rPr>
          <w:rFonts w:ascii="Arial" w:hAnsi="Arial" w:cs="Arial"/>
        </w:rPr>
        <w:t xml:space="preserve">. The MALLS system </w:t>
      </w:r>
      <w:r w:rsidR="006A2238" w:rsidRPr="006A2238">
        <w:rPr>
          <w:rFonts w:ascii="Arial" w:hAnsi="Arial" w:cs="Arial"/>
        </w:rPr>
        <w:t>was calibrated relative to the</w:t>
      </w:r>
      <w:r w:rsidR="006A2238">
        <w:rPr>
          <w:rFonts w:ascii="Arial" w:hAnsi="Arial" w:cs="Arial"/>
        </w:rPr>
        <w:t xml:space="preserve"> </w:t>
      </w:r>
      <w:r w:rsidR="006A2238" w:rsidRPr="006A2238">
        <w:rPr>
          <w:rFonts w:ascii="Arial" w:hAnsi="Arial" w:cs="Arial"/>
        </w:rPr>
        <w:t>scattering from t</w:t>
      </w:r>
      <w:r w:rsidR="006A2238">
        <w:rPr>
          <w:rFonts w:ascii="Arial" w:hAnsi="Arial" w:cs="Arial"/>
        </w:rPr>
        <w:t xml:space="preserve">oluene and, in combination with </w:t>
      </w:r>
      <w:r w:rsidR="006A2238" w:rsidRPr="006A2238">
        <w:rPr>
          <w:rFonts w:ascii="Arial" w:hAnsi="Arial" w:cs="Arial"/>
        </w:rPr>
        <w:t>concentration estimates</w:t>
      </w:r>
      <w:r w:rsidR="006A2238">
        <w:rPr>
          <w:rFonts w:ascii="Arial" w:hAnsi="Arial" w:cs="Arial"/>
        </w:rPr>
        <w:t xml:space="preserve"> </w:t>
      </w:r>
      <w:r w:rsidR="006A2238" w:rsidRPr="006A2238">
        <w:rPr>
          <w:rFonts w:ascii="Arial" w:hAnsi="Arial" w:cs="Arial"/>
        </w:rPr>
        <w:t>obtained from refractive index</w:t>
      </w:r>
      <w:r w:rsidR="006A2238">
        <w:rPr>
          <w:rFonts w:ascii="Arial" w:hAnsi="Arial" w:cs="Arial"/>
        </w:rPr>
        <w:t xml:space="preserve"> (RI</w:t>
      </w:r>
      <w:r>
        <w:rPr>
          <w:rFonts w:ascii="Arial" w:hAnsi="Arial" w:cs="Arial"/>
        </w:rPr>
        <w:t xml:space="preserve">; </w:t>
      </w:r>
      <w:proofErr w:type="spellStart"/>
      <w:r w:rsidRPr="006A2238">
        <w:rPr>
          <w:rFonts w:ascii="Arial" w:hAnsi="Arial" w:cs="Arial"/>
        </w:rPr>
        <w:t>dn</w:t>
      </w:r>
      <w:proofErr w:type="spellEnd"/>
      <w:r w:rsidRPr="006A2238">
        <w:rPr>
          <w:rFonts w:ascii="Arial" w:hAnsi="Arial" w:cs="Arial"/>
        </w:rPr>
        <w:t>/dc was</w:t>
      </w:r>
      <w:r>
        <w:rPr>
          <w:rFonts w:ascii="Arial" w:hAnsi="Arial" w:cs="Arial"/>
        </w:rPr>
        <w:t xml:space="preserve"> </w:t>
      </w:r>
      <w:r w:rsidRPr="006A2238">
        <w:rPr>
          <w:rFonts w:ascii="Arial" w:hAnsi="Arial" w:cs="Arial"/>
        </w:rPr>
        <w:t>ta</w:t>
      </w:r>
      <w:r>
        <w:rPr>
          <w:rFonts w:ascii="Arial" w:hAnsi="Arial" w:cs="Arial"/>
        </w:rPr>
        <w:t>ken as 0.185 ml.g</w:t>
      </w:r>
      <w:r w:rsidRPr="00A662AB">
        <w:rPr>
          <w:rFonts w:ascii="Arial" w:hAnsi="Arial" w:cs="Arial"/>
          <w:vertAlign w:val="superscript"/>
        </w:rPr>
        <w:t>-1</w:t>
      </w:r>
      <w:r>
        <w:rPr>
          <w:rFonts w:ascii="Arial" w:hAnsi="Arial" w:cs="Arial"/>
        </w:rPr>
        <w:t>),</w:t>
      </w:r>
      <w:r w:rsidR="006A2238">
        <w:rPr>
          <w:rFonts w:ascii="Arial" w:hAnsi="Arial" w:cs="Arial"/>
        </w:rPr>
        <w:t xml:space="preserve"> was used to evaluate the </w:t>
      </w:r>
      <w:r w:rsidR="006A2238" w:rsidRPr="006A2238">
        <w:rPr>
          <w:rFonts w:ascii="Arial" w:hAnsi="Arial" w:cs="Arial"/>
        </w:rPr>
        <w:t>MW</w:t>
      </w:r>
      <w:r w:rsidR="006A2238">
        <w:rPr>
          <w:rFonts w:ascii="Arial" w:hAnsi="Arial" w:cs="Arial"/>
        </w:rPr>
        <w:t xml:space="preserve"> </w:t>
      </w:r>
      <w:r w:rsidR="006A2238" w:rsidRPr="006A2238">
        <w:rPr>
          <w:rFonts w:ascii="Arial" w:hAnsi="Arial" w:cs="Arial"/>
        </w:rPr>
        <w:t>distribution of species eluting from the SEC column. The molecular</w:t>
      </w:r>
      <w:r w:rsidR="006A2238">
        <w:rPr>
          <w:rFonts w:ascii="Arial" w:hAnsi="Arial" w:cs="Arial"/>
        </w:rPr>
        <w:t xml:space="preserve"> </w:t>
      </w:r>
      <w:r w:rsidR="006A2238" w:rsidRPr="006A2238">
        <w:rPr>
          <w:rFonts w:ascii="Arial" w:hAnsi="Arial" w:cs="Arial"/>
        </w:rPr>
        <w:t xml:space="preserve">weight estimates from MALLS/RI and the </w:t>
      </w:r>
      <w:r>
        <w:rPr>
          <w:rFonts w:ascii="Arial" w:hAnsi="Arial" w:cs="Arial"/>
        </w:rPr>
        <w:t xml:space="preserve">hydrodynamic radius, </w:t>
      </w:r>
      <w:r w:rsidR="006A2238" w:rsidRPr="00A662AB">
        <w:rPr>
          <w:rFonts w:ascii="Arial" w:hAnsi="Arial" w:cs="Arial"/>
          <w:i/>
        </w:rPr>
        <w:t>R</w:t>
      </w:r>
      <w:r w:rsidR="006A2238" w:rsidRPr="00A662AB">
        <w:rPr>
          <w:rFonts w:ascii="Arial" w:hAnsi="Arial" w:cs="Arial"/>
          <w:i/>
          <w:vertAlign w:val="subscript"/>
        </w:rPr>
        <w:t>H</w:t>
      </w:r>
      <w:r>
        <w:rPr>
          <w:rFonts w:ascii="Arial" w:hAnsi="Arial" w:cs="Arial"/>
        </w:rPr>
        <w:t>,</w:t>
      </w:r>
      <w:r w:rsidR="006A2238" w:rsidRPr="006A2238">
        <w:rPr>
          <w:rFonts w:ascii="Arial" w:hAnsi="Arial" w:cs="Arial"/>
        </w:rPr>
        <w:t xml:space="preserve"> derived from DLS were</w:t>
      </w:r>
      <w:r w:rsidR="006A2238">
        <w:rPr>
          <w:rFonts w:ascii="Arial" w:hAnsi="Arial" w:cs="Arial"/>
        </w:rPr>
        <w:t xml:space="preserve"> </w:t>
      </w:r>
      <w:r w:rsidR="006A2238" w:rsidRPr="006A2238">
        <w:rPr>
          <w:rFonts w:ascii="Arial" w:hAnsi="Arial" w:cs="Arial"/>
        </w:rPr>
        <w:t>determined using Wyatt ASTRA7 software.</w:t>
      </w:r>
    </w:p>
    <w:p w14:paraId="494D517D" w14:textId="77777777" w:rsidR="006F048D" w:rsidRDefault="006F048D" w:rsidP="006F048D">
      <w:pPr>
        <w:pStyle w:val="NormalWeb"/>
        <w:spacing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RESULTS.</w:t>
      </w:r>
    </w:p>
    <w:p w14:paraId="0D432107" w14:textId="41245CE0" w:rsidR="00072A97" w:rsidRDefault="00EA38A2" w:rsidP="007C55B8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N2</w:t>
      </w:r>
      <w:r w:rsidR="00072A97">
        <w:rPr>
          <w:rFonts w:ascii="Arial" w:hAnsi="Arial" w:cs="Arial"/>
        </w:rPr>
        <w:t>.</w:t>
      </w:r>
    </w:p>
    <w:p w14:paraId="122B1428" w14:textId="3B69EBED" w:rsidR="00072A97" w:rsidRDefault="00072A97" w:rsidP="007C55B8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MALLS/RI </w:t>
      </w:r>
      <w:r w:rsidR="002833BC">
        <w:rPr>
          <w:rFonts w:ascii="Arial" w:hAnsi="Arial" w:cs="Arial"/>
        </w:rPr>
        <w:t xml:space="preserve">data </w:t>
      </w:r>
      <w:r>
        <w:rPr>
          <w:rFonts w:ascii="Arial" w:hAnsi="Arial" w:cs="Arial"/>
        </w:rPr>
        <w:t>and the</w:t>
      </w:r>
      <w:r w:rsidR="00262B3B">
        <w:rPr>
          <w:rFonts w:ascii="Arial" w:hAnsi="Arial" w:cs="Arial"/>
        </w:rPr>
        <w:t xml:space="preserve"> corresponding</w:t>
      </w:r>
      <w:r>
        <w:rPr>
          <w:rFonts w:ascii="Arial" w:hAnsi="Arial" w:cs="Arial"/>
        </w:rPr>
        <w:t xml:space="preserve"> </w:t>
      </w:r>
      <w:r w:rsidR="00262B3B">
        <w:rPr>
          <w:rFonts w:ascii="Arial" w:hAnsi="Arial" w:cs="Arial"/>
        </w:rPr>
        <w:t xml:space="preserve">protein </w:t>
      </w:r>
      <w:r>
        <w:rPr>
          <w:rFonts w:ascii="Arial" w:hAnsi="Arial" w:cs="Arial"/>
        </w:rPr>
        <w:t>MW correlation</w:t>
      </w:r>
      <w:r w:rsidR="00262B3B">
        <w:rPr>
          <w:rFonts w:ascii="Arial" w:hAnsi="Arial" w:cs="Arial"/>
        </w:rPr>
        <w:t xml:space="preserve"> through the SEC elution trace of </w:t>
      </w:r>
      <w:r w:rsidR="00EA38A2">
        <w:rPr>
          <w:rFonts w:ascii="Arial" w:hAnsi="Arial" w:cs="Arial"/>
        </w:rPr>
        <w:t>N2</w:t>
      </w:r>
      <w:r w:rsidR="00262B3B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262B3B">
        <w:rPr>
          <w:rFonts w:ascii="Arial" w:hAnsi="Arial" w:cs="Arial"/>
        </w:rPr>
        <w:t>calculated from static light scattering intensities and protein concentration estimates, are</w:t>
      </w:r>
      <w:r>
        <w:rPr>
          <w:rFonts w:ascii="Arial" w:hAnsi="Arial" w:cs="Arial"/>
        </w:rPr>
        <w:t xml:space="preserve"> shown in Figure 1. </w:t>
      </w:r>
      <w:r w:rsidR="005662B0">
        <w:rPr>
          <w:rFonts w:ascii="Arial" w:hAnsi="Arial" w:cs="Arial"/>
        </w:rPr>
        <w:t xml:space="preserve">The </w:t>
      </w:r>
      <w:r w:rsidR="001A3E6E">
        <w:rPr>
          <w:rFonts w:ascii="Arial" w:hAnsi="Arial" w:cs="Arial"/>
        </w:rPr>
        <w:t>results</w:t>
      </w:r>
      <w:r w:rsidR="005662B0">
        <w:rPr>
          <w:rFonts w:ascii="Arial" w:hAnsi="Arial" w:cs="Arial"/>
        </w:rPr>
        <w:t xml:space="preserve"> </w:t>
      </w:r>
      <w:r w:rsidR="00565B2B">
        <w:rPr>
          <w:rFonts w:ascii="Arial" w:hAnsi="Arial" w:cs="Arial"/>
        </w:rPr>
        <w:t>show that the sample is extremely pure with only negligible/barely-</w:t>
      </w:r>
      <w:proofErr w:type="spellStart"/>
      <w:r w:rsidR="00565B2B">
        <w:rPr>
          <w:rFonts w:ascii="Arial" w:hAnsi="Arial" w:cs="Arial"/>
        </w:rPr>
        <w:t>detctible</w:t>
      </w:r>
      <w:proofErr w:type="spellEnd"/>
      <w:r w:rsidR="00565B2B">
        <w:rPr>
          <w:rFonts w:ascii="Arial" w:hAnsi="Arial" w:cs="Arial"/>
        </w:rPr>
        <w:t xml:space="preserve"> larger MW species (eluting between 3.75–4 ml). </w:t>
      </w:r>
      <w:r>
        <w:rPr>
          <w:rFonts w:ascii="Arial" w:hAnsi="Arial" w:cs="Arial"/>
        </w:rPr>
        <w:t xml:space="preserve">The MWs calculated through the </w:t>
      </w:r>
      <w:r w:rsidR="009A03A1">
        <w:rPr>
          <w:rFonts w:ascii="Arial" w:hAnsi="Arial" w:cs="Arial"/>
        </w:rPr>
        <w:t>N2</w:t>
      </w:r>
      <w:r w:rsidR="00E64DE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peak fall within a </w:t>
      </w:r>
      <w:r w:rsidR="00565B2B">
        <w:rPr>
          <w:rFonts w:ascii="Arial" w:hAnsi="Arial" w:cs="Arial"/>
        </w:rPr>
        <w:t>narrow</w:t>
      </w:r>
      <w:r>
        <w:rPr>
          <w:rFonts w:ascii="Arial" w:hAnsi="Arial" w:cs="Arial"/>
        </w:rPr>
        <w:t xml:space="preserve"> range of </w:t>
      </w:r>
      <w:r w:rsidR="00565B2B">
        <w:rPr>
          <w:rFonts w:ascii="Arial" w:hAnsi="Arial" w:cs="Arial"/>
        </w:rPr>
        <w:t>21</w:t>
      </w:r>
      <w:r>
        <w:rPr>
          <w:rFonts w:ascii="Arial" w:hAnsi="Arial" w:cs="Arial"/>
        </w:rPr>
        <w:t>.</w:t>
      </w:r>
      <w:r w:rsidR="00565B2B">
        <w:rPr>
          <w:rFonts w:ascii="Arial" w:hAnsi="Arial" w:cs="Arial"/>
        </w:rPr>
        <w:t>4</w:t>
      </w:r>
      <w:r w:rsidR="001A3E6E">
        <w:rPr>
          <w:rFonts w:ascii="Arial" w:hAnsi="Arial" w:cs="Arial"/>
        </w:rPr>
        <w:t>–</w:t>
      </w:r>
      <w:r w:rsidR="00565B2B">
        <w:rPr>
          <w:rFonts w:ascii="Arial" w:hAnsi="Arial" w:cs="Arial"/>
        </w:rPr>
        <w:t>23</w:t>
      </w:r>
      <w:r>
        <w:rPr>
          <w:rFonts w:ascii="Arial" w:hAnsi="Arial" w:cs="Arial"/>
        </w:rPr>
        <w:t>.</w:t>
      </w:r>
      <w:r w:rsidR="00565B2B">
        <w:rPr>
          <w:rFonts w:ascii="Arial" w:hAnsi="Arial" w:cs="Arial"/>
        </w:rPr>
        <w:t>0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kDa</w:t>
      </w:r>
      <w:proofErr w:type="spellEnd"/>
      <w:r w:rsidR="00E64DE0">
        <w:rPr>
          <w:rFonts w:ascii="Arial" w:hAnsi="Arial" w:cs="Arial"/>
        </w:rPr>
        <w:t xml:space="preserve">, with an </w:t>
      </w:r>
      <w:r>
        <w:rPr>
          <w:rFonts w:ascii="Arial" w:hAnsi="Arial" w:cs="Arial"/>
        </w:rPr>
        <w:t xml:space="preserve">average of </w:t>
      </w:r>
      <w:r w:rsidR="00565B2B">
        <w:rPr>
          <w:rFonts w:ascii="Arial" w:hAnsi="Arial" w:cs="Arial"/>
        </w:rPr>
        <w:t>22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kDa</w:t>
      </w:r>
      <w:proofErr w:type="spellEnd"/>
      <w:r>
        <w:rPr>
          <w:rFonts w:ascii="Arial" w:hAnsi="Arial" w:cs="Arial"/>
        </w:rPr>
        <w:t xml:space="preserve">. The expected MW of </w:t>
      </w:r>
      <w:r w:rsidR="009A03A1">
        <w:rPr>
          <w:rFonts w:ascii="Arial" w:hAnsi="Arial" w:cs="Arial"/>
        </w:rPr>
        <w:t>N2</w:t>
      </w:r>
      <w:r>
        <w:rPr>
          <w:rFonts w:ascii="Arial" w:hAnsi="Arial" w:cs="Arial"/>
        </w:rPr>
        <w:t xml:space="preserve"> calculated from the amino acid sequence is </w:t>
      </w:r>
      <w:r w:rsidR="00565B2B">
        <w:rPr>
          <w:rFonts w:ascii="Arial" w:hAnsi="Arial" w:cs="Arial"/>
        </w:rPr>
        <w:t>22</w:t>
      </w:r>
      <w:r>
        <w:rPr>
          <w:rFonts w:ascii="Arial" w:hAnsi="Arial" w:cs="Arial"/>
        </w:rPr>
        <w:t>.</w:t>
      </w:r>
      <w:r w:rsidR="00565B2B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kDa</w:t>
      </w:r>
      <w:proofErr w:type="spellEnd"/>
      <w:r>
        <w:rPr>
          <w:rFonts w:ascii="Arial" w:hAnsi="Arial" w:cs="Arial"/>
        </w:rPr>
        <w:t>. Therefore the protein</w:t>
      </w:r>
      <w:r w:rsidR="00565B2B">
        <w:rPr>
          <w:rFonts w:ascii="Arial" w:hAnsi="Arial" w:cs="Arial"/>
        </w:rPr>
        <w:t xml:space="preserve"> </w:t>
      </w:r>
      <w:r w:rsidR="00E64DE0">
        <w:rPr>
          <w:rFonts w:ascii="Arial" w:hAnsi="Arial" w:cs="Arial"/>
        </w:rPr>
        <w:t>elutes from the SEC column as a monomer</w:t>
      </w:r>
      <w:r>
        <w:rPr>
          <w:rFonts w:ascii="Arial" w:hAnsi="Arial" w:cs="Arial"/>
        </w:rPr>
        <w:t xml:space="preserve">. The average </w:t>
      </w:r>
      <w:r w:rsidRPr="00072A97">
        <w:rPr>
          <w:rFonts w:ascii="Arial" w:hAnsi="Arial" w:cs="Arial"/>
          <w:i/>
        </w:rPr>
        <w:t>R</w:t>
      </w:r>
      <w:r w:rsidRPr="00072A97">
        <w:rPr>
          <w:rFonts w:ascii="Arial" w:hAnsi="Arial" w:cs="Arial"/>
          <w:i/>
          <w:vertAlign w:val="subscript"/>
        </w:rPr>
        <w:t>H</w:t>
      </w:r>
      <w:r>
        <w:rPr>
          <w:rFonts w:ascii="Arial" w:hAnsi="Arial" w:cs="Arial"/>
        </w:rPr>
        <w:t xml:space="preserve"> of </w:t>
      </w:r>
      <w:r w:rsidR="009A03A1">
        <w:rPr>
          <w:rFonts w:ascii="Arial" w:hAnsi="Arial" w:cs="Arial"/>
        </w:rPr>
        <w:t>N2</w:t>
      </w:r>
      <w:r>
        <w:rPr>
          <w:rFonts w:ascii="Arial" w:hAnsi="Arial" w:cs="Arial"/>
        </w:rPr>
        <w:t xml:space="preserve"> determined from the DLS measurements is </w:t>
      </w:r>
      <w:r w:rsidR="00565B2B">
        <w:rPr>
          <w:rFonts w:ascii="Arial" w:hAnsi="Arial" w:cs="Arial"/>
        </w:rPr>
        <w:t>approximately 1.7</w:t>
      </w:r>
      <w:r>
        <w:rPr>
          <w:rFonts w:ascii="Arial" w:hAnsi="Arial" w:cs="Arial"/>
        </w:rPr>
        <w:t xml:space="preserve"> nm</w:t>
      </w:r>
      <w:r w:rsidR="00565B2B">
        <w:rPr>
          <w:rFonts w:ascii="Arial" w:hAnsi="Arial" w:cs="Arial"/>
        </w:rPr>
        <w:t>, although there is considerable variance on the data due to the small particle size and weak scattering intensities</w:t>
      </w:r>
      <w:r w:rsidR="00C333A8">
        <w:rPr>
          <w:rFonts w:ascii="Arial" w:hAnsi="Arial" w:cs="Arial"/>
        </w:rPr>
        <w:t xml:space="preserve"> (refer to Supplementary information)</w:t>
      </w:r>
      <w:r>
        <w:rPr>
          <w:rFonts w:ascii="Arial" w:hAnsi="Arial" w:cs="Arial"/>
        </w:rPr>
        <w:t>.</w:t>
      </w:r>
    </w:p>
    <w:p w14:paraId="668B6B74" w14:textId="4F9267B1" w:rsidR="002833BC" w:rsidRDefault="00B11093" w:rsidP="002833BC">
      <w:pPr>
        <w:pStyle w:val="NormalWeb"/>
        <w:spacing w:before="120" w:beforeAutospacing="0" w:after="0" w:afterAutospacing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3EA0BF9A" wp14:editId="50C91414">
            <wp:extent cx="5943600" cy="3090545"/>
            <wp:effectExtent l="0" t="0" r="0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1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9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61C08" w14:textId="66DB5839" w:rsidR="002833BC" w:rsidRPr="002833BC" w:rsidRDefault="002833BC" w:rsidP="002833BC">
      <w:pPr>
        <w:pStyle w:val="NormalWeb"/>
        <w:spacing w:before="0" w:beforeAutospacing="0" w:after="0" w:afterAutospacing="0"/>
        <w:jc w:val="both"/>
        <w:rPr>
          <w:rFonts w:ascii="Arial" w:hAnsi="Arial" w:cs="Arial"/>
          <w:sz w:val="20"/>
          <w:szCs w:val="20"/>
        </w:rPr>
      </w:pPr>
      <w:r w:rsidRPr="002833BC">
        <w:rPr>
          <w:rFonts w:ascii="Arial" w:hAnsi="Arial" w:cs="Arial"/>
          <w:sz w:val="20"/>
          <w:szCs w:val="20"/>
        </w:rPr>
        <w:t>Figure 1. The MALLS</w:t>
      </w:r>
      <w:r w:rsidR="005F398E">
        <w:rPr>
          <w:rFonts w:ascii="Arial" w:hAnsi="Arial" w:cs="Arial"/>
          <w:sz w:val="20"/>
          <w:szCs w:val="20"/>
        </w:rPr>
        <w:t>, cm</w:t>
      </w:r>
      <w:r w:rsidR="005F398E" w:rsidRPr="005F398E">
        <w:rPr>
          <w:rFonts w:ascii="Arial" w:hAnsi="Arial" w:cs="Arial"/>
          <w:sz w:val="20"/>
          <w:szCs w:val="20"/>
          <w:vertAlign w:val="superscript"/>
        </w:rPr>
        <w:t>-1</w:t>
      </w:r>
      <w:r w:rsidRPr="002833BC">
        <w:rPr>
          <w:rFonts w:ascii="Arial" w:hAnsi="Arial" w:cs="Arial"/>
          <w:sz w:val="20"/>
          <w:szCs w:val="20"/>
        </w:rPr>
        <w:t xml:space="preserve"> (blue) and </w:t>
      </w:r>
      <w:proofErr w:type="spellStart"/>
      <w:r w:rsidRPr="002833BC">
        <w:rPr>
          <w:rFonts w:ascii="Arial" w:hAnsi="Arial" w:cs="Arial"/>
          <w:sz w:val="20"/>
          <w:szCs w:val="20"/>
        </w:rPr>
        <w:t>dRI</w:t>
      </w:r>
      <w:proofErr w:type="spellEnd"/>
      <w:r w:rsidR="005F398E">
        <w:rPr>
          <w:rFonts w:ascii="Arial" w:hAnsi="Arial" w:cs="Arial"/>
          <w:sz w:val="20"/>
          <w:szCs w:val="20"/>
        </w:rPr>
        <w:t>, ml.g</w:t>
      </w:r>
      <w:r w:rsidR="005F398E" w:rsidRPr="005F398E">
        <w:rPr>
          <w:rFonts w:ascii="Arial" w:hAnsi="Arial" w:cs="Arial"/>
          <w:sz w:val="20"/>
          <w:szCs w:val="20"/>
          <w:vertAlign w:val="superscript"/>
        </w:rPr>
        <w:t>-1</w:t>
      </w:r>
      <w:r w:rsidRPr="002833BC">
        <w:rPr>
          <w:rFonts w:ascii="Arial" w:hAnsi="Arial" w:cs="Arial"/>
          <w:sz w:val="20"/>
          <w:szCs w:val="20"/>
        </w:rPr>
        <w:t xml:space="preserve"> (red) traces obtained for the SEC</w:t>
      </w:r>
      <w:r w:rsidR="00565B2B">
        <w:rPr>
          <w:rFonts w:ascii="Arial" w:hAnsi="Arial" w:cs="Arial"/>
          <w:sz w:val="20"/>
          <w:szCs w:val="20"/>
        </w:rPr>
        <w:t>-MALLS analysis</w:t>
      </w:r>
      <w:r w:rsidRPr="002833BC">
        <w:rPr>
          <w:rFonts w:ascii="Arial" w:hAnsi="Arial" w:cs="Arial"/>
          <w:sz w:val="20"/>
          <w:szCs w:val="20"/>
        </w:rPr>
        <w:t xml:space="preserve"> of </w:t>
      </w:r>
      <w:r w:rsidR="009A03A1">
        <w:rPr>
          <w:rFonts w:ascii="Arial" w:hAnsi="Arial" w:cs="Arial"/>
          <w:sz w:val="20"/>
          <w:szCs w:val="20"/>
        </w:rPr>
        <w:t>N2</w:t>
      </w:r>
      <w:r w:rsidRPr="002833BC">
        <w:rPr>
          <w:rFonts w:ascii="Arial" w:hAnsi="Arial" w:cs="Arial"/>
          <w:sz w:val="20"/>
          <w:szCs w:val="20"/>
        </w:rPr>
        <w:t xml:space="preserve">. The MW correlation through the </w:t>
      </w:r>
      <w:r w:rsidR="009A03A1">
        <w:rPr>
          <w:rFonts w:ascii="Arial" w:hAnsi="Arial" w:cs="Arial"/>
          <w:sz w:val="20"/>
          <w:szCs w:val="20"/>
        </w:rPr>
        <w:t>N2</w:t>
      </w:r>
      <w:r w:rsidRPr="002833BC">
        <w:rPr>
          <w:rFonts w:ascii="Arial" w:hAnsi="Arial" w:cs="Arial"/>
          <w:sz w:val="20"/>
          <w:szCs w:val="20"/>
        </w:rPr>
        <w:t xml:space="preserve"> peak is shown as a black line</w:t>
      </w:r>
      <w:r>
        <w:rPr>
          <w:rFonts w:ascii="Arial" w:hAnsi="Arial" w:cs="Arial"/>
          <w:sz w:val="20"/>
          <w:szCs w:val="20"/>
        </w:rPr>
        <w:t xml:space="preserve"> that spans</w:t>
      </w:r>
      <w:r w:rsidR="00565B2B">
        <w:rPr>
          <w:rFonts w:ascii="Arial" w:hAnsi="Arial" w:cs="Arial"/>
          <w:sz w:val="20"/>
          <w:szCs w:val="20"/>
        </w:rPr>
        <w:t xml:space="preserve"> a MW range of</w:t>
      </w:r>
      <w:r>
        <w:rPr>
          <w:rFonts w:ascii="Arial" w:hAnsi="Arial" w:cs="Arial"/>
          <w:sz w:val="20"/>
          <w:szCs w:val="20"/>
        </w:rPr>
        <w:t xml:space="preserve"> </w:t>
      </w:r>
      <w:r w:rsidR="00565B2B">
        <w:rPr>
          <w:rFonts w:ascii="Arial" w:hAnsi="Arial" w:cs="Arial"/>
          <w:sz w:val="20"/>
          <w:szCs w:val="20"/>
        </w:rPr>
        <w:t>21.4</w:t>
      </w:r>
      <w:r w:rsidRPr="002833BC">
        <w:rPr>
          <w:rFonts w:ascii="Arial" w:hAnsi="Arial" w:cs="Arial"/>
          <w:sz w:val="20"/>
          <w:szCs w:val="20"/>
        </w:rPr>
        <w:t>–</w:t>
      </w:r>
      <w:r w:rsidR="00565B2B">
        <w:rPr>
          <w:rFonts w:ascii="Arial" w:hAnsi="Arial" w:cs="Arial"/>
          <w:sz w:val="20"/>
          <w:szCs w:val="20"/>
        </w:rPr>
        <w:t>23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kDa</w:t>
      </w:r>
      <w:proofErr w:type="spellEnd"/>
      <w:r>
        <w:rPr>
          <w:rFonts w:ascii="Arial" w:hAnsi="Arial" w:cs="Arial"/>
          <w:sz w:val="20"/>
          <w:szCs w:val="20"/>
        </w:rPr>
        <w:t xml:space="preserve"> (MW average = </w:t>
      </w:r>
      <w:r w:rsidR="00565B2B">
        <w:rPr>
          <w:rFonts w:ascii="Arial" w:hAnsi="Arial" w:cs="Arial"/>
          <w:sz w:val="20"/>
          <w:szCs w:val="20"/>
        </w:rPr>
        <w:t>22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kDa</w:t>
      </w:r>
      <w:proofErr w:type="spellEnd"/>
      <w:r>
        <w:rPr>
          <w:rFonts w:ascii="Arial" w:hAnsi="Arial" w:cs="Arial"/>
          <w:sz w:val="20"/>
          <w:szCs w:val="20"/>
        </w:rPr>
        <w:t>)</w:t>
      </w:r>
      <w:r w:rsidRPr="002833BC">
        <w:rPr>
          <w:rFonts w:ascii="Arial" w:hAnsi="Arial" w:cs="Arial"/>
          <w:sz w:val="20"/>
          <w:szCs w:val="20"/>
        </w:rPr>
        <w:t xml:space="preserve">. </w:t>
      </w:r>
    </w:p>
    <w:p w14:paraId="196AB139" w14:textId="5E066D3F" w:rsidR="005F398E" w:rsidRDefault="001A3E6E" w:rsidP="001A3E6E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Figure 2a displays the integrated </w:t>
      </w:r>
      <w:r w:rsidR="005F398E">
        <w:rPr>
          <w:rFonts w:ascii="Arial" w:hAnsi="Arial" w:cs="Arial"/>
        </w:rPr>
        <w:t xml:space="preserve">X-ray </w:t>
      </w:r>
      <w:r w:rsidR="00A009EB">
        <w:rPr>
          <w:rFonts w:ascii="Arial" w:hAnsi="Arial" w:cs="Arial"/>
        </w:rPr>
        <w:t>scattering</w:t>
      </w:r>
      <w:r>
        <w:rPr>
          <w:rFonts w:ascii="Arial" w:hAnsi="Arial" w:cs="Arial"/>
        </w:rPr>
        <w:t xml:space="preserve"> intensities vs. SAXS frame number acquired from the same </w:t>
      </w:r>
      <w:r w:rsidR="009A03A1">
        <w:rPr>
          <w:rFonts w:ascii="Arial" w:hAnsi="Arial" w:cs="Arial"/>
        </w:rPr>
        <w:t>N2</w:t>
      </w:r>
      <w:r>
        <w:rPr>
          <w:rFonts w:ascii="Arial" w:hAnsi="Arial" w:cs="Arial"/>
        </w:rPr>
        <w:t xml:space="preserve"> sample measured</w:t>
      </w:r>
      <w:r w:rsidR="00A009E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in parallel to the MALLS/RI/DLS data. After buffer subtraction, the calculated </w:t>
      </w:r>
      <w:proofErr w:type="spellStart"/>
      <w:r w:rsidRPr="001A3E6E">
        <w:rPr>
          <w:rFonts w:ascii="Arial" w:hAnsi="Arial" w:cs="Arial"/>
          <w:i/>
        </w:rPr>
        <w:t>R</w:t>
      </w:r>
      <w:r w:rsidRPr="001A3E6E">
        <w:rPr>
          <w:rFonts w:ascii="Arial" w:hAnsi="Arial" w:cs="Arial"/>
          <w:i/>
          <w:vertAlign w:val="subscript"/>
        </w:rPr>
        <w:t>g</w:t>
      </w:r>
      <w:proofErr w:type="spellEnd"/>
      <w:r>
        <w:rPr>
          <w:rFonts w:ascii="Arial" w:hAnsi="Arial" w:cs="Arial"/>
        </w:rPr>
        <w:t xml:space="preserve"> of each individual SAXS profile through the </w:t>
      </w:r>
      <w:r w:rsidR="009A03A1">
        <w:rPr>
          <w:rFonts w:ascii="Arial" w:hAnsi="Arial" w:cs="Arial"/>
        </w:rPr>
        <w:t>N2</w:t>
      </w:r>
      <w:r>
        <w:rPr>
          <w:rFonts w:ascii="Arial" w:hAnsi="Arial" w:cs="Arial"/>
        </w:rPr>
        <w:t xml:space="preserve"> peak remains </w:t>
      </w:r>
      <w:r w:rsidR="00A009EB">
        <w:rPr>
          <w:rFonts w:ascii="Arial" w:hAnsi="Arial" w:cs="Arial"/>
        </w:rPr>
        <w:t>within</w:t>
      </w:r>
      <w:r w:rsidR="00565B2B">
        <w:rPr>
          <w:rFonts w:ascii="Arial" w:hAnsi="Arial" w:cs="Arial"/>
        </w:rPr>
        <w:t xml:space="preserve"> the range of</w:t>
      </w:r>
      <w:r>
        <w:rPr>
          <w:rFonts w:ascii="Arial" w:hAnsi="Arial" w:cs="Arial"/>
        </w:rPr>
        <w:t xml:space="preserve"> </w:t>
      </w:r>
      <w:r w:rsidR="00565B2B">
        <w:rPr>
          <w:rFonts w:ascii="Arial" w:hAnsi="Arial" w:cs="Arial"/>
        </w:rPr>
        <w:t>1.76</w:t>
      </w:r>
      <w:r>
        <w:rPr>
          <w:rFonts w:ascii="Arial" w:hAnsi="Arial" w:cs="Arial"/>
        </w:rPr>
        <w:t>–</w:t>
      </w:r>
      <w:r w:rsidR="00565B2B">
        <w:rPr>
          <w:rFonts w:ascii="Arial" w:hAnsi="Arial" w:cs="Arial"/>
        </w:rPr>
        <w:t>1.8</w:t>
      </w:r>
      <w:r>
        <w:rPr>
          <w:rFonts w:ascii="Arial" w:hAnsi="Arial" w:cs="Arial"/>
        </w:rPr>
        <w:t xml:space="preserve"> nm. Figure 2b shows the final SAXS data </w:t>
      </w:r>
      <w:r>
        <w:rPr>
          <w:rFonts w:ascii="Arial" w:hAnsi="Arial" w:cs="Arial"/>
        </w:rPr>
        <w:lastRenderedPageBreak/>
        <w:t>o</w:t>
      </w:r>
      <w:r w:rsidR="00A009EB">
        <w:rPr>
          <w:rFonts w:ascii="Arial" w:hAnsi="Arial" w:cs="Arial"/>
        </w:rPr>
        <w:t xml:space="preserve">f </w:t>
      </w:r>
      <w:r w:rsidR="009A03A1">
        <w:rPr>
          <w:rFonts w:ascii="Arial" w:hAnsi="Arial" w:cs="Arial"/>
        </w:rPr>
        <w:t>N2</w:t>
      </w:r>
      <w:r w:rsidR="00A009EB">
        <w:rPr>
          <w:rFonts w:ascii="Arial" w:hAnsi="Arial" w:cs="Arial"/>
        </w:rPr>
        <w:t xml:space="preserve"> obtained from the scaled and </w:t>
      </w:r>
      <w:r>
        <w:rPr>
          <w:rFonts w:ascii="Arial" w:hAnsi="Arial" w:cs="Arial"/>
        </w:rPr>
        <w:t>average</w:t>
      </w:r>
      <w:r w:rsidR="00A009EB">
        <w:rPr>
          <w:rFonts w:ascii="Arial" w:hAnsi="Arial" w:cs="Arial"/>
        </w:rPr>
        <w:t>d</w:t>
      </w:r>
      <w:r>
        <w:rPr>
          <w:rFonts w:ascii="Arial" w:hAnsi="Arial" w:cs="Arial"/>
        </w:rPr>
        <w:t xml:space="preserve"> individual frames</w:t>
      </w:r>
      <w:r w:rsidR="005F398E">
        <w:rPr>
          <w:rFonts w:ascii="Arial" w:hAnsi="Arial" w:cs="Arial"/>
        </w:rPr>
        <w:t>.</w:t>
      </w:r>
      <w:r w:rsidR="003B3448">
        <w:rPr>
          <w:rFonts w:ascii="Arial" w:hAnsi="Arial" w:cs="Arial"/>
        </w:rPr>
        <w:t xml:space="preserve"> The maximum useful </w:t>
      </w:r>
      <w:r w:rsidR="003B3448" w:rsidRPr="006E59EE">
        <w:rPr>
          <w:rFonts w:ascii="Arial" w:hAnsi="Arial" w:cs="Arial"/>
          <w:i/>
        </w:rPr>
        <w:t>s</w:t>
      </w:r>
      <w:r w:rsidR="003B3448">
        <w:rPr>
          <w:rFonts w:ascii="Arial" w:hAnsi="Arial" w:cs="Arial"/>
        </w:rPr>
        <w:t>-value of the SAXS profile i.e., the estimation of how far the information content of the SAXS data extends to, was calculated using SHANUM</w:t>
      </w:r>
      <w:r w:rsidR="00D5603C">
        <w:rPr>
          <w:rFonts w:ascii="Arial" w:hAnsi="Arial" w:cs="Arial"/>
        </w:rPr>
        <w:fldChar w:fldCharType="begin"/>
      </w:r>
      <w:r w:rsidR="00D5603C">
        <w:rPr>
          <w:rFonts w:ascii="Arial" w:hAnsi="Arial" w:cs="Arial"/>
        </w:rPr>
        <w:instrText xml:space="preserve"> ADDIN EN.CITE &lt;EndNote&gt;&lt;Cite&gt;&lt;Author&gt;Konarev&lt;/Author&gt;&lt;Year&gt;2015&lt;/Year&gt;&lt;RecNum&gt;40&lt;/RecNum&gt;&lt;DisplayText&gt;&lt;style face="superscript"&gt;8&lt;/style&gt;&lt;/DisplayText&gt;&lt;record&gt;&lt;rec-number&gt;40&lt;/rec-number&gt;&lt;foreign-keys&gt;&lt;key app="EN" db-id="fveaera5yd9ef6eswevptxd5xv0eze5x2ppd" timestamp="1516794032"&gt;40&lt;/key&gt;&lt;/foreign-keys&gt;&lt;ref-type name="Journal Article"&gt;17&lt;/ref-type&gt;&lt;contributors&gt;&lt;authors&gt;&lt;author&gt;Konarev, P. V.&lt;/author&gt;&lt;author&gt;Svergun, D. I.&lt;/author&gt;&lt;/authors&gt;&lt;/contributors&gt;&lt;auth-address&gt;Hamburg Outstation, European Molecular Biology Laboratory, Notkestrasse 85, Hamburg 22607, Germany ; Laboratory of Reflectometry and Small-angle Scattering, Institute of Crystallography of the Russian Academy of Sciences, Leninsky prospekt 59, Moscow 119333, Russian Federation.&amp;#xD;Hamburg Outstation, European Molecular Biology Laboratory, Notkestrasse 85, Hamburg 22607, Germany.&lt;/auth-address&gt;&lt;titles&gt;&lt;title&gt;A posteriori determination of the useful data range for small-angle scattering experiments on dilute monodisperse systems&lt;/title&gt;&lt;secondary-title&gt;IUCrJ&lt;/secondary-title&gt;&lt;/titles&gt;&lt;periodical&gt;&lt;full-title&gt;IUCrJ&lt;/full-title&gt;&lt;/periodical&gt;&lt;pages&gt;352-60&lt;/pages&gt;&lt;volume&gt;2&lt;/volume&gt;&lt;number&gt;Pt 3&lt;/number&gt;&lt;keywords&gt;&lt;keyword&gt;Saxs&lt;/keyword&gt;&lt;keyword&gt;Shanum&lt;/keyword&gt;&lt;keyword&gt;Waxs&lt;/keyword&gt;&lt;keyword&gt;protein structure&lt;/keyword&gt;&lt;keyword&gt;small-angle scattering&lt;/keyword&gt;&lt;keyword&gt;solution scattering&lt;/keyword&gt;&lt;/keywords&gt;&lt;dates&gt;&lt;year&gt;2015&lt;/year&gt;&lt;pub-dates&gt;&lt;date&gt;May 1&lt;/date&gt;&lt;/pub-dates&gt;&lt;/dates&gt;&lt;isbn&gt;2052-2525 (Print)&amp;#xD;2052-2525 (Linking)&lt;/isbn&gt;&lt;accession-num&gt;25995844&lt;/accession-num&gt;&lt;urls&gt;&lt;related-urls&gt;&lt;url&gt;http://www.ncbi.nlm.nih.gov/pubmed/25995844&lt;/url&gt;&lt;/related-urls&gt;&lt;/urls&gt;&lt;custom2&gt;4420545&lt;/custom2&gt;&lt;electronic-resource-num&gt;10.1107/S2052252515005163&lt;/electronic-resource-num&gt;&lt;/record&gt;&lt;/Cite&gt;&lt;/EndNote&gt;</w:instrText>
      </w:r>
      <w:r w:rsidR="00D5603C">
        <w:rPr>
          <w:rFonts w:ascii="Arial" w:hAnsi="Arial" w:cs="Arial"/>
        </w:rPr>
        <w:fldChar w:fldCharType="separate"/>
      </w:r>
      <w:r w:rsidR="00D5603C" w:rsidRPr="00D5603C">
        <w:rPr>
          <w:rFonts w:ascii="Arial" w:hAnsi="Arial" w:cs="Arial"/>
          <w:noProof/>
          <w:vertAlign w:val="superscript"/>
        </w:rPr>
        <w:t>8</w:t>
      </w:r>
      <w:r w:rsidR="00D5603C">
        <w:rPr>
          <w:rFonts w:ascii="Arial" w:hAnsi="Arial" w:cs="Arial"/>
        </w:rPr>
        <w:fldChar w:fldCharType="end"/>
      </w:r>
      <w:r w:rsidR="003B3448">
        <w:rPr>
          <w:rFonts w:ascii="Arial" w:hAnsi="Arial" w:cs="Arial"/>
        </w:rPr>
        <w:t xml:space="preserve">. The final working </w:t>
      </w:r>
      <w:r w:rsidR="003B3448" w:rsidRPr="006E59EE">
        <w:rPr>
          <w:rFonts w:ascii="Arial" w:hAnsi="Arial" w:cs="Arial"/>
          <w:i/>
        </w:rPr>
        <w:t>s</w:t>
      </w:r>
      <w:r w:rsidR="003B3448">
        <w:rPr>
          <w:rFonts w:ascii="Arial" w:hAnsi="Arial" w:cs="Arial"/>
        </w:rPr>
        <w:t xml:space="preserve">-range of the </w:t>
      </w:r>
      <w:r w:rsidR="009A03A1">
        <w:rPr>
          <w:rFonts w:ascii="Arial" w:hAnsi="Arial" w:cs="Arial"/>
        </w:rPr>
        <w:t>N2</w:t>
      </w:r>
      <w:r w:rsidR="003B3448">
        <w:rPr>
          <w:rFonts w:ascii="Arial" w:hAnsi="Arial" w:cs="Arial"/>
        </w:rPr>
        <w:t xml:space="preserve"> profile is 0.07–6.</w:t>
      </w:r>
      <w:r w:rsidR="00565B2B">
        <w:rPr>
          <w:rFonts w:ascii="Arial" w:hAnsi="Arial" w:cs="Arial"/>
        </w:rPr>
        <w:t>14</w:t>
      </w:r>
      <w:r w:rsidR="003B3448">
        <w:rPr>
          <w:rFonts w:ascii="Arial" w:hAnsi="Arial" w:cs="Arial"/>
        </w:rPr>
        <w:t xml:space="preserve"> nm</w:t>
      </w:r>
      <w:r w:rsidR="003B3448" w:rsidRPr="00FE52FF">
        <w:rPr>
          <w:rFonts w:ascii="Arial" w:hAnsi="Arial" w:cs="Arial"/>
          <w:vertAlign w:val="superscript"/>
        </w:rPr>
        <w:t>-1</w:t>
      </w:r>
      <w:r w:rsidR="003B3448">
        <w:rPr>
          <w:rFonts w:ascii="Arial" w:hAnsi="Arial" w:cs="Arial"/>
        </w:rPr>
        <w:t xml:space="preserve"> (encompassing </w:t>
      </w:r>
      <w:r w:rsidR="00565B2B">
        <w:rPr>
          <w:rFonts w:ascii="Arial" w:hAnsi="Arial" w:cs="Arial"/>
        </w:rPr>
        <w:t>13</w:t>
      </w:r>
      <w:r w:rsidR="003B3448">
        <w:rPr>
          <w:rFonts w:ascii="Arial" w:hAnsi="Arial" w:cs="Arial"/>
        </w:rPr>
        <w:t xml:space="preserve"> Shannon channels).</w:t>
      </w:r>
    </w:p>
    <w:p w14:paraId="60604808" w14:textId="1AAEE047" w:rsidR="005F398E" w:rsidRDefault="00565B2B" w:rsidP="005F398E">
      <w:pPr>
        <w:pStyle w:val="NormalWeb"/>
        <w:spacing w:before="120" w:beforeAutospacing="0" w:after="0" w:afterAutospacing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41DEB146" wp14:editId="60BAA7BA">
            <wp:extent cx="5943600" cy="5626735"/>
            <wp:effectExtent l="0" t="0" r="0" b="1206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2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2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8EFCB" w14:textId="70EEC46C" w:rsidR="005F398E" w:rsidRPr="002833BC" w:rsidRDefault="005F398E" w:rsidP="005F398E">
      <w:pPr>
        <w:pStyle w:val="NormalWeb"/>
        <w:spacing w:before="0" w:beforeAutospacing="0" w:after="0" w:afterAutospacing="0"/>
        <w:jc w:val="both"/>
        <w:rPr>
          <w:rFonts w:ascii="Arial" w:hAnsi="Arial" w:cs="Arial"/>
          <w:sz w:val="20"/>
          <w:szCs w:val="20"/>
        </w:rPr>
      </w:pPr>
      <w:r w:rsidRPr="002833BC">
        <w:rPr>
          <w:rFonts w:ascii="Arial" w:hAnsi="Arial" w:cs="Arial"/>
          <w:sz w:val="20"/>
          <w:szCs w:val="20"/>
        </w:rPr>
        <w:t xml:space="preserve">Figure </w:t>
      </w:r>
      <w:r>
        <w:rPr>
          <w:rFonts w:ascii="Arial" w:hAnsi="Arial" w:cs="Arial"/>
          <w:sz w:val="20"/>
          <w:szCs w:val="20"/>
        </w:rPr>
        <w:t>2</w:t>
      </w:r>
      <w:r w:rsidRPr="002833BC">
        <w:rPr>
          <w:rFonts w:ascii="Arial" w:hAnsi="Arial" w:cs="Arial"/>
          <w:sz w:val="20"/>
          <w:szCs w:val="20"/>
        </w:rPr>
        <w:t xml:space="preserve">. </w:t>
      </w:r>
      <w:r w:rsidRPr="003B3448">
        <w:rPr>
          <w:rFonts w:ascii="Arial" w:hAnsi="Arial" w:cs="Arial"/>
          <w:b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. Integrated SAXS intensities </w:t>
      </w:r>
      <w:r w:rsidR="003B3448">
        <w:rPr>
          <w:rFonts w:ascii="Arial" w:hAnsi="Arial" w:cs="Arial"/>
          <w:sz w:val="20"/>
          <w:szCs w:val="20"/>
        </w:rPr>
        <w:t>vs.</w:t>
      </w:r>
      <w:r>
        <w:rPr>
          <w:rFonts w:ascii="Arial" w:hAnsi="Arial" w:cs="Arial"/>
          <w:sz w:val="20"/>
          <w:szCs w:val="20"/>
        </w:rPr>
        <w:t xml:space="preserve"> frame number of the </w:t>
      </w:r>
      <w:r w:rsidR="009A03A1">
        <w:rPr>
          <w:rFonts w:ascii="Arial" w:hAnsi="Arial" w:cs="Arial"/>
          <w:sz w:val="20"/>
          <w:szCs w:val="20"/>
        </w:rPr>
        <w:t>N2</w:t>
      </w:r>
      <w:r>
        <w:rPr>
          <w:rFonts w:ascii="Arial" w:hAnsi="Arial" w:cs="Arial"/>
          <w:sz w:val="20"/>
          <w:szCs w:val="20"/>
        </w:rPr>
        <w:t xml:space="preserve"> sample after SEC and the corresponding </w:t>
      </w:r>
      <w:proofErr w:type="spellStart"/>
      <w:r w:rsidRPr="00D5603C">
        <w:rPr>
          <w:rFonts w:ascii="Arial" w:hAnsi="Arial" w:cs="Arial"/>
          <w:i/>
          <w:sz w:val="20"/>
          <w:szCs w:val="20"/>
        </w:rPr>
        <w:t>R</w:t>
      </w:r>
      <w:r w:rsidRPr="00D5603C">
        <w:rPr>
          <w:rFonts w:ascii="Arial" w:hAnsi="Arial" w:cs="Arial"/>
          <w:i/>
          <w:sz w:val="20"/>
          <w:szCs w:val="20"/>
          <w:vertAlign w:val="subscript"/>
        </w:rPr>
        <w:t>g</w:t>
      </w:r>
      <w:proofErr w:type="spellEnd"/>
      <w:r>
        <w:rPr>
          <w:rFonts w:ascii="Arial" w:hAnsi="Arial" w:cs="Arial"/>
          <w:sz w:val="20"/>
          <w:szCs w:val="20"/>
        </w:rPr>
        <w:t xml:space="preserve"> estimate</w:t>
      </w:r>
      <w:r w:rsidR="00D5603C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obtained for each </w:t>
      </w:r>
      <w:r w:rsidR="00D5603C">
        <w:rPr>
          <w:rFonts w:ascii="Arial" w:hAnsi="Arial" w:cs="Arial"/>
          <w:sz w:val="20"/>
          <w:szCs w:val="20"/>
        </w:rPr>
        <w:t xml:space="preserve">individual </w:t>
      </w:r>
      <w:r>
        <w:rPr>
          <w:rFonts w:ascii="Arial" w:hAnsi="Arial" w:cs="Arial"/>
          <w:sz w:val="20"/>
          <w:szCs w:val="20"/>
        </w:rPr>
        <w:t xml:space="preserve">data frame after buffer scattering subtraction (black line). </w:t>
      </w:r>
      <w:r w:rsidRPr="003B3448">
        <w:rPr>
          <w:rFonts w:ascii="Arial" w:hAnsi="Arial" w:cs="Arial"/>
          <w:b/>
          <w:sz w:val="20"/>
          <w:szCs w:val="20"/>
        </w:rPr>
        <w:t>B</w:t>
      </w:r>
      <w:r>
        <w:rPr>
          <w:rFonts w:ascii="Arial" w:hAnsi="Arial" w:cs="Arial"/>
          <w:sz w:val="20"/>
          <w:szCs w:val="20"/>
        </w:rPr>
        <w:t xml:space="preserve">. </w:t>
      </w:r>
      <w:r w:rsidRPr="002833BC">
        <w:rPr>
          <w:rFonts w:ascii="Arial" w:hAnsi="Arial" w:cs="Arial"/>
          <w:sz w:val="20"/>
          <w:szCs w:val="20"/>
        </w:rPr>
        <w:t xml:space="preserve">The </w:t>
      </w:r>
      <w:r>
        <w:rPr>
          <w:rFonts w:ascii="Arial" w:hAnsi="Arial" w:cs="Arial"/>
          <w:sz w:val="20"/>
          <w:szCs w:val="20"/>
        </w:rPr>
        <w:t xml:space="preserve">final SAXS profile of </w:t>
      </w:r>
      <w:r w:rsidR="009A03A1">
        <w:rPr>
          <w:rFonts w:ascii="Arial" w:hAnsi="Arial" w:cs="Arial"/>
          <w:sz w:val="20"/>
          <w:szCs w:val="20"/>
        </w:rPr>
        <w:t>N2</w:t>
      </w:r>
      <w:r w:rsidR="00565B2B">
        <w:rPr>
          <w:rFonts w:ascii="Arial" w:hAnsi="Arial" w:cs="Arial"/>
          <w:sz w:val="20"/>
          <w:szCs w:val="20"/>
        </w:rPr>
        <w:t xml:space="preserve"> obtained from averaging individual frames through the SEC elution peak</w:t>
      </w:r>
      <w:r w:rsidR="003B3448">
        <w:rPr>
          <w:rFonts w:ascii="Arial" w:hAnsi="Arial" w:cs="Arial"/>
          <w:sz w:val="20"/>
          <w:szCs w:val="20"/>
        </w:rPr>
        <w:t xml:space="preserve"> plotted to the highest useable value of </w:t>
      </w:r>
      <w:r w:rsidR="003B3448" w:rsidRPr="003B3448">
        <w:rPr>
          <w:rFonts w:ascii="Arial" w:hAnsi="Arial" w:cs="Arial"/>
          <w:i/>
          <w:sz w:val="20"/>
          <w:szCs w:val="20"/>
        </w:rPr>
        <w:t>s</w:t>
      </w:r>
      <w:r w:rsidR="003B3448">
        <w:rPr>
          <w:rFonts w:ascii="Arial" w:hAnsi="Arial" w:cs="Arial"/>
          <w:sz w:val="20"/>
          <w:szCs w:val="20"/>
        </w:rPr>
        <w:t>, i.e., the maximum Shannon limit</w:t>
      </w:r>
      <w:r w:rsidRPr="002833BC">
        <w:rPr>
          <w:rFonts w:ascii="Arial" w:hAnsi="Arial" w:cs="Arial"/>
          <w:sz w:val="20"/>
          <w:szCs w:val="20"/>
        </w:rPr>
        <w:t xml:space="preserve">. </w:t>
      </w:r>
    </w:p>
    <w:p w14:paraId="73EDF9FE" w14:textId="366336F6" w:rsidR="001A3E6E" w:rsidRDefault="00A009EB" w:rsidP="001A3E6E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="001A3E6E">
        <w:rPr>
          <w:rFonts w:ascii="Arial" w:hAnsi="Arial" w:cs="Arial"/>
        </w:rPr>
        <w:t xml:space="preserve">he corresponding </w:t>
      </w:r>
      <w:proofErr w:type="spellStart"/>
      <w:r w:rsidR="001A3E6E">
        <w:rPr>
          <w:rFonts w:ascii="Arial" w:hAnsi="Arial" w:cs="Arial"/>
        </w:rPr>
        <w:t>Guinier</w:t>
      </w:r>
      <w:proofErr w:type="spellEnd"/>
      <w:r w:rsidR="001A3E6E">
        <w:rPr>
          <w:rFonts w:ascii="Arial" w:hAnsi="Arial" w:cs="Arial"/>
        </w:rPr>
        <w:t xml:space="preserve"> plot</w:t>
      </w:r>
      <w:r w:rsidR="00D5603C">
        <w:rPr>
          <w:rFonts w:ascii="Arial" w:hAnsi="Arial" w:cs="Arial"/>
        </w:rPr>
        <w:fldChar w:fldCharType="begin"/>
      </w:r>
      <w:r w:rsidR="00D5603C">
        <w:rPr>
          <w:rFonts w:ascii="Arial" w:hAnsi="Arial" w:cs="Arial"/>
        </w:rPr>
        <w:instrText xml:space="preserve"> ADDIN EN.CITE &lt;EndNote&gt;&lt;Cite&gt;&lt;Author&gt;Guinier&lt;/Author&gt;&lt;Year&gt;1939&lt;/Year&gt;&lt;RecNum&gt;21&lt;/RecNum&gt;&lt;DisplayText&gt;&lt;style face="superscript"&gt;9&lt;/style&gt;&lt;/DisplayText&gt;&lt;record&gt;&lt;rec-number&gt;21&lt;/rec-number&gt;&lt;foreign-keys&gt;&lt;key app="EN" db-id="fveaera5yd9ef6eswevptxd5xv0eze5x2ppd" timestamp="1516371713"&gt;21&lt;/key&gt;&lt;/foreign-keys&gt;&lt;ref-type name="Journal Article"&gt;17&lt;/ref-type&gt;&lt;contributors&gt;&lt;authors&gt;&lt;author&gt;Guinier, A.&lt;/author&gt;&lt;/authors&gt;&lt;/contributors&gt;&lt;titles&gt;&lt;title&gt;La diffraction des rayons X aux tres petits angles; application a l&amp;apos;etude de phenomenes ultramicroscopiques&lt;/title&gt;&lt;secondary-title&gt;Ann Phys (Paris)&lt;/secondary-title&gt;&lt;/titles&gt;&lt;periodical&gt;&lt;full-title&gt;Ann Phys (Paris)&lt;/full-title&gt;&lt;/periodical&gt;&lt;pages&gt;161-237&lt;/pages&gt;&lt;volume&gt;12&lt;/volume&gt;&lt;dates&gt;&lt;year&gt;1939&lt;/year&gt;&lt;/dates&gt;&lt;urls&gt;&lt;/urls&gt;&lt;/record&gt;&lt;/Cite&gt;&lt;/EndNote&gt;</w:instrText>
      </w:r>
      <w:r w:rsidR="00D5603C">
        <w:rPr>
          <w:rFonts w:ascii="Arial" w:hAnsi="Arial" w:cs="Arial"/>
        </w:rPr>
        <w:fldChar w:fldCharType="separate"/>
      </w:r>
      <w:r w:rsidR="00D5603C" w:rsidRPr="00D5603C">
        <w:rPr>
          <w:rFonts w:ascii="Arial" w:hAnsi="Arial" w:cs="Arial"/>
          <w:noProof/>
          <w:vertAlign w:val="superscript"/>
        </w:rPr>
        <w:t>9</w:t>
      </w:r>
      <w:r w:rsidR="00D5603C">
        <w:rPr>
          <w:rFonts w:ascii="Arial" w:hAnsi="Arial" w:cs="Arial"/>
        </w:rPr>
        <w:fldChar w:fldCharType="end"/>
      </w:r>
      <w:r w:rsidR="00D5603C">
        <w:rPr>
          <w:rFonts w:ascii="Arial" w:hAnsi="Arial" w:cs="Arial"/>
        </w:rPr>
        <w:t xml:space="preserve">, </w:t>
      </w:r>
      <w:r w:rsidR="003B3448">
        <w:rPr>
          <w:rFonts w:ascii="Arial" w:hAnsi="Arial" w:cs="Arial"/>
        </w:rPr>
        <w:t>calculated via a simple transformation of the SAXS data at the lowest of scattering angles</w:t>
      </w:r>
      <w:r>
        <w:rPr>
          <w:rFonts w:ascii="Arial" w:hAnsi="Arial" w:cs="Arial"/>
        </w:rPr>
        <w:t xml:space="preserve"> </w:t>
      </w:r>
      <w:r w:rsidR="001A3E6E">
        <w:rPr>
          <w:rFonts w:ascii="Arial" w:hAnsi="Arial" w:cs="Arial"/>
        </w:rPr>
        <w:t>(</w:t>
      </w:r>
      <w:proofErr w:type="spellStart"/>
      <w:r w:rsidR="001A3E6E">
        <w:rPr>
          <w:rFonts w:ascii="Arial" w:hAnsi="Arial" w:cs="Arial"/>
        </w:rPr>
        <w:t>ln</w:t>
      </w:r>
      <w:r w:rsidR="001A3E6E" w:rsidRPr="001A3E6E">
        <w:rPr>
          <w:rFonts w:ascii="Arial" w:hAnsi="Arial" w:cs="Arial"/>
          <w:i/>
        </w:rPr>
        <w:t>I</w:t>
      </w:r>
      <w:proofErr w:type="spellEnd"/>
      <w:r w:rsidR="001A3E6E">
        <w:rPr>
          <w:rFonts w:ascii="Arial" w:hAnsi="Arial" w:cs="Arial"/>
        </w:rPr>
        <w:t>(</w:t>
      </w:r>
      <w:r w:rsidR="001A3E6E" w:rsidRPr="001A3E6E">
        <w:rPr>
          <w:rFonts w:ascii="Arial" w:hAnsi="Arial" w:cs="Arial"/>
          <w:i/>
        </w:rPr>
        <w:t>s</w:t>
      </w:r>
      <w:r w:rsidR="001A3E6E">
        <w:rPr>
          <w:rFonts w:ascii="Arial" w:hAnsi="Arial" w:cs="Arial"/>
        </w:rPr>
        <w:t xml:space="preserve">) vs </w:t>
      </w:r>
      <w:r w:rsidR="001A3E6E" w:rsidRPr="001A3E6E">
        <w:rPr>
          <w:rFonts w:ascii="Arial" w:hAnsi="Arial" w:cs="Arial"/>
          <w:i/>
        </w:rPr>
        <w:t>s</w:t>
      </w:r>
      <w:r w:rsidR="001A3E6E" w:rsidRPr="001A3E6E">
        <w:rPr>
          <w:rFonts w:ascii="Arial" w:hAnsi="Arial" w:cs="Arial"/>
          <w:vertAlign w:val="superscript"/>
        </w:rPr>
        <w:t>2</w:t>
      </w:r>
      <w:r w:rsidR="001A3E6E">
        <w:rPr>
          <w:rFonts w:ascii="Arial" w:hAnsi="Arial" w:cs="Arial"/>
        </w:rPr>
        <w:t xml:space="preserve"> to an </w:t>
      </w:r>
      <w:proofErr w:type="spellStart"/>
      <w:r w:rsidR="001A3E6E" w:rsidRPr="001A3E6E">
        <w:rPr>
          <w:rFonts w:ascii="Arial" w:hAnsi="Arial" w:cs="Arial"/>
          <w:i/>
        </w:rPr>
        <w:t>sR</w:t>
      </w:r>
      <w:r w:rsidR="001A3E6E" w:rsidRPr="001A3E6E">
        <w:rPr>
          <w:rFonts w:ascii="Arial" w:hAnsi="Arial" w:cs="Arial"/>
          <w:i/>
          <w:vertAlign w:val="subscript"/>
        </w:rPr>
        <w:t>g</w:t>
      </w:r>
      <w:proofErr w:type="spellEnd"/>
      <w:r w:rsidR="001A3E6E">
        <w:rPr>
          <w:rFonts w:ascii="Arial" w:hAnsi="Arial" w:cs="Arial"/>
        </w:rPr>
        <w:t xml:space="preserve"> maximum of 1.</w:t>
      </w:r>
      <w:r w:rsidR="00565B2B">
        <w:rPr>
          <w:rFonts w:ascii="Arial" w:hAnsi="Arial" w:cs="Arial"/>
        </w:rPr>
        <w:t>3</w:t>
      </w:r>
      <w:r w:rsidR="001A3E6E">
        <w:rPr>
          <w:rFonts w:ascii="Arial" w:hAnsi="Arial" w:cs="Arial"/>
        </w:rPr>
        <w:t>)</w:t>
      </w:r>
      <w:r w:rsidR="00D5603C">
        <w:rPr>
          <w:rFonts w:ascii="Arial" w:hAnsi="Arial" w:cs="Arial"/>
        </w:rPr>
        <w:t>,</w:t>
      </w:r>
      <w:r w:rsidR="00565B2B">
        <w:rPr>
          <w:rFonts w:ascii="Arial" w:hAnsi="Arial" w:cs="Arial"/>
        </w:rPr>
        <w:t xml:space="preserve"> is displayed in Figure 3</w:t>
      </w:r>
      <w:r w:rsidR="001A3E6E">
        <w:rPr>
          <w:rFonts w:ascii="Arial" w:hAnsi="Arial" w:cs="Arial"/>
        </w:rPr>
        <w:t xml:space="preserve">. The negative slope of the </w:t>
      </w:r>
      <w:r>
        <w:rPr>
          <w:rFonts w:ascii="Arial" w:hAnsi="Arial" w:cs="Arial"/>
        </w:rPr>
        <w:t xml:space="preserve">linear </w:t>
      </w:r>
      <w:r w:rsidR="001A3E6E">
        <w:rPr>
          <w:rFonts w:ascii="Arial" w:hAnsi="Arial" w:cs="Arial"/>
        </w:rPr>
        <w:t>plot</w:t>
      </w:r>
      <w:r>
        <w:rPr>
          <w:rFonts w:ascii="Arial" w:hAnsi="Arial" w:cs="Arial"/>
        </w:rPr>
        <w:t xml:space="preserve"> </w:t>
      </w:r>
      <w:r w:rsidR="001A3E6E">
        <w:rPr>
          <w:rFonts w:ascii="Arial" w:hAnsi="Arial" w:cs="Arial"/>
        </w:rPr>
        <w:t xml:space="preserve">relates to the </w:t>
      </w:r>
      <w:proofErr w:type="spellStart"/>
      <w:r w:rsidR="001A3E6E" w:rsidRPr="001A3E6E">
        <w:rPr>
          <w:rFonts w:ascii="Arial" w:hAnsi="Arial" w:cs="Arial"/>
          <w:i/>
        </w:rPr>
        <w:t>R</w:t>
      </w:r>
      <w:r w:rsidR="001A3E6E" w:rsidRPr="001A3E6E">
        <w:rPr>
          <w:rFonts w:ascii="Arial" w:hAnsi="Arial" w:cs="Arial"/>
          <w:i/>
          <w:vertAlign w:val="subscript"/>
        </w:rPr>
        <w:t>g</w:t>
      </w:r>
      <w:proofErr w:type="spellEnd"/>
      <w:r w:rsidR="003B3448">
        <w:rPr>
          <w:rFonts w:ascii="Arial" w:hAnsi="Arial" w:cs="Arial"/>
        </w:rPr>
        <w:t xml:space="preserve"> via:</w:t>
      </w:r>
    </w:p>
    <w:p w14:paraId="0AD9B7C3" w14:textId="77777777" w:rsidR="001A3E6E" w:rsidRDefault="001A3E6E" w:rsidP="001A3E6E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08E7BF68" w14:textId="6C945248" w:rsidR="001A3E6E" w:rsidRDefault="00263D39" w:rsidP="00263D39">
      <w:pPr>
        <w:pStyle w:val="NormalWeb"/>
        <w:spacing w:before="120" w:beforeAutospacing="0" w:after="0" w:afterAutospacing="0"/>
        <w:jc w:val="center"/>
        <w:rPr>
          <w:rFonts w:ascii="Arial" w:hAnsi="Arial" w:cs="Arial"/>
        </w:rPr>
      </w:pPr>
      <w:r w:rsidRPr="0003124E">
        <w:rPr>
          <w:bCs/>
          <w:position w:val="-16"/>
        </w:rPr>
        <w:object w:dxaOrig="2600" w:dyaOrig="440" w14:anchorId="5595BD8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1pt;height:23pt" o:ole="">
            <v:imagedata r:id="rId8" o:title=""/>
          </v:shape>
          <o:OLEObject Type="Embed" ProgID="Equation.3" ShapeID="_x0000_i1025" DrawAspect="Content" ObjectID="_1527659334" r:id="rId9"/>
        </w:object>
      </w:r>
    </w:p>
    <w:p w14:paraId="206B984F" w14:textId="69118F93" w:rsidR="003B3448" w:rsidRDefault="00263D39" w:rsidP="001A3E6E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where </w:t>
      </w:r>
      <w:r w:rsidRPr="00263D39">
        <w:rPr>
          <w:rFonts w:ascii="Arial" w:hAnsi="Arial" w:cs="Arial"/>
          <w:i/>
        </w:rPr>
        <w:t>I</w:t>
      </w:r>
      <w:r>
        <w:rPr>
          <w:rFonts w:ascii="Arial" w:hAnsi="Arial" w:cs="Arial"/>
        </w:rPr>
        <w:t>(0) is the extrapolated to zero-angle</w:t>
      </w:r>
      <w:r w:rsidR="00D5603C">
        <w:rPr>
          <w:rFonts w:ascii="Arial" w:hAnsi="Arial" w:cs="Arial"/>
        </w:rPr>
        <w:t xml:space="preserve"> scattering intensity</w:t>
      </w:r>
      <w:r>
        <w:rPr>
          <w:rFonts w:ascii="Arial" w:hAnsi="Arial" w:cs="Arial"/>
        </w:rPr>
        <w:t xml:space="preserve">, or forward scattering. </w:t>
      </w:r>
      <w:r w:rsidR="001A3E6E">
        <w:rPr>
          <w:rFonts w:ascii="Arial" w:hAnsi="Arial" w:cs="Arial"/>
        </w:rPr>
        <w:t xml:space="preserve">The </w:t>
      </w:r>
      <w:r w:rsidR="003B3448">
        <w:rPr>
          <w:rFonts w:ascii="Arial" w:hAnsi="Arial" w:cs="Arial"/>
        </w:rPr>
        <w:t xml:space="preserve">final </w:t>
      </w:r>
      <w:proofErr w:type="spellStart"/>
      <w:r w:rsidR="001A3E6E">
        <w:rPr>
          <w:rFonts w:ascii="Arial" w:hAnsi="Arial" w:cs="Arial"/>
        </w:rPr>
        <w:t>Guinier</w:t>
      </w:r>
      <w:proofErr w:type="spellEnd"/>
      <w:r w:rsidR="001A3E6E">
        <w:rPr>
          <w:rFonts w:ascii="Arial" w:hAnsi="Arial" w:cs="Arial"/>
        </w:rPr>
        <w:t xml:space="preserve"> </w:t>
      </w:r>
      <w:proofErr w:type="spellStart"/>
      <w:r w:rsidR="001A3E6E" w:rsidRPr="001A3E6E">
        <w:rPr>
          <w:rFonts w:ascii="Arial" w:hAnsi="Arial" w:cs="Arial"/>
          <w:i/>
        </w:rPr>
        <w:t>R</w:t>
      </w:r>
      <w:r w:rsidR="001A3E6E" w:rsidRPr="001A3E6E">
        <w:rPr>
          <w:rFonts w:ascii="Arial" w:hAnsi="Arial" w:cs="Arial"/>
          <w:i/>
          <w:vertAlign w:val="subscript"/>
        </w:rPr>
        <w:t>g</w:t>
      </w:r>
      <w:proofErr w:type="spellEnd"/>
      <w:r w:rsidR="001A3E6E">
        <w:rPr>
          <w:rFonts w:ascii="Arial" w:hAnsi="Arial" w:cs="Arial"/>
        </w:rPr>
        <w:t xml:space="preserve"> estimate </w:t>
      </w:r>
      <w:r w:rsidR="003B3448">
        <w:rPr>
          <w:rFonts w:ascii="Arial" w:hAnsi="Arial" w:cs="Arial"/>
        </w:rPr>
        <w:t xml:space="preserve">of the </w:t>
      </w:r>
      <w:r w:rsidR="009A03A1">
        <w:rPr>
          <w:rFonts w:ascii="Arial" w:hAnsi="Arial" w:cs="Arial"/>
        </w:rPr>
        <w:t>N2</w:t>
      </w:r>
      <w:r w:rsidR="003B3448">
        <w:rPr>
          <w:rFonts w:ascii="Arial" w:hAnsi="Arial" w:cs="Arial"/>
        </w:rPr>
        <w:t xml:space="preserve"> protein</w:t>
      </w:r>
      <w:r w:rsidR="00D5603C">
        <w:rPr>
          <w:rFonts w:ascii="Arial" w:hAnsi="Arial" w:cs="Arial"/>
        </w:rPr>
        <w:t xml:space="preserve"> </w:t>
      </w:r>
      <w:r w:rsidR="0039379A">
        <w:rPr>
          <w:rFonts w:ascii="Arial" w:hAnsi="Arial" w:cs="Arial"/>
        </w:rPr>
        <w:t xml:space="preserve">using the </w:t>
      </w:r>
      <w:proofErr w:type="spellStart"/>
      <w:r w:rsidR="0039379A">
        <w:rPr>
          <w:rFonts w:ascii="Arial" w:hAnsi="Arial" w:cs="Arial"/>
        </w:rPr>
        <w:t>Guinier</w:t>
      </w:r>
      <w:proofErr w:type="spellEnd"/>
      <w:r w:rsidR="0039379A">
        <w:rPr>
          <w:rFonts w:ascii="Arial" w:hAnsi="Arial" w:cs="Arial"/>
        </w:rPr>
        <w:t xml:space="preserve"> estimation </w:t>
      </w:r>
      <w:r w:rsidR="00D5603C">
        <w:rPr>
          <w:rFonts w:ascii="Arial" w:hAnsi="Arial" w:cs="Arial"/>
        </w:rPr>
        <w:t>is</w:t>
      </w:r>
      <w:r w:rsidR="001A3E6E">
        <w:rPr>
          <w:rFonts w:ascii="Arial" w:hAnsi="Arial" w:cs="Arial"/>
        </w:rPr>
        <w:t xml:space="preserve"> </w:t>
      </w:r>
      <w:r w:rsidR="00565B2B">
        <w:rPr>
          <w:rFonts w:ascii="Arial" w:hAnsi="Arial" w:cs="Arial"/>
        </w:rPr>
        <w:t>1.8</w:t>
      </w:r>
      <w:r w:rsidR="001A3E6E">
        <w:rPr>
          <w:rFonts w:ascii="Arial" w:hAnsi="Arial" w:cs="Arial"/>
        </w:rPr>
        <w:t xml:space="preserve"> nm. </w:t>
      </w:r>
    </w:p>
    <w:p w14:paraId="6570AFE5" w14:textId="52571280" w:rsidR="003B3448" w:rsidRDefault="00B11093" w:rsidP="003B3448">
      <w:pPr>
        <w:pStyle w:val="NormalWeb"/>
        <w:spacing w:before="120" w:beforeAutospacing="0" w:after="0" w:afterAutospacing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716DA8F7" wp14:editId="78D10559">
            <wp:extent cx="5943600" cy="358267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828" cy="3582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E87770" w14:textId="47A83562" w:rsidR="003B3448" w:rsidRPr="003B3448" w:rsidRDefault="003B3448" w:rsidP="003B3448">
      <w:pPr>
        <w:pStyle w:val="NormalWeb"/>
        <w:spacing w:before="0" w:beforeAutospacing="0" w:after="0" w:afterAutospacing="0"/>
        <w:jc w:val="both"/>
        <w:rPr>
          <w:rFonts w:ascii="Arial" w:hAnsi="Arial" w:cs="Arial"/>
          <w:sz w:val="20"/>
          <w:szCs w:val="20"/>
        </w:rPr>
      </w:pPr>
      <w:r w:rsidRPr="002833BC">
        <w:rPr>
          <w:rFonts w:ascii="Arial" w:hAnsi="Arial" w:cs="Arial"/>
          <w:sz w:val="20"/>
          <w:szCs w:val="20"/>
        </w:rPr>
        <w:t xml:space="preserve">Figure </w:t>
      </w:r>
      <w:r>
        <w:rPr>
          <w:rFonts w:ascii="Arial" w:hAnsi="Arial" w:cs="Arial"/>
          <w:sz w:val="20"/>
          <w:szCs w:val="20"/>
        </w:rPr>
        <w:t>3</w:t>
      </w:r>
      <w:r w:rsidRPr="002833BC">
        <w:rPr>
          <w:rFonts w:ascii="Arial" w:hAnsi="Arial" w:cs="Arial"/>
          <w:sz w:val="20"/>
          <w:szCs w:val="20"/>
        </w:rPr>
        <w:t xml:space="preserve">. </w:t>
      </w:r>
      <w:r w:rsidRPr="003B3448">
        <w:rPr>
          <w:rFonts w:ascii="Arial" w:hAnsi="Arial" w:cs="Arial"/>
          <w:b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. The </w:t>
      </w:r>
      <w:proofErr w:type="spellStart"/>
      <w:r>
        <w:rPr>
          <w:rFonts w:ascii="Arial" w:hAnsi="Arial" w:cs="Arial"/>
          <w:sz w:val="20"/>
          <w:szCs w:val="20"/>
        </w:rPr>
        <w:t>Guinier</w:t>
      </w:r>
      <w:proofErr w:type="spellEnd"/>
      <w:r>
        <w:rPr>
          <w:rFonts w:ascii="Arial" w:hAnsi="Arial" w:cs="Arial"/>
          <w:sz w:val="20"/>
          <w:szCs w:val="20"/>
        </w:rPr>
        <w:t xml:space="preserve"> plot of the SAXS intensities</w:t>
      </w:r>
      <w:r w:rsidR="00D5603C">
        <w:rPr>
          <w:rFonts w:ascii="Arial" w:hAnsi="Arial" w:cs="Arial"/>
          <w:sz w:val="20"/>
          <w:szCs w:val="20"/>
        </w:rPr>
        <w:t xml:space="preserve"> measured from </w:t>
      </w:r>
      <w:r w:rsidR="009A03A1">
        <w:rPr>
          <w:rFonts w:ascii="Arial" w:hAnsi="Arial" w:cs="Arial"/>
          <w:sz w:val="20"/>
          <w:szCs w:val="20"/>
        </w:rPr>
        <w:t>N2</w:t>
      </w:r>
      <w:r>
        <w:rPr>
          <w:rFonts w:ascii="Arial" w:hAnsi="Arial" w:cs="Arial"/>
          <w:sz w:val="20"/>
          <w:szCs w:val="20"/>
        </w:rPr>
        <w:t xml:space="preserve"> at very low angle. The </w:t>
      </w:r>
      <w:proofErr w:type="spellStart"/>
      <w:r w:rsidRPr="003B3448">
        <w:rPr>
          <w:rFonts w:ascii="Arial" w:hAnsi="Arial" w:cs="Arial"/>
          <w:i/>
          <w:sz w:val="20"/>
          <w:szCs w:val="20"/>
        </w:rPr>
        <w:t>R</w:t>
      </w:r>
      <w:r w:rsidRPr="003B3448">
        <w:rPr>
          <w:rFonts w:ascii="Arial" w:hAnsi="Arial" w:cs="Arial"/>
          <w:i/>
          <w:sz w:val="20"/>
          <w:szCs w:val="20"/>
          <w:vertAlign w:val="subscript"/>
        </w:rPr>
        <w:t>g</w:t>
      </w:r>
      <w:proofErr w:type="spellEnd"/>
      <w:r>
        <w:rPr>
          <w:rFonts w:ascii="Arial" w:hAnsi="Arial" w:cs="Arial"/>
          <w:sz w:val="20"/>
          <w:szCs w:val="20"/>
        </w:rPr>
        <w:t xml:space="preserve"> (</w:t>
      </w:r>
      <w:r w:rsidR="0039379A">
        <w:rPr>
          <w:rFonts w:ascii="Arial" w:hAnsi="Arial" w:cs="Arial"/>
          <w:sz w:val="20"/>
          <w:szCs w:val="20"/>
        </w:rPr>
        <w:t>1.8</w:t>
      </w:r>
      <w:r>
        <w:rPr>
          <w:rFonts w:ascii="Arial" w:hAnsi="Arial" w:cs="Arial"/>
          <w:sz w:val="20"/>
          <w:szCs w:val="20"/>
        </w:rPr>
        <w:t xml:space="preserve"> nm) is calculated from the negative slope.</w:t>
      </w:r>
    </w:p>
    <w:p w14:paraId="4C27D7B2" w14:textId="77777777" w:rsidR="00160905" w:rsidRDefault="00160905" w:rsidP="001A3E6E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079987F7" w14:textId="655E15CA" w:rsidR="009229FA" w:rsidRDefault="00FF57EF" w:rsidP="001A3E6E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Kratky plot representation of the SAXS data, </w:t>
      </w:r>
      <w:r w:rsidRPr="00FF57EF">
        <w:rPr>
          <w:rFonts w:ascii="Arial" w:hAnsi="Arial" w:cs="Arial"/>
          <w:i/>
        </w:rPr>
        <w:t>I</w:t>
      </w:r>
      <w:r>
        <w:rPr>
          <w:rFonts w:ascii="Arial" w:hAnsi="Arial" w:cs="Arial"/>
        </w:rPr>
        <w:t>(</w:t>
      </w:r>
      <w:r w:rsidRPr="00FF57EF">
        <w:rPr>
          <w:rFonts w:ascii="Arial" w:hAnsi="Arial" w:cs="Arial"/>
          <w:i/>
        </w:rPr>
        <w:t>s</w:t>
      </w:r>
      <w:r>
        <w:rPr>
          <w:rFonts w:ascii="Arial" w:hAnsi="Arial" w:cs="Arial"/>
        </w:rPr>
        <w:t>)</w:t>
      </w:r>
      <w:r w:rsidRPr="00FF57EF">
        <w:rPr>
          <w:rFonts w:ascii="Arial" w:hAnsi="Arial" w:cs="Arial"/>
          <w:i/>
        </w:rPr>
        <w:t>s</w:t>
      </w:r>
      <w:r w:rsidRPr="00FF57EF">
        <w:rPr>
          <w:rFonts w:ascii="Arial" w:hAnsi="Arial" w:cs="Arial"/>
          <w:vertAlign w:val="superscript"/>
        </w:rPr>
        <w:t>2</w:t>
      </w:r>
      <w:r>
        <w:rPr>
          <w:rFonts w:ascii="Arial" w:hAnsi="Arial" w:cs="Arial"/>
        </w:rPr>
        <w:t xml:space="preserve"> vs </w:t>
      </w:r>
      <w:r w:rsidRPr="00FF57EF">
        <w:rPr>
          <w:rFonts w:ascii="Arial" w:hAnsi="Arial" w:cs="Arial"/>
          <w:i/>
        </w:rPr>
        <w:t>s</w:t>
      </w:r>
      <w:r>
        <w:rPr>
          <w:rFonts w:ascii="Arial" w:hAnsi="Arial" w:cs="Arial"/>
        </w:rPr>
        <w:t xml:space="preserve">, is shown in Figure </w:t>
      </w:r>
      <w:r w:rsidR="003B3448">
        <w:rPr>
          <w:rFonts w:ascii="Arial" w:hAnsi="Arial" w:cs="Arial"/>
        </w:rPr>
        <w:t>4A</w:t>
      </w:r>
      <w:r w:rsidR="009229FA">
        <w:rPr>
          <w:rFonts w:ascii="Arial" w:hAnsi="Arial" w:cs="Arial"/>
        </w:rPr>
        <w:t>. The Kratky plot</w:t>
      </w:r>
      <w:r>
        <w:rPr>
          <w:rFonts w:ascii="Arial" w:hAnsi="Arial" w:cs="Arial"/>
        </w:rPr>
        <w:t xml:space="preserve"> is consistent with a protein </w:t>
      </w:r>
      <w:r w:rsidR="00B92222">
        <w:rPr>
          <w:rFonts w:ascii="Arial" w:hAnsi="Arial" w:cs="Arial"/>
        </w:rPr>
        <w:t>that has</w:t>
      </w:r>
      <w:r>
        <w:rPr>
          <w:rFonts w:ascii="Arial" w:hAnsi="Arial" w:cs="Arial"/>
        </w:rPr>
        <w:t xml:space="preserve"> a </w:t>
      </w:r>
      <w:r w:rsidR="0050734C">
        <w:rPr>
          <w:rFonts w:ascii="Arial" w:hAnsi="Arial" w:cs="Arial"/>
        </w:rPr>
        <w:t>globular/compact structure</w:t>
      </w:r>
      <w:r w:rsidR="00B92222">
        <w:rPr>
          <w:rFonts w:ascii="Arial" w:hAnsi="Arial" w:cs="Arial"/>
        </w:rPr>
        <w:t xml:space="preserve"> structure</w:t>
      </w:r>
      <w:r w:rsidR="003B3448">
        <w:rPr>
          <w:rFonts w:ascii="Arial" w:hAnsi="Arial" w:cs="Arial"/>
        </w:rPr>
        <w:t xml:space="preserve">, </w:t>
      </w:r>
      <w:r w:rsidR="000904D8">
        <w:rPr>
          <w:rFonts w:ascii="Arial" w:hAnsi="Arial" w:cs="Arial"/>
        </w:rPr>
        <w:t xml:space="preserve">as </w:t>
      </w:r>
      <w:r w:rsidR="0050734C">
        <w:rPr>
          <w:rFonts w:ascii="Arial" w:hAnsi="Arial" w:cs="Arial"/>
        </w:rPr>
        <w:t>shown</w:t>
      </w:r>
      <w:r w:rsidR="000904D8">
        <w:rPr>
          <w:rFonts w:ascii="Arial" w:hAnsi="Arial" w:cs="Arial"/>
        </w:rPr>
        <w:t xml:space="preserve"> by the symmetric</w:t>
      </w:r>
      <w:r w:rsidR="0050734C">
        <w:rPr>
          <w:rFonts w:ascii="Arial" w:hAnsi="Arial" w:cs="Arial"/>
        </w:rPr>
        <w:t>, bell-shaped</w:t>
      </w:r>
      <w:r w:rsidR="000904D8">
        <w:rPr>
          <w:rFonts w:ascii="Arial" w:hAnsi="Arial" w:cs="Arial"/>
        </w:rPr>
        <w:t xml:space="preserve"> main-peak </w:t>
      </w:r>
      <w:proofErr w:type="spellStart"/>
      <w:r w:rsidR="000904D8">
        <w:rPr>
          <w:rFonts w:ascii="Arial" w:hAnsi="Arial" w:cs="Arial"/>
        </w:rPr>
        <w:t>centred</w:t>
      </w:r>
      <w:proofErr w:type="spellEnd"/>
      <w:r w:rsidR="000904D8">
        <w:rPr>
          <w:rFonts w:ascii="Arial" w:hAnsi="Arial" w:cs="Arial"/>
        </w:rPr>
        <w:t xml:space="preserve"> at </w:t>
      </w:r>
      <w:r w:rsidR="0050734C" w:rsidRPr="0050734C">
        <w:rPr>
          <w:rFonts w:ascii="Arial" w:hAnsi="Arial" w:cs="Arial"/>
        </w:rPr>
        <w:t>~</w:t>
      </w:r>
      <w:r w:rsidR="0050734C">
        <w:rPr>
          <w:rFonts w:ascii="Arial" w:hAnsi="Arial" w:cs="Arial"/>
        </w:rPr>
        <w:t>1</w:t>
      </w:r>
      <w:r w:rsidR="000904D8">
        <w:rPr>
          <w:rFonts w:ascii="Arial" w:hAnsi="Arial" w:cs="Arial"/>
        </w:rPr>
        <w:t xml:space="preserve"> nm</w:t>
      </w:r>
      <w:r w:rsidR="000904D8" w:rsidRPr="000904D8">
        <w:rPr>
          <w:rFonts w:ascii="Arial" w:hAnsi="Arial" w:cs="Arial"/>
          <w:vertAlign w:val="superscript"/>
        </w:rPr>
        <w:t>-1</w:t>
      </w:r>
      <w:r w:rsidR="0050734C">
        <w:rPr>
          <w:rFonts w:ascii="Arial" w:hAnsi="Arial" w:cs="Arial"/>
        </w:rPr>
        <w:t>.</w:t>
      </w:r>
      <w:r w:rsidR="00160905">
        <w:rPr>
          <w:rFonts w:ascii="Arial" w:hAnsi="Arial" w:cs="Arial"/>
        </w:rPr>
        <w:t xml:space="preserve"> </w:t>
      </w:r>
      <w:r w:rsidR="00C81357">
        <w:rPr>
          <w:rFonts w:ascii="Arial" w:hAnsi="Arial" w:cs="Arial"/>
        </w:rPr>
        <w:t xml:space="preserve">The </w:t>
      </w:r>
      <w:r w:rsidR="00160905">
        <w:rPr>
          <w:rFonts w:ascii="Arial" w:hAnsi="Arial" w:cs="Arial"/>
        </w:rPr>
        <w:t xml:space="preserve">corresponding </w:t>
      </w:r>
      <w:r w:rsidR="00C81357">
        <w:rPr>
          <w:rFonts w:ascii="Arial" w:hAnsi="Arial" w:cs="Arial"/>
        </w:rPr>
        <w:t>probable frequency</w:t>
      </w:r>
      <w:r w:rsidR="009229FA">
        <w:rPr>
          <w:rFonts w:ascii="Arial" w:hAnsi="Arial" w:cs="Arial"/>
        </w:rPr>
        <w:t xml:space="preserve">, </w:t>
      </w:r>
      <w:r w:rsidR="009229FA" w:rsidRPr="009229FA">
        <w:rPr>
          <w:rFonts w:ascii="Arial" w:hAnsi="Arial" w:cs="Arial"/>
          <w:i/>
        </w:rPr>
        <w:t>p</w:t>
      </w:r>
      <w:r w:rsidR="009229FA">
        <w:rPr>
          <w:rFonts w:ascii="Arial" w:hAnsi="Arial" w:cs="Arial"/>
        </w:rPr>
        <w:t xml:space="preserve">, </w:t>
      </w:r>
      <w:r w:rsidR="00C81357">
        <w:rPr>
          <w:rFonts w:ascii="Arial" w:hAnsi="Arial" w:cs="Arial"/>
        </w:rPr>
        <w:t>of real-space distance</w:t>
      </w:r>
      <w:r w:rsidR="009743AD">
        <w:rPr>
          <w:rFonts w:ascii="Arial" w:hAnsi="Arial" w:cs="Arial"/>
        </w:rPr>
        <w:t xml:space="preserve">s, </w:t>
      </w:r>
      <w:r w:rsidR="009743AD" w:rsidRPr="009743AD">
        <w:rPr>
          <w:rFonts w:ascii="Arial" w:hAnsi="Arial" w:cs="Arial"/>
          <w:i/>
        </w:rPr>
        <w:t>r</w:t>
      </w:r>
      <w:r w:rsidR="009229FA">
        <w:rPr>
          <w:rFonts w:ascii="Arial" w:hAnsi="Arial" w:cs="Arial"/>
        </w:rPr>
        <w:t xml:space="preserve"> – </w:t>
      </w:r>
      <w:r w:rsidR="009743AD">
        <w:rPr>
          <w:rFonts w:ascii="Arial" w:hAnsi="Arial" w:cs="Arial"/>
        </w:rPr>
        <w:t>or the</w:t>
      </w:r>
      <w:r w:rsidR="00C81357">
        <w:rPr>
          <w:rFonts w:ascii="Arial" w:hAnsi="Arial" w:cs="Arial"/>
        </w:rPr>
        <w:t xml:space="preserve"> </w:t>
      </w:r>
      <w:r w:rsidR="00C81357" w:rsidRPr="0066568D">
        <w:rPr>
          <w:rFonts w:ascii="Arial" w:hAnsi="Arial" w:cs="Arial"/>
          <w:i/>
        </w:rPr>
        <w:t>p</w:t>
      </w:r>
      <w:r w:rsidR="00C81357">
        <w:rPr>
          <w:rFonts w:ascii="Arial" w:hAnsi="Arial" w:cs="Arial"/>
        </w:rPr>
        <w:t>(</w:t>
      </w:r>
      <w:r w:rsidR="00C81357" w:rsidRPr="0066568D">
        <w:rPr>
          <w:rFonts w:ascii="Arial" w:hAnsi="Arial" w:cs="Arial"/>
          <w:i/>
        </w:rPr>
        <w:t>r</w:t>
      </w:r>
      <w:r w:rsidR="00C81357">
        <w:rPr>
          <w:rFonts w:ascii="Arial" w:hAnsi="Arial" w:cs="Arial"/>
        </w:rPr>
        <w:t xml:space="preserve">) </w:t>
      </w:r>
      <w:r w:rsidR="009229FA">
        <w:rPr>
          <w:rFonts w:ascii="Arial" w:hAnsi="Arial" w:cs="Arial"/>
        </w:rPr>
        <w:t xml:space="preserve">profile – </w:t>
      </w:r>
      <w:r w:rsidR="009743AD">
        <w:rPr>
          <w:rFonts w:ascii="Arial" w:hAnsi="Arial" w:cs="Arial"/>
        </w:rPr>
        <w:t xml:space="preserve">of </w:t>
      </w:r>
      <w:r w:rsidR="009A03A1">
        <w:rPr>
          <w:rFonts w:ascii="Arial" w:hAnsi="Arial" w:cs="Arial"/>
        </w:rPr>
        <w:t>N2</w:t>
      </w:r>
      <w:r w:rsidR="009743AD">
        <w:rPr>
          <w:rFonts w:ascii="Arial" w:hAnsi="Arial" w:cs="Arial"/>
        </w:rPr>
        <w:t xml:space="preserve"> </w:t>
      </w:r>
      <w:r w:rsidR="009229FA">
        <w:rPr>
          <w:rFonts w:ascii="Arial" w:hAnsi="Arial" w:cs="Arial"/>
        </w:rPr>
        <w:t xml:space="preserve">was </w:t>
      </w:r>
      <w:r w:rsidR="009743AD">
        <w:rPr>
          <w:rFonts w:ascii="Arial" w:hAnsi="Arial" w:cs="Arial"/>
        </w:rPr>
        <w:t>calculated from the indirect inverse Four</w:t>
      </w:r>
      <w:r w:rsidR="009229FA">
        <w:rPr>
          <w:rFonts w:ascii="Arial" w:hAnsi="Arial" w:cs="Arial"/>
        </w:rPr>
        <w:t>ier transformation of the data using GNOM</w:t>
      </w:r>
      <w:r w:rsidR="001D39A3">
        <w:rPr>
          <w:rFonts w:ascii="Arial" w:hAnsi="Arial" w:cs="Arial"/>
        </w:rPr>
        <w:fldChar w:fldCharType="begin"/>
      </w:r>
      <w:r w:rsidR="001D39A3">
        <w:rPr>
          <w:rFonts w:ascii="Arial" w:hAnsi="Arial" w:cs="Arial"/>
        </w:rPr>
        <w:instrText xml:space="preserve"> ADDIN EN.CITE &lt;EndNote&gt;&lt;Cite&gt;&lt;Author&gt;Svergun&lt;/Author&gt;&lt;Year&gt;1992&lt;/Year&gt;&lt;RecNum&gt;4&lt;/RecNum&gt;&lt;DisplayText&gt;&lt;style face="superscript"&gt;12&lt;/style&gt;&lt;/DisplayText&gt;&lt;record&gt;&lt;rec-number&gt;4&lt;/rec-number&gt;&lt;foreign-keys&gt;&lt;key app="EN" db-id="fveaera5yd9ef6eswevptxd5xv0eze5x2ppd" timestamp="1516354176"&gt;4&lt;/key&gt;&lt;/foreign-keys&gt;&lt;ref-type name="Journal Article"&gt;17&lt;/ref-type&gt;&lt;contributors&gt;&lt;authors&gt;&lt;author&gt;Svergun, D. I.&lt;/author&gt;&lt;/authors&gt;&lt;/contributors&gt;&lt;titles&gt;&lt;title&gt;Determination of the regularization parameter in indirect-transform methods using perceptual criteria&lt;/title&gt;&lt;secondary-title&gt;J Appl Cryst&lt;/secondary-title&gt;&lt;/titles&gt;&lt;periodical&gt;&lt;full-title&gt;J Appl Cryst&lt;/full-title&gt;&lt;/periodical&gt;&lt;pages&gt;495-503&lt;/pages&gt;&lt;volume&gt;25&lt;/volume&gt;&lt;dates&gt;&lt;year&gt;1992&lt;/year&gt;&lt;/dates&gt;&lt;urls&gt;&lt;/urls&gt;&lt;/record&gt;&lt;/Cite&gt;&lt;/EndNote&gt;</w:instrText>
      </w:r>
      <w:r w:rsidR="001D39A3">
        <w:rPr>
          <w:rFonts w:ascii="Arial" w:hAnsi="Arial" w:cs="Arial"/>
        </w:rPr>
        <w:fldChar w:fldCharType="separate"/>
      </w:r>
      <w:r w:rsidR="001D39A3" w:rsidRPr="001D39A3">
        <w:rPr>
          <w:rFonts w:ascii="Arial" w:hAnsi="Arial" w:cs="Arial"/>
          <w:noProof/>
          <w:vertAlign w:val="superscript"/>
        </w:rPr>
        <w:t>12</w:t>
      </w:r>
      <w:r w:rsidR="001D39A3">
        <w:rPr>
          <w:rFonts w:ascii="Arial" w:hAnsi="Arial" w:cs="Arial"/>
        </w:rPr>
        <w:fldChar w:fldCharType="end"/>
      </w:r>
      <w:r w:rsidR="009229FA">
        <w:rPr>
          <w:rFonts w:ascii="Arial" w:hAnsi="Arial" w:cs="Arial"/>
        </w:rPr>
        <w:t xml:space="preserve"> </w:t>
      </w:r>
      <w:r w:rsidR="0050734C">
        <w:rPr>
          <w:rFonts w:ascii="Arial" w:hAnsi="Arial" w:cs="Arial"/>
        </w:rPr>
        <w:t>(</w:t>
      </w:r>
      <w:r w:rsidR="009743AD">
        <w:rPr>
          <w:rFonts w:ascii="Arial" w:hAnsi="Arial" w:cs="Arial"/>
        </w:rPr>
        <w:t xml:space="preserve">Figure </w:t>
      </w:r>
      <w:r w:rsidR="003B3448">
        <w:rPr>
          <w:rFonts w:ascii="Arial" w:hAnsi="Arial" w:cs="Arial"/>
        </w:rPr>
        <w:t>4B</w:t>
      </w:r>
      <w:r w:rsidR="0050734C">
        <w:rPr>
          <w:rFonts w:ascii="Arial" w:hAnsi="Arial" w:cs="Arial"/>
        </w:rPr>
        <w:t>)</w:t>
      </w:r>
      <w:r w:rsidR="009743AD">
        <w:rPr>
          <w:rFonts w:ascii="Arial" w:hAnsi="Arial" w:cs="Arial"/>
        </w:rPr>
        <w:t xml:space="preserve">. The </w:t>
      </w:r>
      <w:proofErr w:type="spellStart"/>
      <w:r w:rsidR="009743AD" w:rsidRPr="009743AD">
        <w:rPr>
          <w:rFonts w:ascii="Arial" w:hAnsi="Arial" w:cs="Arial"/>
          <w:i/>
        </w:rPr>
        <w:t>R</w:t>
      </w:r>
      <w:r w:rsidR="009743AD" w:rsidRPr="009743AD">
        <w:rPr>
          <w:rFonts w:ascii="Arial" w:hAnsi="Arial" w:cs="Arial"/>
          <w:i/>
          <w:vertAlign w:val="subscript"/>
        </w:rPr>
        <w:t>g</w:t>
      </w:r>
      <w:proofErr w:type="spellEnd"/>
      <w:r w:rsidR="009743AD">
        <w:rPr>
          <w:rFonts w:ascii="Arial" w:hAnsi="Arial" w:cs="Arial"/>
        </w:rPr>
        <w:t xml:space="preserve"> determined from the second moment of</w:t>
      </w:r>
      <w:r w:rsidR="0050734C">
        <w:rPr>
          <w:rFonts w:ascii="Arial" w:hAnsi="Arial" w:cs="Arial"/>
        </w:rPr>
        <w:t xml:space="preserve"> the</w:t>
      </w:r>
      <w:r w:rsidR="009743AD">
        <w:rPr>
          <w:rFonts w:ascii="Arial" w:hAnsi="Arial" w:cs="Arial"/>
        </w:rPr>
        <w:t xml:space="preserve"> </w:t>
      </w:r>
      <w:r w:rsidR="009743AD" w:rsidRPr="009743AD">
        <w:rPr>
          <w:rFonts w:ascii="Arial" w:hAnsi="Arial" w:cs="Arial"/>
          <w:i/>
        </w:rPr>
        <w:t>p</w:t>
      </w:r>
      <w:r w:rsidR="009743AD">
        <w:rPr>
          <w:rFonts w:ascii="Arial" w:hAnsi="Arial" w:cs="Arial"/>
        </w:rPr>
        <w:t>(</w:t>
      </w:r>
      <w:r w:rsidR="009743AD" w:rsidRPr="009743AD">
        <w:rPr>
          <w:rFonts w:ascii="Arial" w:hAnsi="Arial" w:cs="Arial"/>
          <w:i/>
        </w:rPr>
        <w:t>r</w:t>
      </w:r>
      <w:r w:rsidR="009743AD">
        <w:rPr>
          <w:rFonts w:ascii="Arial" w:hAnsi="Arial" w:cs="Arial"/>
        </w:rPr>
        <w:t xml:space="preserve">) </w:t>
      </w:r>
      <w:r w:rsidR="0050734C">
        <w:rPr>
          <w:rFonts w:ascii="Arial" w:hAnsi="Arial" w:cs="Arial"/>
        </w:rPr>
        <w:t>at</w:t>
      </w:r>
      <w:r w:rsidR="009743AD">
        <w:rPr>
          <w:rFonts w:ascii="Arial" w:hAnsi="Arial" w:cs="Arial"/>
        </w:rPr>
        <w:t xml:space="preserve"> </w:t>
      </w:r>
      <w:r w:rsidR="0050734C">
        <w:rPr>
          <w:rFonts w:ascii="Arial" w:hAnsi="Arial" w:cs="Arial"/>
        </w:rPr>
        <w:t>1.8</w:t>
      </w:r>
      <w:r w:rsidR="009743AD">
        <w:rPr>
          <w:rFonts w:ascii="Arial" w:hAnsi="Arial" w:cs="Arial"/>
        </w:rPr>
        <w:t xml:space="preserve"> nm is </w:t>
      </w:r>
      <w:r w:rsidR="0050734C">
        <w:rPr>
          <w:rFonts w:ascii="Arial" w:hAnsi="Arial" w:cs="Arial"/>
        </w:rPr>
        <w:t>essentially identical</w:t>
      </w:r>
      <w:r w:rsidR="009743AD">
        <w:rPr>
          <w:rFonts w:ascii="Arial" w:hAnsi="Arial" w:cs="Arial"/>
        </w:rPr>
        <w:t xml:space="preserve"> with the </w:t>
      </w:r>
      <w:proofErr w:type="spellStart"/>
      <w:r w:rsidR="009743AD">
        <w:rPr>
          <w:rFonts w:ascii="Arial" w:hAnsi="Arial" w:cs="Arial"/>
        </w:rPr>
        <w:t>Guinier</w:t>
      </w:r>
      <w:proofErr w:type="spellEnd"/>
      <w:r w:rsidR="009743AD">
        <w:rPr>
          <w:rFonts w:ascii="Arial" w:hAnsi="Arial" w:cs="Arial"/>
        </w:rPr>
        <w:t xml:space="preserve"> </w:t>
      </w:r>
      <w:proofErr w:type="spellStart"/>
      <w:r w:rsidR="009743AD" w:rsidRPr="009743AD">
        <w:rPr>
          <w:rFonts w:ascii="Arial" w:hAnsi="Arial" w:cs="Arial"/>
          <w:i/>
        </w:rPr>
        <w:t>R</w:t>
      </w:r>
      <w:r w:rsidR="009743AD" w:rsidRPr="009743AD">
        <w:rPr>
          <w:rFonts w:ascii="Arial" w:hAnsi="Arial" w:cs="Arial"/>
          <w:i/>
          <w:vertAlign w:val="subscript"/>
        </w:rPr>
        <w:t>g</w:t>
      </w:r>
      <w:proofErr w:type="spellEnd"/>
      <w:r w:rsidR="009743AD">
        <w:rPr>
          <w:rFonts w:ascii="Arial" w:hAnsi="Arial" w:cs="Arial"/>
        </w:rPr>
        <w:t xml:space="preserve"> estimate. The maximum particle dimension, </w:t>
      </w:r>
      <w:proofErr w:type="spellStart"/>
      <w:r w:rsidR="009743AD" w:rsidRPr="009743AD">
        <w:rPr>
          <w:rFonts w:ascii="Arial" w:hAnsi="Arial" w:cs="Arial"/>
          <w:i/>
        </w:rPr>
        <w:t>D</w:t>
      </w:r>
      <w:r w:rsidR="009743AD" w:rsidRPr="009743AD">
        <w:rPr>
          <w:rFonts w:ascii="Arial" w:hAnsi="Arial" w:cs="Arial"/>
          <w:i/>
          <w:vertAlign w:val="subscript"/>
        </w:rPr>
        <w:t>max</w:t>
      </w:r>
      <w:proofErr w:type="spellEnd"/>
      <w:r w:rsidR="009743AD">
        <w:rPr>
          <w:rFonts w:ascii="Arial" w:hAnsi="Arial" w:cs="Arial"/>
        </w:rPr>
        <w:t xml:space="preserve">, </w:t>
      </w:r>
      <w:r w:rsidR="009229FA">
        <w:rPr>
          <w:rFonts w:ascii="Arial" w:hAnsi="Arial" w:cs="Arial"/>
        </w:rPr>
        <w:t xml:space="preserve">is </w:t>
      </w:r>
      <w:r w:rsidR="0050734C" w:rsidRPr="0050734C">
        <w:rPr>
          <w:rFonts w:ascii="Arial" w:hAnsi="Arial" w:cs="Arial"/>
        </w:rPr>
        <w:t>~</w:t>
      </w:r>
      <w:r w:rsidR="0050734C">
        <w:rPr>
          <w:rFonts w:ascii="Arial" w:hAnsi="Arial" w:cs="Arial"/>
        </w:rPr>
        <w:t>6</w:t>
      </w:r>
      <w:r w:rsidR="009229FA">
        <w:rPr>
          <w:rFonts w:ascii="Arial" w:hAnsi="Arial" w:cs="Arial"/>
        </w:rPr>
        <w:t xml:space="preserve"> nm. This </w:t>
      </w:r>
      <w:proofErr w:type="spellStart"/>
      <w:r w:rsidR="009229FA" w:rsidRPr="009229FA">
        <w:rPr>
          <w:rFonts w:ascii="Arial" w:hAnsi="Arial" w:cs="Arial"/>
          <w:i/>
        </w:rPr>
        <w:t>D</w:t>
      </w:r>
      <w:r w:rsidR="009229FA" w:rsidRPr="009229FA">
        <w:rPr>
          <w:rFonts w:ascii="Arial" w:hAnsi="Arial" w:cs="Arial"/>
          <w:i/>
          <w:vertAlign w:val="subscript"/>
        </w:rPr>
        <w:t>max</w:t>
      </w:r>
      <w:proofErr w:type="spellEnd"/>
      <w:r w:rsidR="009229FA">
        <w:rPr>
          <w:rFonts w:ascii="Arial" w:hAnsi="Arial" w:cs="Arial"/>
        </w:rPr>
        <w:t xml:space="preserve"> </w:t>
      </w:r>
      <w:r w:rsidR="00A32C1B">
        <w:rPr>
          <w:rFonts w:ascii="Arial" w:hAnsi="Arial" w:cs="Arial"/>
        </w:rPr>
        <w:t>is</w:t>
      </w:r>
      <w:r w:rsidR="009743AD">
        <w:rPr>
          <w:rFonts w:ascii="Arial" w:hAnsi="Arial" w:cs="Arial"/>
        </w:rPr>
        <w:t xml:space="preserve"> </w:t>
      </w:r>
      <w:r w:rsidR="00597F46">
        <w:rPr>
          <w:rFonts w:ascii="Arial" w:hAnsi="Arial" w:cs="Arial"/>
        </w:rPr>
        <w:t>agrees with</w:t>
      </w:r>
      <w:r w:rsidR="009743AD">
        <w:rPr>
          <w:rFonts w:ascii="Arial" w:hAnsi="Arial" w:cs="Arial"/>
        </w:rPr>
        <w:t xml:space="preserve"> </w:t>
      </w:r>
      <w:r w:rsidR="00597F46">
        <w:rPr>
          <w:rFonts w:ascii="Arial" w:hAnsi="Arial" w:cs="Arial"/>
        </w:rPr>
        <w:t xml:space="preserve">(automated) </w:t>
      </w:r>
      <w:r w:rsidR="009743AD">
        <w:rPr>
          <w:rFonts w:ascii="Arial" w:hAnsi="Arial" w:cs="Arial"/>
        </w:rPr>
        <w:t xml:space="preserve">predicted </w:t>
      </w:r>
      <w:proofErr w:type="spellStart"/>
      <w:r w:rsidR="009743AD" w:rsidRPr="009743AD">
        <w:rPr>
          <w:rFonts w:ascii="Arial" w:hAnsi="Arial" w:cs="Arial"/>
          <w:i/>
        </w:rPr>
        <w:t>D</w:t>
      </w:r>
      <w:r w:rsidR="009743AD" w:rsidRPr="009743AD">
        <w:rPr>
          <w:rFonts w:ascii="Arial" w:hAnsi="Arial" w:cs="Arial"/>
          <w:i/>
          <w:vertAlign w:val="subscript"/>
        </w:rPr>
        <w:t>max</w:t>
      </w:r>
      <w:proofErr w:type="spellEnd"/>
      <w:r w:rsidR="009743AD">
        <w:rPr>
          <w:rFonts w:ascii="Arial" w:hAnsi="Arial" w:cs="Arial"/>
        </w:rPr>
        <w:t xml:space="preserve"> estimates from DATCLASS (</w:t>
      </w:r>
      <w:r w:rsidR="0050734C">
        <w:rPr>
          <w:rFonts w:ascii="Arial" w:hAnsi="Arial" w:cs="Arial"/>
        </w:rPr>
        <w:t>6.1</w:t>
      </w:r>
      <w:r w:rsidR="009743AD">
        <w:rPr>
          <w:rFonts w:ascii="Arial" w:hAnsi="Arial" w:cs="Arial"/>
        </w:rPr>
        <w:t xml:space="preserve"> nm) and SHANUM (</w:t>
      </w:r>
      <w:r w:rsidR="0050734C">
        <w:rPr>
          <w:rFonts w:ascii="Arial" w:hAnsi="Arial" w:cs="Arial"/>
        </w:rPr>
        <w:t>6.7</w:t>
      </w:r>
      <w:r w:rsidR="009743AD">
        <w:rPr>
          <w:rFonts w:ascii="Arial" w:hAnsi="Arial" w:cs="Arial"/>
        </w:rPr>
        <w:t xml:space="preserve"> nm). </w:t>
      </w:r>
      <w:r w:rsidR="009229FA">
        <w:rPr>
          <w:rFonts w:ascii="Arial" w:hAnsi="Arial" w:cs="Arial"/>
        </w:rPr>
        <w:t>Overall</w:t>
      </w:r>
      <w:r w:rsidR="00597F46">
        <w:rPr>
          <w:rFonts w:ascii="Arial" w:hAnsi="Arial" w:cs="Arial"/>
        </w:rPr>
        <w:t>,</w:t>
      </w:r>
      <w:r w:rsidR="009229FA">
        <w:rPr>
          <w:rFonts w:ascii="Arial" w:hAnsi="Arial" w:cs="Arial"/>
        </w:rPr>
        <w:t xml:space="preserve"> t</w:t>
      </w:r>
      <w:r w:rsidR="009743AD">
        <w:rPr>
          <w:rFonts w:ascii="Arial" w:hAnsi="Arial" w:cs="Arial"/>
        </w:rPr>
        <w:t xml:space="preserve">he </w:t>
      </w:r>
      <w:r w:rsidR="009743AD" w:rsidRPr="009743AD">
        <w:rPr>
          <w:rFonts w:ascii="Arial" w:hAnsi="Arial" w:cs="Arial"/>
          <w:i/>
        </w:rPr>
        <w:t>p</w:t>
      </w:r>
      <w:r w:rsidR="009743AD">
        <w:rPr>
          <w:rFonts w:ascii="Arial" w:hAnsi="Arial" w:cs="Arial"/>
        </w:rPr>
        <w:t>(</w:t>
      </w:r>
      <w:r w:rsidR="009743AD" w:rsidRPr="009743AD">
        <w:rPr>
          <w:rFonts w:ascii="Arial" w:hAnsi="Arial" w:cs="Arial"/>
          <w:i/>
        </w:rPr>
        <w:t>r</w:t>
      </w:r>
      <w:r w:rsidR="009743AD">
        <w:rPr>
          <w:rFonts w:ascii="Arial" w:hAnsi="Arial" w:cs="Arial"/>
        </w:rPr>
        <w:t>) profile has a defined</w:t>
      </w:r>
      <w:r w:rsidR="0050734C">
        <w:rPr>
          <w:rFonts w:ascii="Arial" w:hAnsi="Arial" w:cs="Arial"/>
        </w:rPr>
        <w:t xml:space="preserve"> symmetric distribution of vector lengths,</w:t>
      </w:r>
      <w:r w:rsidR="009743AD">
        <w:rPr>
          <w:rFonts w:ascii="Arial" w:hAnsi="Arial" w:cs="Arial"/>
        </w:rPr>
        <w:t xml:space="preserve"> </w:t>
      </w:r>
      <w:r w:rsidR="0050734C">
        <w:rPr>
          <w:rFonts w:ascii="Arial" w:hAnsi="Arial" w:cs="Arial"/>
        </w:rPr>
        <w:t>indicating that</w:t>
      </w:r>
      <w:r w:rsidR="002429C5">
        <w:rPr>
          <w:rFonts w:ascii="Arial" w:hAnsi="Arial" w:cs="Arial"/>
        </w:rPr>
        <w:t xml:space="preserve"> </w:t>
      </w:r>
      <w:r w:rsidR="009A03A1">
        <w:rPr>
          <w:rFonts w:ascii="Arial" w:hAnsi="Arial" w:cs="Arial"/>
        </w:rPr>
        <w:t>N2</w:t>
      </w:r>
      <w:r w:rsidR="002429C5">
        <w:rPr>
          <w:rFonts w:ascii="Arial" w:hAnsi="Arial" w:cs="Arial"/>
        </w:rPr>
        <w:t xml:space="preserve"> </w:t>
      </w:r>
      <w:r w:rsidR="00A32C1B">
        <w:rPr>
          <w:rFonts w:ascii="Arial" w:hAnsi="Arial" w:cs="Arial"/>
        </w:rPr>
        <w:t>has</w:t>
      </w:r>
      <w:r w:rsidR="002429C5">
        <w:rPr>
          <w:rFonts w:ascii="Arial" w:hAnsi="Arial" w:cs="Arial"/>
        </w:rPr>
        <w:t xml:space="preserve"> a</w:t>
      </w:r>
      <w:r w:rsidR="00A32C1B">
        <w:rPr>
          <w:rFonts w:ascii="Arial" w:hAnsi="Arial" w:cs="Arial"/>
        </w:rPr>
        <w:t xml:space="preserve"> structure that is </w:t>
      </w:r>
      <w:r w:rsidR="0050734C">
        <w:rPr>
          <w:rFonts w:ascii="Arial" w:hAnsi="Arial" w:cs="Arial"/>
        </w:rPr>
        <w:t xml:space="preserve">globular. </w:t>
      </w:r>
      <w:r w:rsidR="00A32C1B">
        <w:rPr>
          <w:rFonts w:ascii="Arial" w:hAnsi="Arial" w:cs="Arial"/>
        </w:rPr>
        <w:t xml:space="preserve">The reciprocal space-fit of </w:t>
      </w:r>
      <w:r w:rsidR="00A32C1B" w:rsidRPr="00A32C1B">
        <w:rPr>
          <w:rFonts w:ascii="Arial" w:hAnsi="Arial" w:cs="Arial"/>
          <w:i/>
        </w:rPr>
        <w:t>p</w:t>
      </w:r>
      <w:r w:rsidR="00A32C1B">
        <w:rPr>
          <w:rFonts w:ascii="Arial" w:hAnsi="Arial" w:cs="Arial"/>
        </w:rPr>
        <w:t>(</w:t>
      </w:r>
      <w:r w:rsidR="00A32C1B" w:rsidRPr="00A32C1B">
        <w:rPr>
          <w:rFonts w:ascii="Arial" w:hAnsi="Arial" w:cs="Arial"/>
          <w:i/>
        </w:rPr>
        <w:t>r</w:t>
      </w:r>
      <w:r w:rsidR="00A32C1B">
        <w:rPr>
          <w:rFonts w:ascii="Arial" w:hAnsi="Arial" w:cs="Arial"/>
        </w:rPr>
        <w:t xml:space="preserve">) to the SAXS data is shown in </w:t>
      </w:r>
      <w:r w:rsidR="001D39A3">
        <w:rPr>
          <w:rFonts w:ascii="Arial" w:hAnsi="Arial" w:cs="Arial"/>
        </w:rPr>
        <w:t>the supplementary information</w:t>
      </w:r>
      <w:r w:rsidR="00A32C1B">
        <w:rPr>
          <w:rFonts w:ascii="Arial" w:hAnsi="Arial" w:cs="Arial"/>
        </w:rPr>
        <w:t xml:space="preserve">. The quality of the fit was assessed using the reduced </w:t>
      </w:r>
      <w:r w:rsidR="00A32C1B" w:rsidRPr="00A32C1B">
        <w:rPr>
          <w:rFonts w:ascii="Symbol" w:hAnsi="Symbol" w:cs="Arial"/>
          <w:i/>
        </w:rPr>
        <w:t></w:t>
      </w:r>
      <w:r w:rsidR="00A32C1B" w:rsidRPr="00A32C1B">
        <w:rPr>
          <w:rFonts w:ascii="Arial" w:hAnsi="Arial" w:cs="Arial"/>
          <w:vertAlign w:val="superscript"/>
        </w:rPr>
        <w:t>2</w:t>
      </w:r>
      <w:r w:rsidR="00A32C1B">
        <w:rPr>
          <w:rFonts w:ascii="Arial" w:hAnsi="Arial" w:cs="Arial"/>
        </w:rPr>
        <w:t xml:space="preserve"> test (</w:t>
      </w:r>
      <w:r w:rsidR="00A32C1B" w:rsidRPr="00A32C1B">
        <w:rPr>
          <w:rFonts w:ascii="Symbol" w:hAnsi="Symbol" w:cs="Arial"/>
          <w:i/>
        </w:rPr>
        <w:t></w:t>
      </w:r>
      <w:r w:rsidR="00A32C1B" w:rsidRPr="00A32C1B">
        <w:rPr>
          <w:rFonts w:ascii="Arial" w:hAnsi="Arial" w:cs="Arial"/>
          <w:vertAlign w:val="superscript"/>
        </w:rPr>
        <w:t>2</w:t>
      </w:r>
      <w:r w:rsidR="00963696">
        <w:rPr>
          <w:rFonts w:ascii="Arial" w:hAnsi="Arial" w:cs="Arial"/>
        </w:rPr>
        <w:t xml:space="preserve"> </w:t>
      </w:r>
      <w:r w:rsidR="00A32C1B">
        <w:rPr>
          <w:rFonts w:ascii="Arial" w:hAnsi="Arial" w:cs="Arial"/>
        </w:rPr>
        <w:t>=</w:t>
      </w:r>
      <w:r w:rsidR="00963696">
        <w:rPr>
          <w:rFonts w:ascii="Arial" w:hAnsi="Arial" w:cs="Arial"/>
        </w:rPr>
        <w:t xml:space="preserve"> 1.0</w:t>
      </w:r>
      <w:r w:rsidR="0050734C">
        <w:rPr>
          <w:rFonts w:ascii="Arial" w:hAnsi="Arial" w:cs="Arial"/>
        </w:rPr>
        <w:t>5</w:t>
      </w:r>
      <w:r w:rsidR="00A32C1B">
        <w:rPr>
          <w:rFonts w:ascii="Arial" w:hAnsi="Arial" w:cs="Arial"/>
        </w:rPr>
        <w:t>) and the</w:t>
      </w:r>
      <w:r w:rsidR="001D39A3">
        <w:rPr>
          <w:rFonts w:ascii="Arial" w:hAnsi="Arial" w:cs="Arial"/>
        </w:rPr>
        <w:t xml:space="preserve"> correlation map, or</w:t>
      </w:r>
      <w:r w:rsidR="00A32C1B">
        <w:rPr>
          <w:rFonts w:ascii="Arial" w:hAnsi="Arial" w:cs="Arial"/>
        </w:rPr>
        <w:t xml:space="preserve"> </w:t>
      </w:r>
      <w:proofErr w:type="spellStart"/>
      <w:r w:rsidR="00A32C1B">
        <w:rPr>
          <w:rFonts w:ascii="Arial" w:hAnsi="Arial" w:cs="Arial"/>
        </w:rPr>
        <w:t>C</w:t>
      </w:r>
      <w:r w:rsidR="00963696">
        <w:rPr>
          <w:rFonts w:ascii="Arial" w:hAnsi="Arial" w:cs="Arial"/>
        </w:rPr>
        <w:t>orMap</w:t>
      </w:r>
      <w:proofErr w:type="spellEnd"/>
      <w:r w:rsidR="00A32C1B">
        <w:rPr>
          <w:rFonts w:ascii="Arial" w:hAnsi="Arial" w:cs="Arial"/>
        </w:rPr>
        <w:t xml:space="preserve"> </w:t>
      </w:r>
      <w:r w:rsidR="00A32C1B" w:rsidRPr="00A32C1B">
        <w:rPr>
          <w:rFonts w:ascii="Arial" w:hAnsi="Arial" w:cs="Arial"/>
          <w:i/>
        </w:rPr>
        <w:t>p</w:t>
      </w:r>
      <w:r w:rsidR="00A32C1B">
        <w:rPr>
          <w:rFonts w:ascii="Arial" w:hAnsi="Arial" w:cs="Arial"/>
        </w:rPr>
        <w:t>-value (</w:t>
      </w:r>
      <w:r w:rsidR="00A32C1B" w:rsidRPr="00A32C1B">
        <w:rPr>
          <w:rFonts w:ascii="Arial" w:hAnsi="Arial" w:cs="Arial"/>
          <w:i/>
        </w:rPr>
        <w:t>p</w:t>
      </w:r>
      <w:r w:rsidR="00A32C1B">
        <w:rPr>
          <w:rFonts w:ascii="Arial" w:hAnsi="Arial" w:cs="Arial"/>
        </w:rPr>
        <w:t xml:space="preserve"> = </w:t>
      </w:r>
      <w:r w:rsidR="00963696">
        <w:rPr>
          <w:rFonts w:ascii="Arial" w:hAnsi="Arial" w:cs="Arial"/>
        </w:rPr>
        <w:t>0.</w:t>
      </w:r>
      <w:r w:rsidR="0050734C">
        <w:rPr>
          <w:rFonts w:ascii="Arial" w:hAnsi="Arial" w:cs="Arial"/>
        </w:rPr>
        <w:t>6</w:t>
      </w:r>
      <w:r w:rsidR="00A32C1B">
        <w:rPr>
          <w:rFonts w:ascii="Arial" w:hAnsi="Arial" w:cs="Arial"/>
        </w:rPr>
        <w:t>)</w:t>
      </w:r>
      <w:r w:rsidR="001D39A3">
        <w:rPr>
          <w:rFonts w:ascii="Arial" w:hAnsi="Arial" w:cs="Arial"/>
        </w:rPr>
        <w:fldChar w:fldCharType="begin"/>
      </w:r>
      <w:r w:rsidR="001D39A3">
        <w:rPr>
          <w:rFonts w:ascii="Arial" w:hAnsi="Arial" w:cs="Arial"/>
        </w:rPr>
        <w:instrText xml:space="preserve"> ADDIN EN.CITE &lt;EndNote&gt;&lt;Cite&gt;&lt;Author&gt;Franke&lt;/Author&gt;&lt;Year&gt;2015&lt;/Year&gt;&lt;RecNum&gt;24&lt;/RecNum&gt;&lt;DisplayText&gt;&lt;style face="superscript"&gt;13&lt;/style&gt;&lt;/DisplayText&gt;&lt;record&gt;&lt;rec-number&gt;24&lt;/rec-number&gt;&lt;foreign-keys&gt;&lt;key app="EN" db-id="fveaera5yd9ef6eswevptxd5xv0eze5x2ppd" timestamp="1516372166"&gt;24&lt;/key&gt;&lt;/foreign-keys&gt;&lt;ref-type name="Journal Article"&gt;17&lt;/ref-type&gt;&lt;contributors&gt;&lt;authors&gt;&lt;author&gt;Franke, D.&lt;/author&gt;&lt;author&gt;Jeffries, C. M.&lt;/author&gt;&lt;author&gt;Svergun, D. I.&lt;/author&gt;&lt;/authors&gt;&lt;/contributors&gt;&lt;auth-address&gt;European Molecular Biology Laboratory, Hamburg Outstation, Hamburg, Germany.&lt;/auth-address&gt;&lt;titles&gt;&lt;title&gt;Correlation Map, a goodness-of-fit test for one-dimensional X-ray scattering spectra&lt;/title&gt;&lt;secondary-title&gt;Nat Methods&lt;/secondary-title&gt;&lt;/titles&gt;&lt;periodical&gt;&lt;full-title&gt;Nat Methods&lt;/full-title&gt;&lt;/periodical&gt;&lt;pages&gt;419-22&lt;/pages&gt;&lt;volume&gt;12&lt;/volume&gt;&lt;number&gt;5&lt;/number&gt;&lt;keywords&gt;&lt;keyword&gt;Aldose-Ketose Isomerases/chemistry/metabolism&lt;/keyword&gt;&lt;keyword&gt;Animals&lt;/keyword&gt;&lt;keyword&gt;*Data Interpretation, Statistical&lt;/keyword&gt;&lt;keyword&gt;Egg White/chemistry&lt;/keyword&gt;&lt;keyword&gt;Humans&lt;/keyword&gt;&lt;keyword&gt;*Models, Statistical&lt;/keyword&gt;&lt;keyword&gt;Muramidase/chemistry&lt;/keyword&gt;&lt;keyword&gt;Reproducibility of Results&lt;/keyword&gt;&lt;keyword&gt;Ribonuclease, Pancreatic/chemistry/metabolism&lt;/keyword&gt;&lt;keyword&gt;Serum Albumin/chemistry&lt;/keyword&gt;&lt;keyword&gt;*X-Ray Diffraction&lt;/keyword&gt;&lt;/keywords&gt;&lt;dates&gt;&lt;year&gt;2015&lt;/year&gt;&lt;pub-dates&gt;&lt;date&gt;May&lt;/date&gt;&lt;/pub-dates&gt;&lt;/dates&gt;&lt;isbn&gt;1548-7105 (Electronic)&amp;#xD;1548-7091 (Linking)&lt;/isbn&gt;&lt;accession-num&gt;25849637&lt;/accession-num&gt;&lt;urls&gt;&lt;related-urls&gt;&lt;url&gt;http://www.ncbi.nlm.nih.gov/pubmed/25849637&lt;/url&gt;&lt;/related-urls&gt;&lt;/urls&gt;&lt;electronic-resource-num&gt;10.1038/nmeth.3358&lt;/electronic-resource-num&gt;&lt;/record&gt;&lt;/Cite&gt;&lt;/EndNote&gt;</w:instrText>
      </w:r>
      <w:r w:rsidR="001D39A3">
        <w:rPr>
          <w:rFonts w:ascii="Arial" w:hAnsi="Arial" w:cs="Arial"/>
        </w:rPr>
        <w:fldChar w:fldCharType="separate"/>
      </w:r>
      <w:r w:rsidR="001D39A3" w:rsidRPr="001D39A3">
        <w:rPr>
          <w:rFonts w:ascii="Arial" w:hAnsi="Arial" w:cs="Arial"/>
          <w:noProof/>
          <w:vertAlign w:val="superscript"/>
        </w:rPr>
        <w:t>13</w:t>
      </w:r>
      <w:r w:rsidR="001D39A3">
        <w:rPr>
          <w:rFonts w:ascii="Arial" w:hAnsi="Arial" w:cs="Arial"/>
        </w:rPr>
        <w:fldChar w:fldCharType="end"/>
      </w:r>
      <w:r w:rsidR="00A32C1B">
        <w:rPr>
          <w:rFonts w:ascii="Arial" w:hAnsi="Arial" w:cs="Arial"/>
        </w:rPr>
        <w:t xml:space="preserve">. </w:t>
      </w:r>
      <w:r w:rsidR="009229FA">
        <w:rPr>
          <w:rFonts w:ascii="Arial" w:hAnsi="Arial" w:cs="Arial"/>
        </w:rPr>
        <w:t>(</w:t>
      </w:r>
      <w:r w:rsidR="00A32C1B">
        <w:rPr>
          <w:rFonts w:ascii="Arial" w:hAnsi="Arial" w:cs="Arial"/>
        </w:rPr>
        <w:t xml:space="preserve">Note: fits within the </w:t>
      </w:r>
      <w:r w:rsidR="00A32C1B" w:rsidRPr="00A32C1B">
        <w:rPr>
          <w:rFonts w:ascii="Symbol" w:hAnsi="Symbol" w:cs="Arial"/>
          <w:i/>
        </w:rPr>
        <w:t></w:t>
      </w:r>
      <w:r w:rsidR="00A32C1B" w:rsidRPr="00A32C1B">
        <w:rPr>
          <w:rFonts w:ascii="Arial" w:hAnsi="Arial" w:cs="Arial"/>
          <w:vertAlign w:val="superscript"/>
        </w:rPr>
        <w:t>2</w:t>
      </w:r>
      <w:r w:rsidR="00A32C1B">
        <w:rPr>
          <w:rFonts w:ascii="Arial" w:hAnsi="Arial" w:cs="Arial"/>
        </w:rPr>
        <w:t xml:space="preserve"> range of 0.9–1.1 or having a </w:t>
      </w:r>
      <w:proofErr w:type="spellStart"/>
      <w:r w:rsidR="00963696">
        <w:rPr>
          <w:rFonts w:ascii="Arial" w:hAnsi="Arial" w:cs="Arial"/>
        </w:rPr>
        <w:t>CorMap</w:t>
      </w:r>
      <w:proofErr w:type="spellEnd"/>
      <w:r w:rsidR="00A32C1B">
        <w:rPr>
          <w:rFonts w:ascii="Arial" w:hAnsi="Arial" w:cs="Arial"/>
        </w:rPr>
        <w:t xml:space="preserve"> </w:t>
      </w:r>
      <w:r w:rsidR="00A32C1B" w:rsidRPr="00A32C1B">
        <w:rPr>
          <w:rFonts w:ascii="Arial" w:hAnsi="Arial" w:cs="Arial"/>
          <w:i/>
        </w:rPr>
        <w:t>p</w:t>
      </w:r>
      <w:r w:rsidR="00A32C1B">
        <w:rPr>
          <w:rFonts w:ascii="Arial" w:hAnsi="Arial" w:cs="Arial"/>
        </w:rPr>
        <w:t xml:space="preserve">-values higher than the significance threshold cutoff of </w:t>
      </w:r>
      <w:r w:rsidR="00A32C1B" w:rsidRPr="00A32C1B">
        <w:rPr>
          <w:rFonts w:ascii="Symbol" w:hAnsi="Symbol" w:cs="Arial"/>
        </w:rPr>
        <w:t></w:t>
      </w:r>
      <w:r w:rsidR="00A32C1B">
        <w:rPr>
          <w:rFonts w:ascii="Arial" w:hAnsi="Arial" w:cs="Arial"/>
        </w:rPr>
        <w:t>=0.01 are considered excellent, i.e., no systematic statistical discrepancies are present between the data and fit.</w:t>
      </w:r>
      <w:r w:rsidR="009229FA">
        <w:rPr>
          <w:rFonts w:ascii="Arial" w:hAnsi="Arial" w:cs="Arial"/>
        </w:rPr>
        <w:t>)</w:t>
      </w:r>
    </w:p>
    <w:p w14:paraId="77907777" w14:textId="4E09414B" w:rsidR="003B3448" w:rsidRDefault="00B11093" w:rsidP="003B3448">
      <w:pPr>
        <w:pStyle w:val="NormalWeb"/>
        <w:spacing w:before="120" w:beforeAutospacing="0" w:after="0" w:afterAutospacing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541AB163" wp14:editId="259C72E6">
            <wp:extent cx="4826000" cy="5064722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8682" cy="5067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D532D" w14:textId="6576CD42" w:rsidR="00597F46" w:rsidRPr="003B3448" w:rsidRDefault="00597F46" w:rsidP="00597F46">
      <w:pPr>
        <w:pStyle w:val="NormalWeb"/>
        <w:spacing w:before="0" w:beforeAutospacing="0" w:after="0" w:afterAutospacing="0"/>
        <w:jc w:val="both"/>
        <w:rPr>
          <w:rFonts w:ascii="Arial" w:hAnsi="Arial" w:cs="Arial"/>
          <w:sz w:val="20"/>
          <w:szCs w:val="20"/>
        </w:rPr>
      </w:pPr>
      <w:r w:rsidRPr="002833BC">
        <w:rPr>
          <w:rFonts w:ascii="Arial" w:hAnsi="Arial" w:cs="Arial"/>
          <w:sz w:val="20"/>
          <w:szCs w:val="20"/>
        </w:rPr>
        <w:t xml:space="preserve">Figure </w:t>
      </w:r>
      <w:r w:rsidR="008F5C38">
        <w:rPr>
          <w:rFonts w:ascii="Arial" w:hAnsi="Arial" w:cs="Arial"/>
          <w:sz w:val="20"/>
          <w:szCs w:val="20"/>
        </w:rPr>
        <w:t>4</w:t>
      </w:r>
      <w:r w:rsidRPr="002833BC">
        <w:rPr>
          <w:rFonts w:ascii="Arial" w:hAnsi="Arial" w:cs="Arial"/>
          <w:sz w:val="20"/>
          <w:szCs w:val="20"/>
        </w:rPr>
        <w:t xml:space="preserve">. </w:t>
      </w:r>
      <w:r w:rsidRPr="003B3448">
        <w:rPr>
          <w:rFonts w:ascii="Arial" w:hAnsi="Arial" w:cs="Arial"/>
          <w:b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. A Kratky plot representation of the </w:t>
      </w:r>
      <w:r w:rsidR="00160905">
        <w:rPr>
          <w:rFonts w:ascii="Arial" w:hAnsi="Arial" w:cs="Arial"/>
          <w:sz w:val="20"/>
          <w:szCs w:val="20"/>
        </w:rPr>
        <w:t xml:space="preserve">final N2 </w:t>
      </w:r>
      <w:r>
        <w:rPr>
          <w:rFonts w:ascii="Arial" w:hAnsi="Arial" w:cs="Arial"/>
          <w:sz w:val="20"/>
          <w:szCs w:val="20"/>
        </w:rPr>
        <w:t xml:space="preserve">SAXS data. </w:t>
      </w:r>
      <w:r w:rsidRPr="003B3448">
        <w:rPr>
          <w:rFonts w:ascii="Arial" w:hAnsi="Arial" w:cs="Arial"/>
          <w:b/>
          <w:sz w:val="20"/>
          <w:szCs w:val="20"/>
        </w:rPr>
        <w:t>B</w:t>
      </w:r>
      <w:r>
        <w:rPr>
          <w:rFonts w:ascii="Arial" w:hAnsi="Arial" w:cs="Arial"/>
          <w:sz w:val="20"/>
          <w:szCs w:val="20"/>
        </w:rPr>
        <w:t xml:space="preserve">. The calculated </w:t>
      </w:r>
      <w:r w:rsidRPr="00597F46">
        <w:rPr>
          <w:rFonts w:ascii="Arial" w:hAnsi="Arial" w:cs="Arial"/>
          <w:i/>
          <w:sz w:val="20"/>
          <w:szCs w:val="20"/>
        </w:rPr>
        <w:t>p</w:t>
      </w:r>
      <w:r>
        <w:rPr>
          <w:rFonts w:ascii="Arial" w:hAnsi="Arial" w:cs="Arial"/>
          <w:sz w:val="20"/>
          <w:szCs w:val="20"/>
        </w:rPr>
        <w:t>(</w:t>
      </w:r>
      <w:r w:rsidRPr="00597F46">
        <w:rPr>
          <w:rFonts w:ascii="Arial" w:hAnsi="Arial" w:cs="Arial"/>
          <w:i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 xml:space="preserve">) vs profile of </w:t>
      </w:r>
      <w:r w:rsidR="009A03A1">
        <w:rPr>
          <w:rFonts w:ascii="Arial" w:hAnsi="Arial" w:cs="Arial"/>
          <w:sz w:val="20"/>
          <w:szCs w:val="20"/>
        </w:rPr>
        <w:t>N2</w:t>
      </w:r>
      <w:r>
        <w:rPr>
          <w:rFonts w:ascii="Arial" w:hAnsi="Arial" w:cs="Arial"/>
          <w:sz w:val="20"/>
          <w:szCs w:val="20"/>
        </w:rPr>
        <w:t>.</w:t>
      </w:r>
    </w:p>
    <w:p w14:paraId="448E22AE" w14:textId="203FB58B" w:rsidR="001D39A3" w:rsidRDefault="009229FA" w:rsidP="001A3E6E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Concentration-independent MW estimates</w:t>
      </w:r>
      <w:r w:rsidR="00160905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were also evaluated directly from the SAXS data using a number of methods</w:t>
      </w:r>
      <w:r w:rsidR="00160905">
        <w:rPr>
          <w:rFonts w:ascii="Arial" w:hAnsi="Arial" w:cs="Arial"/>
        </w:rPr>
        <w:t xml:space="preserve">. </w:t>
      </w:r>
      <w:r w:rsidR="00597F46">
        <w:rPr>
          <w:rFonts w:ascii="Arial" w:hAnsi="Arial" w:cs="Arial"/>
        </w:rPr>
        <w:t>These methods include:</w:t>
      </w:r>
      <w:r>
        <w:rPr>
          <w:rFonts w:ascii="Arial" w:hAnsi="Arial" w:cs="Arial"/>
        </w:rPr>
        <w:t xml:space="preserve"> DATMW (Bayesian MW estima</w:t>
      </w:r>
      <w:r w:rsidR="00597F46">
        <w:rPr>
          <w:rFonts w:ascii="Arial" w:hAnsi="Arial" w:cs="Arial"/>
        </w:rPr>
        <w:t>tor from scattering invariants)</w:t>
      </w:r>
      <w:r w:rsidR="001D39A3">
        <w:rPr>
          <w:rFonts w:ascii="Arial" w:hAnsi="Arial" w:cs="Arial"/>
        </w:rPr>
        <w:fldChar w:fldCharType="begin"/>
      </w:r>
      <w:r w:rsidR="001D39A3">
        <w:rPr>
          <w:rFonts w:ascii="Arial" w:hAnsi="Arial" w:cs="Arial"/>
        </w:rPr>
        <w:instrText xml:space="preserve"> ADDIN EN.CITE &lt;EndNote&gt;&lt;Cite&gt;&lt;Author&gt;Hajizadeh&lt;/Author&gt;&lt;Year&gt;2018&lt;/Year&gt;&lt;RecNum&gt;64&lt;/RecNum&gt;&lt;DisplayText&gt;&lt;style face="superscript"&gt;14&lt;/style&gt;&lt;/DisplayText&gt;&lt;record&gt;&lt;rec-number&gt;64&lt;/rec-number&gt;&lt;foreign-keys&gt;&lt;key app="EN" db-id="fveaera5yd9ef6eswevptxd5xv0eze5x2ppd" timestamp="1526554887"&gt;64&lt;/key&gt;&lt;/foreign-keys&gt;&lt;ref-type name="Journal Article"&gt;17&lt;/ref-type&gt;&lt;contributors&gt;&lt;authors&gt;&lt;author&gt;Hajizadeh, N. R.&lt;/author&gt;&lt;author&gt;Franke, D.&lt;/author&gt;&lt;author&gt;Jeffries, C. M.&lt;/author&gt;&lt;author&gt;Svergun, D. I.&lt;/author&gt;&lt;/authors&gt;&lt;/contributors&gt;&lt;auth-address&gt;European Molecular Biology Laboratory (EMBL) Hamburg Outstation, DESY, Hamburg, Germany.&amp;#xD;European Molecular Biology Laboratory (EMBL) Hamburg Outstation, DESY, Hamburg, Germany. svergun@embl-hamburg.de.&lt;/auth-address&gt;&lt;titles&gt;&lt;title&gt;Consensus Bayesian assessment of protein molecular mass from solution X-ray scattering data&lt;/title&gt;&lt;secondary-title&gt;Sci Rep&lt;/secondary-title&gt;&lt;/titles&gt;&lt;periodical&gt;&lt;full-title&gt;Sci Rep&lt;/full-title&gt;&lt;/periodical&gt;&lt;pages&gt;7204&lt;/pages&gt;&lt;volume&gt;8&lt;/volume&gt;&lt;number&gt;1&lt;/number&gt;&lt;dates&gt;&lt;year&gt;2018&lt;/year&gt;&lt;pub-dates&gt;&lt;date&gt;May 8&lt;/date&gt;&lt;/pub-dates&gt;&lt;/dates&gt;&lt;isbn&gt;2045-2322 (Electronic)&amp;#xD;2045-2322 (Linking)&lt;/isbn&gt;&lt;accession-num&gt;29739979&lt;/accession-num&gt;&lt;urls&gt;&lt;related-urls&gt;&lt;url&gt;http://www.ncbi.nlm.nih.gov/pubmed/29739979&lt;/url&gt;&lt;/related-urls&gt;&lt;/urls&gt;&lt;custom2&gt;5940760&lt;/custom2&gt;&lt;electronic-resource-num&gt;10.1038/s41598-018-25355-2&lt;/electronic-resource-num&gt;&lt;/record&gt;&lt;/Cite&gt;&lt;/EndNote&gt;</w:instrText>
      </w:r>
      <w:r w:rsidR="001D39A3">
        <w:rPr>
          <w:rFonts w:ascii="Arial" w:hAnsi="Arial" w:cs="Arial"/>
        </w:rPr>
        <w:fldChar w:fldCharType="separate"/>
      </w:r>
      <w:r w:rsidR="001D39A3" w:rsidRPr="001D39A3">
        <w:rPr>
          <w:rFonts w:ascii="Arial" w:hAnsi="Arial" w:cs="Arial"/>
          <w:noProof/>
          <w:vertAlign w:val="superscript"/>
        </w:rPr>
        <w:t>14</w:t>
      </w:r>
      <w:r w:rsidR="001D39A3">
        <w:rPr>
          <w:rFonts w:ascii="Arial" w:hAnsi="Arial" w:cs="Arial"/>
        </w:rPr>
        <w:fldChar w:fldCharType="end"/>
      </w:r>
      <w:r w:rsidR="00597F46">
        <w:rPr>
          <w:rFonts w:ascii="Arial" w:hAnsi="Arial" w:cs="Arial"/>
        </w:rPr>
        <w:t>;</w:t>
      </w:r>
      <w:r>
        <w:rPr>
          <w:rFonts w:ascii="Arial" w:hAnsi="Arial" w:cs="Arial"/>
        </w:rPr>
        <w:t xml:space="preserve"> </w:t>
      </w:r>
      <w:r w:rsidR="00597F46">
        <w:rPr>
          <w:rFonts w:ascii="Arial" w:hAnsi="Arial" w:cs="Arial"/>
        </w:rPr>
        <w:t xml:space="preserve">DATCLASS (shape classification); DARA (PDB nearest </w:t>
      </w:r>
      <w:proofErr w:type="spellStart"/>
      <w:r w:rsidR="00597F46">
        <w:rPr>
          <w:rFonts w:ascii="Arial" w:hAnsi="Arial" w:cs="Arial"/>
        </w:rPr>
        <w:t>neighbours</w:t>
      </w:r>
      <w:proofErr w:type="spellEnd"/>
      <w:r w:rsidR="00597F46">
        <w:rPr>
          <w:rFonts w:ascii="Arial" w:hAnsi="Arial" w:cs="Arial"/>
        </w:rPr>
        <w:t>)</w:t>
      </w:r>
      <w:r w:rsidR="001D39A3">
        <w:rPr>
          <w:rFonts w:ascii="Arial" w:hAnsi="Arial" w:cs="Arial"/>
        </w:rPr>
        <w:fldChar w:fldCharType="begin"/>
      </w:r>
      <w:r w:rsidR="001D39A3">
        <w:rPr>
          <w:rFonts w:ascii="Arial" w:hAnsi="Arial" w:cs="Arial"/>
        </w:rPr>
        <w:instrText xml:space="preserve"> ADDIN EN.CITE &lt;EndNote&gt;&lt;Cite&gt;&lt;Author&gt;Kikhney&lt;/Author&gt;&lt;Year&gt;2016&lt;/Year&gt;&lt;RecNum&gt;42&lt;/RecNum&gt;&lt;DisplayText&gt;&lt;style face="superscript"&gt;15&lt;/style&gt;&lt;/DisplayText&gt;&lt;record&gt;&lt;rec-number&gt;42&lt;/rec-number&gt;&lt;foreign-keys&gt;&lt;key app="EN" db-id="fveaera5yd9ef6eswevptxd5xv0eze5x2ppd" timestamp="1516886282"&gt;42&lt;/key&gt;&lt;/foreign-keys&gt;&lt;ref-type name="Journal Article"&gt;17&lt;/ref-type&gt;&lt;contributors&gt;&lt;authors&gt;&lt;author&gt;Kikhney, A. G.&lt;/author&gt;&lt;author&gt;Panjkovich, A.&lt;/author&gt;&lt;author&gt;Sokolova, A. V.&lt;/author&gt;&lt;author&gt;Svergun, D. I.&lt;/author&gt;&lt;/authors&gt;&lt;/contributors&gt;&lt;auth-address&gt;European Molecular Biology Laboratory, Hamburg Outstation, EMBL c/o DESY, 22607 Hamburg, Germany and.&amp;#xD;Bragg Institute, ANSTO, Lucas Heights, 2234 NSW Australia.&lt;/auth-address&gt;&lt;titles&gt;&lt;title&gt;DARA: a web server for rapid search of structural neighbours using solution small angle X-ray scattering data&lt;/title&gt;&lt;secondary-title&gt;Bioinformatics&lt;/secondary-title&gt;&lt;/titles&gt;&lt;periodical&gt;&lt;full-title&gt;Bioinformatics&lt;/full-title&gt;&lt;/periodical&gt;&lt;pages&gt;616-8&lt;/pages&gt;&lt;volume&gt;32&lt;/volume&gt;&lt;number&gt;4&lt;/number&gt;&lt;keywords&gt;&lt;keyword&gt;Databases, Protein&lt;/keyword&gt;&lt;keyword&gt;Internet&lt;/keyword&gt;&lt;keyword&gt;Macromolecular Substances/*chemistry&lt;/keyword&gt;&lt;keyword&gt;*Scattering, Small Angle&lt;/keyword&gt;&lt;keyword&gt;*Software&lt;/keyword&gt;&lt;keyword&gt;*X-Ray Diffraction&lt;/keyword&gt;&lt;/keywords&gt;&lt;dates&gt;&lt;year&gt;2016&lt;/year&gt;&lt;pub-dates&gt;&lt;date&gt;Feb 15&lt;/date&gt;&lt;/pub-dates&gt;&lt;/dates&gt;&lt;isbn&gt;1367-4811 (Electronic)&amp;#xD;1367-4803 (Linking)&lt;/isbn&gt;&lt;accession-num&gt;26504146&lt;/accession-num&gt;&lt;urls&gt;&lt;related-urls&gt;&lt;url&gt;http://www.ncbi.nlm.nih.gov/pubmed/26504146&lt;/url&gt;&lt;/related-urls&gt;&lt;/urls&gt;&lt;custom2&gt;4743626&lt;/custom2&gt;&lt;electronic-resource-num&gt;10.1093/bioinformatics/btv611&lt;/electronic-resource-num&gt;&lt;/record&gt;&lt;/Cite&gt;&lt;/EndNote&gt;</w:instrText>
      </w:r>
      <w:r w:rsidR="001D39A3">
        <w:rPr>
          <w:rFonts w:ascii="Arial" w:hAnsi="Arial" w:cs="Arial"/>
        </w:rPr>
        <w:fldChar w:fldCharType="separate"/>
      </w:r>
      <w:r w:rsidR="001D39A3" w:rsidRPr="001D39A3">
        <w:rPr>
          <w:rFonts w:ascii="Arial" w:hAnsi="Arial" w:cs="Arial"/>
          <w:noProof/>
          <w:vertAlign w:val="superscript"/>
        </w:rPr>
        <w:t>15</w:t>
      </w:r>
      <w:r w:rsidR="001D39A3">
        <w:rPr>
          <w:rFonts w:ascii="Arial" w:hAnsi="Arial" w:cs="Arial"/>
        </w:rPr>
        <w:fldChar w:fldCharType="end"/>
      </w:r>
      <w:r w:rsidR="00597F46">
        <w:rPr>
          <w:rFonts w:ascii="Arial" w:hAnsi="Arial" w:cs="Arial"/>
        </w:rPr>
        <w:t xml:space="preserve">; </w:t>
      </w:r>
      <w:proofErr w:type="spellStart"/>
      <w:r w:rsidR="00597F46">
        <w:rPr>
          <w:rFonts w:ascii="Arial" w:hAnsi="Arial" w:cs="Arial"/>
        </w:rPr>
        <w:t>SAXSMoW</w:t>
      </w:r>
      <w:proofErr w:type="spellEnd"/>
      <w:r w:rsidR="00597F4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(normalized Kratky plot)</w:t>
      </w:r>
      <w:r w:rsidR="001D39A3">
        <w:rPr>
          <w:rFonts w:ascii="Arial" w:hAnsi="Arial" w:cs="Arial"/>
        </w:rPr>
        <w:fldChar w:fldCharType="begin"/>
      </w:r>
      <w:r w:rsidR="001D39A3">
        <w:rPr>
          <w:rFonts w:ascii="Arial" w:hAnsi="Arial" w:cs="Arial"/>
        </w:rPr>
        <w:instrText xml:space="preserve"> ADDIN EN.CITE &lt;EndNote&gt;&lt;Cite&gt;&lt;Author&gt;Fischer&lt;/Author&gt;&lt;Year&gt;2010&lt;/Year&gt;&lt;RecNum&gt;8&lt;/RecNum&gt;&lt;DisplayText&gt;&lt;style face="superscript"&gt;16&lt;/style&gt;&lt;/DisplayText&gt;&lt;record&gt;&lt;rec-number&gt;8&lt;/rec-number&gt;&lt;foreign-keys&gt;&lt;key app="EN" db-id="fveaera5yd9ef6eswevptxd5xv0eze5x2ppd" timestamp="1516354176"&gt;8&lt;/key&gt;&lt;/foreign-keys&gt;&lt;ref-type name="Journal Article"&gt;17&lt;/ref-type&gt;&lt;contributors&gt;&lt;authors&gt;&lt;author&gt;Fischer, H.&lt;/author&gt;&lt;author&gt;de Oliveira, M.&lt;/author&gt;&lt;author&gt;Napolitano, H. B.&lt;/author&gt;&lt;author&gt;Craievich, A. F.&lt;/author&gt;&lt;author&gt;Polikarpov, I.&lt;/author&gt;&lt;/authors&gt;&lt;/contributors&gt;&lt;titles&gt;&lt;title&gt;The molecular weight of proteins in solution can be determined from a single SAXS measurement on a relative scale. &lt;/title&gt;&lt;secondary-title&gt;J Appl Cryst&lt;/secondary-title&gt;&lt;/titles&gt;&lt;periodical&gt;&lt;full-title&gt;J Appl Cryst&lt;/full-title&gt;&lt;/periodical&gt;&lt;pages&gt;101-109&lt;/pages&gt;&lt;volume&gt;43&lt;/volume&gt;&lt;dates&gt;&lt;year&gt;2010&lt;/year&gt;&lt;/dates&gt;&lt;urls&gt;&lt;/urls&gt;&lt;/record&gt;&lt;/Cite&gt;&lt;/EndNote&gt;</w:instrText>
      </w:r>
      <w:r w:rsidR="001D39A3">
        <w:rPr>
          <w:rFonts w:ascii="Arial" w:hAnsi="Arial" w:cs="Arial"/>
        </w:rPr>
        <w:fldChar w:fldCharType="separate"/>
      </w:r>
      <w:r w:rsidR="001D39A3" w:rsidRPr="001D39A3">
        <w:rPr>
          <w:rFonts w:ascii="Arial" w:hAnsi="Arial" w:cs="Arial"/>
          <w:noProof/>
          <w:vertAlign w:val="superscript"/>
        </w:rPr>
        <w:t>16</w:t>
      </w:r>
      <w:r w:rsidR="001D39A3">
        <w:rPr>
          <w:rFonts w:ascii="Arial" w:hAnsi="Arial" w:cs="Arial"/>
        </w:rPr>
        <w:fldChar w:fldCharType="end"/>
      </w:r>
      <w:r w:rsidR="00597F46">
        <w:rPr>
          <w:rFonts w:ascii="Arial" w:hAnsi="Arial" w:cs="Arial"/>
        </w:rPr>
        <w:t>;</w:t>
      </w:r>
      <w:r>
        <w:rPr>
          <w:rFonts w:ascii="Arial" w:hAnsi="Arial" w:cs="Arial"/>
        </w:rPr>
        <w:t xml:space="preserve"> and the </w:t>
      </w:r>
      <w:r w:rsidR="00597F46">
        <w:rPr>
          <w:rFonts w:ascii="Arial" w:hAnsi="Arial" w:cs="Arial"/>
        </w:rPr>
        <w:t>‘</w:t>
      </w:r>
      <w:r>
        <w:rPr>
          <w:rFonts w:ascii="Arial" w:hAnsi="Arial" w:cs="Arial"/>
        </w:rPr>
        <w:t>volume</w:t>
      </w:r>
      <w:r w:rsidR="00597F46">
        <w:rPr>
          <w:rFonts w:ascii="Arial" w:hAnsi="Arial" w:cs="Arial"/>
        </w:rPr>
        <w:t>’</w:t>
      </w:r>
      <w:r>
        <w:rPr>
          <w:rFonts w:ascii="Arial" w:hAnsi="Arial" w:cs="Arial"/>
        </w:rPr>
        <w:t xml:space="preserve"> of correlation, Vc</w:t>
      </w:r>
      <w:r w:rsidR="001D39A3">
        <w:rPr>
          <w:rFonts w:ascii="Arial" w:hAnsi="Arial" w:cs="Arial"/>
        </w:rPr>
        <w:fldChar w:fldCharType="begin"/>
      </w:r>
      <w:r w:rsidR="001D39A3">
        <w:rPr>
          <w:rFonts w:ascii="Arial" w:hAnsi="Arial" w:cs="Arial"/>
        </w:rPr>
        <w:instrText xml:space="preserve"> ADDIN EN.CITE &lt;EndNote&gt;&lt;Cite&gt;&lt;Author&gt;Rambo&lt;/Author&gt;&lt;Year&gt;2013&lt;/Year&gt;&lt;RecNum&gt;5&lt;/RecNum&gt;&lt;DisplayText&gt;&lt;style face="superscript"&gt;17&lt;/style&gt;&lt;/DisplayText&gt;&lt;record&gt;&lt;rec-number&gt;5&lt;/rec-number&gt;&lt;foreign-keys&gt;&lt;key app="EN" db-id="fveaera5yd9ef6eswevptxd5xv0eze5x2ppd" timestamp="1516354176"&gt;5&lt;/key&gt;&lt;/foreign-keys&gt;&lt;ref-type name="Journal Article"&gt;17&lt;/ref-type&gt;&lt;contributors&gt;&lt;authors&gt;&lt;author&gt;Rambo, R. P.&lt;/author&gt;&lt;author&gt;Tainer, J. A.&lt;/author&gt;&lt;/authors&gt;&lt;/contributors&gt;&lt;auth-address&gt;Life Sciences Division, Advanced Light Source, Lawrence Berkeley National Laboratory, Berkeley, California 94720, USA. rprambo@lbl.gov&lt;/auth-address&gt;&lt;titles&gt;&lt;title&gt;Accurate assessment of mass, models and resolution by small-angle scattering&lt;/title&gt;&lt;secondary-title&gt;Nature&lt;/secondary-title&gt;&lt;alt-title&gt;Nature&lt;/alt-title&gt;&lt;/titles&gt;&lt;periodical&gt;&lt;full-title&gt;Nature&lt;/full-title&gt;&lt;abbr-1&gt;Nature&lt;/abbr-1&gt;&lt;/periodical&gt;&lt;alt-periodical&gt;&lt;full-title&gt;Nature&lt;/full-title&gt;&lt;abbr-1&gt;Nature&lt;/abbr-1&gt;&lt;/alt-periodical&gt;&lt;pages&gt;477-81&lt;/pages&gt;&lt;volume&gt;496&lt;/volume&gt;&lt;number&gt;7446&lt;/number&gt;&lt;keywords&gt;&lt;keyword&gt;Aldose-Ketose Isomerases/chemistry&lt;/keyword&gt;&lt;keyword&gt;DNA-Binding Proteins/chemistry&lt;/keyword&gt;&lt;keyword&gt;Models, Chemical&lt;/keyword&gt;&lt;keyword&gt;*Models, Molecular&lt;/keyword&gt;&lt;keyword&gt;Molecular Conformation&lt;/keyword&gt;&lt;keyword&gt;Molecular Weight&lt;/keyword&gt;&lt;keyword&gt;Pliability&lt;/keyword&gt;&lt;keyword&gt;RNA, Viral/chemistry&lt;/keyword&gt;&lt;keyword&gt;Reproducibility of Results&lt;/keyword&gt;&lt;keyword&gt;Riboswitch/genetics&lt;/keyword&gt;&lt;keyword&gt;*Scattering, Small Angle&lt;/keyword&gt;&lt;keyword&gt;Solutions&lt;/keyword&gt;&lt;/keywords&gt;&lt;dates&gt;&lt;year&gt;2013&lt;/year&gt;&lt;pub-dates&gt;&lt;date&gt;Apr 25&lt;/date&gt;&lt;/pub-dates&gt;&lt;/dates&gt;&lt;isbn&gt;1476-4687 (Electronic)&amp;#xD;0028-0836 (Linking)&lt;/isbn&gt;&lt;accession-num&gt;23619693&lt;/accession-num&gt;&lt;urls&gt;&lt;related-urls&gt;&lt;url&gt;http://www.ncbi.nlm.nih.gov/pubmed/23619693&lt;/url&gt;&lt;/related-urls&gt;&lt;/urls&gt;&lt;custom2&gt;3714217&lt;/custom2&gt;&lt;electronic-resource-num&gt;10.1038/nature12070&lt;/electronic-resource-num&gt;&lt;/record&gt;&lt;/Cite&gt;&lt;/EndNote&gt;</w:instrText>
      </w:r>
      <w:r w:rsidR="001D39A3">
        <w:rPr>
          <w:rFonts w:ascii="Arial" w:hAnsi="Arial" w:cs="Arial"/>
        </w:rPr>
        <w:fldChar w:fldCharType="separate"/>
      </w:r>
      <w:r w:rsidR="001D39A3" w:rsidRPr="001D39A3">
        <w:rPr>
          <w:rFonts w:ascii="Arial" w:hAnsi="Arial" w:cs="Arial"/>
          <w:noProof/>
          <w:vertAlign w:val="superscript"/>
        </w:rPr>
        <w:t>17</w:t>
      </w:r>
      <w:r w:rsidR="001D39A3"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 xml:space="preserve">. </w:t>
      </w:r>
      <w:r w:rsidR="00160905">
        <w:rPr>
          <w:rFonts w:ascii="Arial" w:hAnsi="Arial" w:cs="Arial"/>
        </w:rPr>
        <w:t xml:space="preserve">All of these methods yield a particle between 19–21 </w:t>
      </w:r>
      <w:proofErr w:type="spellStart"/>
      <w:r w:rsidR="00160905">
        <w:rPr>
          <w:rFonts w:ascii="Arial" w:hAnsi="Arial" w:cs="Arial"/>
        </w:rPr>
        <w:t>kDa</w:t>
      </w:r>
      <w:proofErr w:type="spellEnd"/>
      <w:r w:rsidR="00160905">
        <w:rPr>
          <w:rFonts w:ascii="Arial" w:hAnsi="Arial" w:cs="Arial"/>
        </w:rPr>
        <w:t xml:space="preserve">, that is entirely consistent with the MALLS MW estimate (22 </w:t>
      </w:r>
      <w:proofErr w:type="spellStart"/>
      <w:r w:rsidR="00160905">
        <w:rPr>
          <w:rFonts w:ascii="Arial" w:hAnsi="Arial" w:cs="Arial"/>
        </w:rPr>
        <w:t>kDa</w:t>
      </w:r>
      <w:proofErr w:type="spellEnd"/>
      <w:r w:rsidR="00160905">
        <w:rPr>
          <w:rFonts w:ascii="Arial" w:hAnsi="Arial" w:cs="Arial"/>
        </w:rPr>
        <w:t>). The combined summary of all</w:t>
      </w:r>
      <w:r>
        <w:rPr>
          <w:rFonts w:ascii="Arial" w:hAnsi="Arial" w:cs="Arial"/>
        </w:rPr>
        <w:t xml:space="preserve"> structural parameters and MW estimates are reported in Table 1</w:t>
      </w:r>
      <w:r w:rsidR="00597F46">
        <w:rPr>
          <w:rFonts w:ascii="Arial" w:hAnsi="Arial" w:cs="Arial"/>
        </w:rPr>
        <w:t xml:space="preserve">, including the </w:t>
      </w:r>
      <w:proofErr w:type="spellStart"/>
      <w:r w:rsidR="00597F46">
        <w:rPr>
          <w:rFonts w:ascii="Arial" w:hAnsi="Arial" w:cs="Arial"/>
        </w:rPr>
        <w:t>Porod</w:t>
      </w:r>
      <w:proofErr w:type="spellEnd"/>
      <w:r w:rsidR="00597F46">
        <w:rPr>
          <w:rFonts w:ascii="Arial" w:hAnsi="Arial" w:cs="Arial"/>
        </w:rPr>
        <w:t xml:space="preserve"> volume (obtained from the SAXS data f</w:t>
      </w:r>
      <w:r w:rsidR="001D39A3">
        <w:rPr>
          <w:rFonts w:ascii="Arial" w:hAnsi="Arial" w:cs="Arial"/>
        </w:rPr>
        <w:t>rom area under the Kratky plot).</w:t>
      </w:r>
    </w:p>
    <w:p w14:paraId="5DB6295C" w14:textId="305D94B3" w:rsidR="002C4DB6" w:rsidRDefault="00160905" w:rsidP="001A3E6E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 w:rsidRPr="00160905">
        <w:rPr>
          <w:rFonts w:ascii="Arial" w:hAnsi="Arial" w:cs="Arial"/>
        </w:rPr>
        <w:t xml:space="preserve">Of particular note, </w:t>
      </w:r>
      <w:r w:rsidR="0050734C" w:rsidRPr="00160905">
        <w:rPr>
          <w:rFonts w:ascii="Arial" w:hAnsi="Arial" w:cs="Arial"/>
        </w:rPr>
        <w:t>the shape</w:t>
      </w:r>
      <w:r>
        <w:rPr>
          <w:rFonts w:ascii="Arial" w:hAnsi="Arial" w:cs="Arial"/>
        </w:rPr>
        <w:t xml:space="preserve"> factor obtained for N2,</w:t>
      </w:r>
      <w:r w:rsidR="0050734C">
        <w:rPr>
          <w:rFonts w:ascii="Arial" w:hAnsi="Arial" w:cs="Arial"/>
        </w:rPr>
        <w:t xml:space="preserve"> or the </w:t>
      </w:r>
      <w:proofErr w:type="spellStart"/>
      <w:r w:rsidR="0050734C" w:rsidRPr="00874FAA">
        <w:rPr>
          <w:rFonts w:ascii="Arial" w:hAnsi="Arial" w:cs="Arial"/>
          <w:i/>
        </w:rPr>
        <w:t>R</w:t>
      </w:r>
      <w:r w:rsidR="0050734C" w:rsidRPr="00874FAA">
        <w:rPr>
          <w:rFonts w:ascii="Arial" w:hAnsi="Arial" w:cs="Arial"/>
          <w:i/>
          <w:vertAlign w:val="subscript"/>
        </w:rPr>
        <w:t>g</w:t>
      </w:r>
      <w:proofErr w:type="spellEnd"/>
      <w:r w:rsidR="0050734C">
        <w:rPr>
          <w:rFonts w:ascii="Arial" w:hAnsi="Arial" w:cs="Arial"/>
        </w:rPr>
        <w:t>/</w:t>
      </w:r>
      <w:r w:rsidR="0050734C" w:rsidRPr="00072A97">
        <w:rPr>
          <w:rFonts w:ascii="Arial" w:hAnsi="Arial" w:cs="Arial"/>
          <w:i/>
        </w:rPr>
        <w:t>R</w:t>
      </w:r>
      <w:r w:rsidR="0050734C" w:rsidRPr="00072A97">
        <w:rPr>
          <w:rFonts w:ascii="Arial" w:hAnsi="Arial" w:cs="Arial"/>
          <w:i/>
          <w:vertAlign w:val="subscript"/>
        </w:rPr>
        <w:t>H</w:t>
      </w:r>
      <w:r w:rsidR="0050734C">
        <w:rPr>
          <w:rFonts w:ascii="Arial" w:hAnsi="Arial" w:cs="Arial"/>
        </w:rPr>
        <w:t xml:space="preserve"> ratio</w:t>
      </w:r>
      <w:r w:rsidR="0050734C">
        <w:rPr>
          <w:rFonts w:ascii="Arial" w:hAnsi="Arial" w:cs="Arial"/>
        </w:rPr>
        <w:fldChar w:fldCharType="begin"/>
      </w:r>
      <w:r w:rsidR="0050734C">
        <w:rPr>
          <w:rFonts w:ascii="Arial" w:hAnsi="Arial" w:cs="Arial"/>
        </w:rPr>
        <w:instrText xml:space="preserve"> ADDIN EN.CITE &lt;EndNote&gt;&lt;Cite&gt;&lt;Author&gt;Jeffries&lt;/Author&gt;&lt;Year&gt;2016&lt;/Year&gt;&lt;RecNum&gt;19&lt;/RecNum&gt;&lt;DisplayText&gt;&lt;style face="superscript"&gt;10&lt;/style&gt;&lt;/DisplayText&gt;&lt;record&gt;&lt;rec-number&gt;19&lt;/rec-number&gt;&lt;foreign-keys&gt;&lt;key app="EN" db-id="fveaera5yd9ef6eswevptxd5xv0eze5x2ppd" timestamp="1516354826"&gt;19&lt;/key&gt;&lt;/foreign-keys&gt;&lt;ref-type name="Journal Article"&gt;17&lt;/ref-type&gt;&lt;contributors&gt;&lt;authors&gt;&lt;author&gt;Jeffries, C. M.&lt;/author&gt;&lt;author&gt;Graewert, M. A.&lt;/author&gt;&lt;author&gt;Blanchet, C. E.&lt;/author&gt;&lt;author&gt;Langley, D. B.&lt;/author&gt;&lt;author&gt;Whitten, A. E.&lt;/author&gt;&lt;author&gt;Svergun, D. I.&lt;/author&gt;&lt;/authors&gt;&lt;/contributors&gt;&lt;auth-address&gt;European Molecular Biology Laboratory (EMBL) Hamburg Outstation, DESY, Hamburg, Germany.&amp;#xD;Victor Chang Cardiac Research Institute, Darlinghurst, New South Wales, Australia.&amp;#xD;Garvan Institute, Darlinghurst, New South Wales, Australia.&lt;/auth-address&gt;&lt;titles&gt;&lt;title&gt;Preparing monodisperse macromolecular samples for successful biological small-angle X-ray and neutron-scattering experiments&lt;/title&gt;&lt;secondary-title&gt;Nat Protoc&lt;/secondary-title&gt;&lt;/titles&gt;&lt;periodical&gt;&lt;full-title&gt;Nat Protoc&lt;/full-title&gt;&lt;/periodical&gt;&lt;pages&gt;2122-2153&lt;/pages&gt;&lt;volume&gt;11&lt;/volume&gt;&lt;number&gt;11&lt;/number&gt;&lt;keywords&gt;&lt;keyword&gt;Analytic Sample Preparation Methods/*methods&lt;/keyword&gt;&lt;keyword&gt;DNA/chemistry&lt;/keyword&gt;&lt;keyword&gt;Models, Molecular&lt;/keyword&gt;&lt;keyword&gt;Neutron Diffraction/*methods&lt;/keyword&gt;&lt;keyword&gt;Nucleic Acid Conformation&lt;/keyword&gt;&lt;keyword&gt;Protein Conformation&lt;/keyword&gt;&lt;keyword&gt;Proteins/*chemistry&lt;/keyword&gt;&lt;keyword&gt;*Scattering, Small Angle&lt;/keyword&gt;&lt;/keywords&gt;&lt;dates&gt;&lt;year&gt;2016&lt;/year&gt;&lt;pub-dates&gt;&lt;date&gt;Nov&lt;/date&gt;&lt;/pub-dates&gt;&lt;/dates&gt;&lt;isbn&gt;1750-2799 (Electronic)&amp;#xD;1750-2799 (Linking)&lt;/isbn&gt;&lt;accession-num&gt;27711050&lt;/accession-num&gt;&lt;urls&gt;&lt;related-urls&gt;&lt;url&gt;http://www.ncbi.nlm.nih.gov/pubmed/27711050&lt;/url&gt;&lt;/related-urls&gt;&lt;/urls&gt;&lt;custom2&gt;5402874&lt;/custom2&gt;&lt;electronic-resource-num&gt;10.1038/nprot.2016.113&lt;/electronic-resource-num&gt;&lt;/record&gt;&lt;/Cite&gt;&lt;/EndNote&gt;</w:instrText>
      </w:r>
      <w:r w:rsidR="0050734C">
        <w:rPr>
          <w:rFonts w:ascii="Arial" w:hAnsi="Arial" w:cs="Arial"/>
        </w:rPr>
        <w:fldChar w:fldCharType="separate"/>
      </w:r>
      <w:r w:rsidR="0050734C" w:rsidRPr="00481537">
        <w:rPr>
          <w:rFonts w:ascii="Arial" w:hAnsi="Arial" w:cs="Arial"/>
          <w:noProof/>
          <w:vertAlign w:val="superscript"/>
        </w:rPr>
        <w:t>10</w:t>
      </w:r>
      <w:r w:rsidR="0050734C">
        <w:rPr>
          <w:rFonts w:ascii="Arial" w:hAnsi="Arial" w:cs="Arial"/>
        </w:rPr>
        <w:fldChar w:fldCharType="end"/>
      </w:r>
      <w:r w:rsidR="0050734C">
        <w:rPr>
          <w:rFonts w:ascii="Arial" w:hAnsi="Arial" w:cs="Arial"/>
        </w:rPr>
        <w:t xml:space="preserve">, was </w:t>
      </w:r>
      <w:r>
        <w:rPr>
          <w:rFonts w:ascii="Arial" w:hAnsi="Arial" w:cs="Arial"/>
        </w:rPr>
        <w:t>calculated</w:t>
      </w:r>
      <w:r w:rsidR="0050734C">
        <w:rPr>
          <w:rFonts w:ascii="Arial" w:hAnsi="Arial" w:cs="Arial"/>
        </w:rPr>
        <w:t xml:space="preserve"> by combining the </w:t>
      </w:r>
      <w:proofErr w:type="spellStart"/>
      <w:r w:rsidR="0050734C" w:rsidRPr="00874FAA">
        <w:rPr>
          <w:rFonts w:ascii="Arial" w:hAnsi="Arial" w:cs="Arial"/>
          <w:i/>
        </w:rPr>
        <w:t>R</w:t>
      </w:r>
      <w:r w:rsidR="0050734C" w:rsidRPr="00874FAA">
        <w:rPr>
          <w:rFonts w:ascii="Arial" w:hAnsi="Arial" w:cs="Arial"/>
          <w:i/>
          <w:vertAlign w:val="subscript"/>
        </w:rPr>
        <w:t>g</w:t>
      </w:r>
      <w:proofErr w:type="spellEnd"/>
      <w:r w:rsidR="0050734C">
        <w:rPr>
          <w:rFonts w:ascii="Arial" w:hAnsi="Arial" w:cs="Arial"/>
        </w:rPr>
        <w:t xml:space="preserve"> determined from SAXS and the </w:t>
      </w:r>
      <w:r w:rsidR="0050734C" w:rsidRPr="00072A97">
        <w:rPr>
          <w:rFonts w:ascii="Arial" w:hAnsi="Arial" w:cs="Arial"/>
          <w:i/>
        </w:rPr>
        <w:t>R</w:t>
      </w:r>
      <w:r w:rsidR="0050734C" w:rsidRPr="00072A97">
        <w:rPr>
          <w:rFonts w:ascii="Arial" w:hAnsi="Arial" w:cs="Arial"/>
          <w:i/>
          <w:vertAlign w:val="subscript"/>
        </w:rPr>
        <w:t>H</w:t>
      </w:r>
      <w:r w:rsidR="0050734C">
        <w:rPr>
          <w:rFonts w:ascii="Arial" w:hAnsi="Arial" w:cs="Arial"/>
        </w:rPr>
        <w:t xml:space="preserve"> measured from DLS. In general, a spherical particle (i.e., a globular-compact protein) has a </w:t>
      </w:r>
      <w:proofErr w:type="spellStart"/>
      <w:r w:rsidR="0050734C" w:rsidRPr="00874FAA">
        <w:rPr>
          <w:rFonts w:ascii="Arial" w:hAnsi="Arial" w:cs="Arial"/>
          <w:i/>
        </w:rPr>
        <w:t>R</w:t>
      </w:r>
      <w:r w:rsidR="0050734C" w:rsidRPr="00874FAA">
        <w:rPr>
          <w:rFonts w:ascii="Arial" w:hAnsi="Arial" w:cs="Arial"/>
          <w:i/>
          <w:vertAlign w:val="subscript"/>
        </w:rPr>
        <w:t>g</w:t>
      </w:r>
      <w:proofErr w:type="spellEnd"/>
      <w:r w:rsidR="0050734C">
        <w:rPr>
          <w:rFonts w:ascii="Arial" w:hAnsi="Arial" w:cs="Arial"/>
        </w:rPr>
        <w:t>/</w:t>
      </w:r>
      <w:r w:rsidR="0050734C" w:rsidRPr="00072A97">
        <w:rPr>
          <w:rFonts w:ascii="Arial" w:hAnsi="Arial" w:cs="Arial"/>
          <w:i/>
        </w:rPr>
        <w:t>R</w:t>
      </w:r>
      <w:r w:rsidR="0050734C" w:rsidRPr="00072A97">
        <w:rPr>
          <w:rFonts w:ascii="Arial" w:hAnsi="Arial" w:cs="Arial"/>
          <w:i/>
          <w:vertAlign w:val="subscript"/>
        </w:rPr>
        <w:t>H</w:t>
      </w:r>
      <w:r w:rsidR="0050734C">
        <w:rPr>
          <w:rFonts w:ascii="Arial" w:hAnsi="Arial" w:cs="Arial"/>
        </w:rPr>
        <w:t xml:space="preserve"> ratio of around 0.78</w:t>
      </w:r>
      <w:r w:rsidR="0087527F">
        <w:rPr>
          <w:rFonts w:ascii="Arial" w:hAnsi="Arial" w:cs="Arial"/>
        </w:rPr>
        <w:t xml:space="preserve">, and therefore anything higher than this, e.g., 1.0, suggests some sort of anisotropic/less-compact/more-extended mass </w:t>
      </w:r>
      <w:proofErr w:type="spellStart"/>
      <w:r w:rsidR="0087527F">
        <w:rPr>
          <w:rFonts w:ascii="Arial" w:hAnsi="Arial" w:cs="Arial"/>
        </w:rPr>
        <w:t>distrubution</w:t>
      </w:r>
      <w:proofErr w:type="spellEnd"/>
      <w:r>
        <w:rPr>
          <w:rFonts w:ascii="Arial" w:hAnsi="Arial" w:cs="Arial"/>
        </w:rPr>
        <w:t xml:space="preserve">. </w:t>
      </w:r>
      <w:r w:rsidR="002778EA">
        <w:rPr>
          <w:rFonts w:ascii="Arial" w:hAnsi="Arial" w:cs="Arial"/>
        </w:rPr>
        <w:t>F</w:t>
      </w:r>
      <w:r w:rsidR="0050734C">
        <w:rPr>
          <w:rFonts w:ascii="Arial" w:hAnsi="Arial" w:cs="Arial"/>
        </w:rPr>
        <w:t xml:space="preserve">or N2, the </w:t>
      </w:r>
      <w:proofErr w:type="spellStart"/>
      <w:r w:rsidR="0050734C" w:rsidRPr="00874FAA">
        <w:rPr>
          <w:rFonts w:ascii="Arial" w:hAnsi="Arial" w:cs="Arial"/>
          <w:i/>
        </w:rPr>
        <w:t>R</w:t>
      </w:r>
      <w:r w:rsidR="0050734C" w:rsidRPr="00874FAA">
        <w:rPr>
          <w:rFonts w:ascii="Arial" w:hAnsi="Arial" w:cs="Arial"/>
          <w:i/>
          <w:vertAlign w:val="subscript"/>
        </w:rPr>
        <w:t>g</w:t>
      </w:r>
      <w:proofErr w:type="spellEnd"/>
      <w:r w:rsidR="0050734C">
        <w:rPr>
          <w:rFonts w:ascii="Arial" w:hAnsi="Arial" w:cs="Arial"/>
        </w:rPr>
        <w:t>/</w:t>
      </w:r>
      <w:r w:rsidR="0050734C" w:rsidRPr="00072A97">
        <w:rPr>
          <w:rFonts w:ascii="Arial" w:hAnsi="Arial" w:cs="Arial"/>
          <w:i/>
        </w:rPr>
        <w:t>R</w:t>
      </w:r>
      <w:r w:rsidR="0050734C" w:rsidRPr="00072A97">
        <w:rPr>
          <w:rFonts w:ascii="Arial" w:hAnsi="Arial" w:cs="Arial"/>
          <w:i/>
          <w:vertAlign w:val="subscript"/>
        </w:rPr>
        <w:t>H</w:t>
      </w:r>
      <w:r w:rsidR="0050734C">
        <w:rPr>
          <w:rFonts w:ascii="Arial" w:hAnsi="Arial" w:cs="Arial"/>
        </w:rPr>
        <w:t xml:space="preserve"> ratio is ~</w:t>
      </w:r>
      <w:r>
        <w:rPr>
          <w:rFonts w:ascii="Arial" w:hAnsi="Arial" w:cs="Arial"/>
        </w:rPr>
        <w:t>1, which is higher than expected considering the</w:t>
      </w:r>
      <w:r w:rsidR="00983444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Kratky</w:t>
      </w:r>
      <w:proofErr w:type="spellEnd"/>
      <w:r>
        <w:rPr>
          <w:rFonts w:ascii="Arial" w:hAnsi="Arial" w:cs="Arial"/>
        </w:rPr>
        <w:t xml:space="preserve"> and </w:t>
      </w:r>
      <w:r w:rsidRPr="00160905">
        <w:rPr>
          <w:rFonts w:ascii="Arial" w:hAnsi="Arial" w:cs="Arial"/>
          <w:i/>
        </w:rPr>
        <w:t>p</w:t>
      </w:r>
      <w:r>
        <w:rPr>
          <w:rFonts w:ascii="Arial" w:hAnsi="Arial" w:cs="Arial"/>
        </w:rPr>
        <w:t>(</w:t>
      </w:r>
      <w:r w:rsidRPr="00160905">
        <w:rPr>
          <w:rFonts w:ascii="Arial" w:hAnsi="Arial" w:cs="Arial"/>
          <w:i/>
        </w:rPr>
        <w:t>r</w:t>
      </w:r>
      <w:r>
        <w:rPr>
          <w:rFonts w:ascii="Arial" w:hAnsi="Arial" w:cs="Arial"/>
        </w:rPr>
        <w:t>) analysis</w:t>
      </w:r>
      <w:r w:rsidR="0087527F">
        <w:rPr>
          <w:rFonts w:ascii="Arial" w:hAnsi="Arial" w:cs="Arial"/>
        </w:rPr>
        <w:t xml:space="preserve"> that both show the protein is compact with a very symmetric distribution of </w:t>
      </w:r>
      <w:r w:rsidR="002778EA">
        <w:rPr>
          <w:rFonts w:ascii="Arial" w:hAnsi="Arial" w:cs="Arial"/>
        </w:rPr>
        <w:t xml:space="preserve">internal </w:t>
      </w:r>
      <w:r w:rsidR="0087527F">
        <w:rPr>
          <w:rFonts w:ascii="Arial" w:hAnsi="Arial" w:cs="Arial"/>
        </w:rPr>
        <w:t>vector lengths</w:t>
      </w:r>
      <w:r>
        <w:rPr>
          <w:rFonts w:ascii="Arial" w:hAnsi="Arial" w:cs="Arial"/>
        </w:rPr>
        <w:t>.</w:t>
      </w:r>
      <w:r w:rsidR="00983444">
        <w:rPr>
          <w:rFonts w:ascii="Arial" w:hAnsi="Arial" w:cs="Arial"/>
        </w:rPr>
        <w:t xml:space="preserve"> </w:t>
      </w:r>
      <w:r w:rsidR="0087527F">
        <w:rPr>
          <w:rFonts w:ascii="Arial" w:hAnsi="Arial" w:cs="Arial"/>
        </w:rPr>
        <w:lastRenderedPageBreak/>
        <w:t>Something</w:t>
      </w:r>
      <w:r w:rsidR="00983444">
        <w:rPr>
          <w:rFonts w:ascii="Arial" w:hAnsi="Arial" w:cs="Arial"/>
        </w:rPr>
        <w:t xml:space="preserve"> interesting is going on with respect to the hydrodynamic behavior of the protein and how this relates to the mass distribution </w:t>
      </w:r>
      <w:r w:rsidR="00AF2BC2">
        <w:rPr>
          <w:rFonts w:ascii="Arial" w:hAnsi="Arial" w:cs="Arial"/>
        </w:rPr>
        <w:t>within</w:t>
      </w:r>
      <w:r w:rsidR="00983444">
        <w:rPr>
          <w:rFonts w:ascii="Arial" w:hAnsi="Arial" w:cs="Arial"/>
        </w:rPr>
        <w:t xml:space="preserve"> the proteins volume boundary. As it happens,</w:t>
      </w:r>
      <w:r>
        <w:rPr>
          <w:rFonts w:ascii="Arial" w:hAnsi="Arial" w:cs="Arial"/>
        </w:rPr>
        <w:t xml:space="preserve"> oblate</w:t>
      </w:r>
      <w:r w:rsidR="00983444">
        <w:rPr>
          <w:rFonts w:ascii="Arial" w:hAnsi="Arial" w:cs="Arial"/>
        </w:rPr>
        <w:t xml:space="preserve"> spheroids have</w:t>
      </w:r>
      <w:r w:rsidR="00983444" w:rsidRPr="00983444">
        <w:rPr>
          <w:rFonts w:ascii="Arial" w:hAnsi="Arial" w:cs="Arial"/>
          <w:i/>
        </w:rPr>
        <w:t xml:space="preserve"> </w:t>
      </w:r>
      <w:proofErr w:type="spellStart"/>
      <w:r w:rsidR="00983444" w:rsidRPr="00874FAA">
        <w:rPr>
          <w:rFonts w:ascii="Arial" w:hAnsi="Arial" w:cs="Arial"/>
          <w:i/>
        </w:rPr>
        <w:t>R</w:t>
      </w:r>
      <w:r w:rsidR="00983444" w:rsidRPr="00874FAA">
        <w:rPr>
          <w:rFonts w:ascii="Arial" w:hAnsi="Arial" w:cs="Arial"/>
          <w:i/>
          <w:vertAlign w:val="subscript"/>
        </w:rPr>
        <w:t>g</w:t>
      </w:r>
      <w:proofErr w:type="spellEnd"/>
      <w:r w:rsidR="00983444">
        <w:rPr>
          <w:rFonts w:ascii="Arial" w:hAnsi="Arial" w:cs="Arial"/>
        </w:rPr>
        <w:t>/</w:t>
      </w:r>
      <w:r w:rsidR="00983444" w:rsidRPr="00072A97">
        <w:rPr>
          <w:rFonts w:ascii="Arial" w:hAnsi="Arial" w:cs="Arial"/>
          <w:i/>
        </w:rPr>
        <w:t>R</w:t>
      </w:r>
      <w:r w:rsidR="00983444" w:rsidRPr="00072A97">
        <w:rPr>
          <w:rFonts w:ascii="Arial" w:hAnsi="Arial" w:cs="Arial"/>
          <w:i/>
          <w:vertAlign w:val="subscript"/>
        </w:rPr>
        <w:t>H</w:t>
      </w:r>
      <w:r w:rsidR="00983444">
        <w:rPr>
          <w:rFonts w:ascii="Arial" w:hAnsi="Arial" w:cs="Arial"/>
        </w:rPr>
        <w:t xml:space="preserve"> </w:t>
      </w:r>
      <w:r w:rsidR="0087527F">
        <w:rPr>
          <w:rFonts w:ascii="Arial" w:hAnsi="Arial" w:cs="Arial"/>
        </w:rPr>
        <w:t>of 0.88</w:t>
      </w:r>
      <w:r w:rsidR="00AF2BC2">
        <w:rPr>
          <w:rFonts w:ascii="Arial" w:hAnsi="Arial" w:cs="Arial"/>
        </w:rPr>
        <w:t>–1, while hollow spheres</w:t>
      </w:r>
      <w:r w:rsidR="0087527F">
        <w:rPr>
          <w:rFonts w:ascii="Arial" w:hAnsi="Arial" w:cs="Arial"/>
        </w:rPr>
        <w:t xml:space="preserve"> also</w:t>
      </w:r>
      <w:r w:rsidR="00AF2BC2">
        <w:rPr>
          <w:rFonts w:ascii="Arial" w:hAnsi="Arial" w:cs="Arial"/>
        </w:rPr>
        <w:t xml:space="preserve"> have </w:t>
      </w:r>
      <w:r w:rsidR="0087527F">
        <w:rPr>
          <w:rFonts w:ascii="Arial" w:hAnsi="Arial" w:cs="Arial"/>
        </w:rPr>
        <w:t>a shape factor</w:t>
      </w:r>
      <w:r w:rsidR="00AF2BC2">
        <w:rPr>
          <w:rFonts w:ascii="Arial" w:hAnsi="Arial" w:cs="Arial"/>
        </w:rPr>
        <w:t xml:space="preserve"> that </w:t>
      </w:r>
      <w:r w:rsidR="0087527F">
        <w:rPr>
          <w:rFonts w:ascii="Arial" w:hAnsi="Arial" w:cs="Arial"/>
        </w:rPr>
        <w:t>also limits</w:t>
      </w:r>
      <w:r w:rsidR="00AF2BC2">
        <w:rPr>
          <w:rFonts w:ascii="Arial" w:hAnsi="Arial" w:cs="Arial"/>
        </w:rPr>
        <w:t xml:space="preserve"> to 1.0</w:t>
      </w:r>
      <w:r w:rsidR="002778EA">
        <w:rPr>
          <w:rFonts w:ascii="Arial" w:hAnsi="Arial" w:cs="Arial"/>
        </w:rPr>
        <w:t>, depending on the thickness of the outer shell</w:t>
      </w:r>
      <w:r w:rsidR="00AF2BC2">
        <w:rPr>
          <w:rFonts w:ascii="Arial" w:hAnsi="Arial" w:cs="Arial"/>
        </w:rPr>
        <w:t>.</w:t>
      </w:r>
      <w:r w:rsidR="0087527F">
        <w:rPr>
          <w:rFonts w:ascii="Arial" w:hAnsi="Arial" w:cs="Arial"/>
        </w:rPr>
        <w:t xml:space="preserve"> Therefore, N2 is likely either</w:t>
      </w:r>
      <w:r w:rsidR="005C5135">
        <w:rPr>
          <w:rFonts w:ascii="Arial" w:hAnsi="Arial" w:cs="Arial"/>
        </w:rPr>
        <w:t xml:space="preserve"> equatorially-compressed along one axis</w:t>
      </w:r>
      <w:r w:rsidR="002778EA">
        <w:rPr>
          <w:rFonts w:ascii="Arial" w:hAnsi="Arial" w:cs="Arial"/>
        </w:rPr>
        <w:t xml:space="preserve"> (relative to the long axis defined by </w:t>
      </w:r>
      <w:proofErr w:type="spellStart"/>
      <w:r w:rsidR="002778EA" w:rsidRPr="002778EA">
        <w:rPr>
          <w:rFonts w:ascii="Arial" w:hAnsi="Arial" w:cs="Arial"/>
          <w:i/>
        </w:rPr>
        <w:t>D</w:t>
      </w:r>
      <w:r w:rsidR="002778EA" w:rsidRPr="002778EA">
        <w:rPr>
          <w:rFonts w:ascii="Arial" w:hAnsi="Arial" w:cs="Arial"/>
          <w:i/>
          <w:vertAlign w:val="subscript"/>
        </w:rPr>
        <w:t>max</w:t>
      </w:r>
      <w:proofErr w:type="spellEnd"/>
      <w:r w:rsidR="002778EA">
        <w:rPr>
          <w:rFonts w:ascii="Arial" w:hAnsi="Arial" w:cs="Arial"/>
        </w:rPr>
        <w:t>)</w:t>
      </w:r>
      <w:r w:rsidR="005C5135">
        <w:rPr>
          <w:rFonts w:ascii="Arial" w:hAnsi="Arial" w:cs="Arial"/>
        </w:rPr>
        <w:t>, or has a region internal to it with a much lower average electron density</w:t>
      </w:r>
      <w:r w:rsidR="002778EA">
        <w:rPr>
          <w:rFonts w:ascii="Arial" w:hAnsi="Arial" w:cs="Arial"/>
        </w:rPr>
        <w:t xml:space="preserve"> compared to the outer regions near the periphery</w:t>
      </w:r>
      <w:r w:rsidR="005C5135">
        <w:rPr>
          <w:rFonts w:ascii="Arial" w:hAnsi="Arial" w:cs="Arial"/>
        </w:rPr>
        <w:t xml:space="preserve">, e.g., </w:t>
      </w:r>
      <w:r w:rsidR="002778EA">
        <w:rPr>
          <w:rFonts w:ascii="Arial" w:hAnsi="Arial" w:cs="Arial"/>
        </w:rPr>
        <w:t xml:space="preserve">has </w:t>
      </w:r>
      <w:r w:rsidR="005C5135">
        <w:rPr>
          <w:rFonts w:ascii="Arial" w:hAnsi="Arial" w:cs="Arial"/>
        </w:rPr>
        <w:t>a</w:t>
      </w:r>
      <w:r w:rsidR="002778EA">
        <w:rPr>
          <w:rFonts w:ascii="Arial" w:hAnsi="Arial" w:cs="Arial"/>
        </w:rPr>
        <w:t>n internal</w:t>
      </w:r>
      <w:r w:rsidR="005C5135">
        <w:rPr>
          <w:rFonts w:ascii="Arial" w:hAnsi="Arial" w:cs="Arial"/>
        </w:rPr>
        <w:t xml:space="preserve"> cavity or </w:t>
      </w:r>
      <w:r w:rsidR="002778EA">
        <w:rPr>
          <w:rFonts w:ascii="Arial" w:hAnsi="Arial" w:cs="Arial"/>
        </w:rPr>
        <w:t>is</w:t>
      </w:r>
      <w:r w:rsidR="005C5135">
        <w:rPr>
          <w:rFonts w:ascii="Arial" w:hAnsi="Arial" w:cs="Arial"/>
        </w:rPr>
        <w:t xml:space="preserve"> like a </w:t>
      </w:r>
      <w:r w:rsidR="002778EA">
        <w:rPr>
          <w:rFonts w:ascii="Arial" w:hAnsi="Arial" w:cs="Arial"/>
        </w:rPr>
        <w:t>‘</w:t>
      </w:r>
      <w:r w:rsidR="005C5135">
        <w:rPr>
          <w:rFonts w:ascii="Arial" w:hAnsi="Arial" w:cs="Arial"/>
        </w:rPr>
        <w:t>core-shell</w:t>
      </w:r>
      <w:r w:rsidR="002778EA">
        <w:rPr>
          <w:rFonts w:ascii="Arial" w:hAnsi="Arial" w:cs="Arial"/>
        </w:rPr>
        <w:t>’</w:t>
      </w:r>
      <w:r w:rsidR="005C5135">
        <w:rPr>
          <w:rFonts w:ascii="Arial" w:hAnsi="Arial" w:cs="Arial"/>
        </w:rPr>
        <w:t xml:space="preserve"> particle.</w:t>
      </w:r>
      <w:r w:rsidR="002778EA">
        <w:rPr>
          <w:rFonts w:ascii="Arial" w:hAnsi="Arial" w:cs="Arial"/>
        </w:rPr>
        <w:t xml:space="preserve"> Interestingly, the automated shape-classification of the SAXS data using the program DATCLASS</w:t>
      </w:r>
      <w:r w:rsidR="002778EA">
        <w:rPr>
          <w:rFonts w:ascii="Arial" w:hAnsi="Arial" w:cs="Arial"/>
        </w:rPr>
        <w:fldChar w:fldCharType="begin">
          <w:fldData xml:space="preserve">PEVuZE5vdGU+PENpdGU+PEF1dGhvcj5GcmFua2U8L0F1dGhvcj48WWVhcj4yMDE3PC9ZZWFyPjxS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</w:fldData>
        </w:fldChar>
      </w:r>
      <w:r w:rsidR="002778EA">
        <w:rPr>
          <w:rFonts w:ascii="Arial" w:hAnsi="Arial" w:cs="Arial"/>
        </w:rPr>
        <w:instrText xml:space="preserve"> ADDIN EN.CITE </w:instrText>
      </w:r>
      <w:r w:rsidR="002778EA">
        <w:rPr>
          <w:rFonts w:ascii="Arial" w:hAnsi="Arial" w:cs="Arial"/>
        </w:rPr>
        <w:fldChar w:fldCharType="begin">
          <w:fldData xml:space="preserve">PEVuZE5vdGU+PENpdGU+PEF1dGhvcj5GcmFua2U8L0F1dGhvcj48WWVhcj4yMDE3PC9ZZWFyPjxS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</w:fldData>
        </w:fldChar>
      </w:r>
      <w:r w:rsidR="002778EA">
        <w:rPr>
          <w:rFonts w:ascii="Arial" w:hAnsi="Arial" w:cs="Arial"/>
        </w:rPr>
        <w:instrText xml:space="preserve"> ADDIN EN.CITE.DATA </w:instrText>
      </w:r>
      <w:r w:rsidR="002778EA">
        <w:rPr>
          <w:rFonts w:ascii="Arial" w:hAnsi="Arial" w:cs="Arial"/>
        </w:rPr>
      </w:r>
      <w:r w:rsidR="002778EA">
        <w:rPr>
          <w:rFonts w:ascii="Arial" w:hAnsi="Arial" w:cs="Arial"/>
        </w:rPr>
        <w:fldChar w:fldCharType="end"/>
      </w:r>
      <w:r w:rsidR="002778EA">
        <w:rPr>
          <w:rFonts w:ascii="Arial" w:hAnsi="Arial" w:cs="Arial"/>
        </w:rPr>
      </w:r>
      <w:r w:rsidR="002778EA">
        <w:rPr>
          <w:rFonts w:ascii="Arial" w:hAnsi="Arial" w:cs="Arial"/>
        </w:rPr>
        <w:fldChar w:fldCharType="separate"/>
      </w:r>
      <w:r w:rsidR="002778EA" w:rsidRPr="001D39A3">
        <w:rPr>
          <w:rFonts w:ascii="Arial" w:hAnsi="Arial" w:cs="Arial"/>
          <w:noProof/>
          <w:vertAlign w:val="superscript"/>
        </w:rPr>
        <w:t>6, 11</w:t>
      </w:r>
      <w:r w:rsidR="002778EA">
        <w:rPr>
          <w:rFonts w:ascii="Arial" w:hAnsi="Arial" w:cs="Arial"/>
        </w:rPr>
        <w:fldChar w:fldCharType="end"/>
      </w:r>
      <w:r w:rsidR="002778EA">
        <w:rPr>
          <w:rFonts w:ascii="Arial" w:hAnsi="Arial" w:cs="Arial"/>
        </w:rPr>
        <w:t xml:space="preserve"> classifies N2 as being a ‘compact hollow’</w:t>
      </w:r>
      <w:r w:rsidR="0059146A">
        <w:rPr>
          <w:rFonts w:ascii="Arial" w:hAnsi="Arial" w:cs="Arial"/>
        </w:rPr>
        <w:t xml:space="preserve"> protein,</w:t>
      </w:r>
      <w:r w:rsidR="002778EA">
        <w:rPr>
          <w:rFonts w:ascii="Arial" w:hAnsi="Arial" w:cs="Arial"/>
        </w:rPr>
        <w:t xml:space="preserve"> in keeping with the experimentally determined shape factor as well as the </w:t>
      </w:r>
      <w:r w:rsidR="002778EA" w:rsidRPr="002778EA">
        <w:rPr>
          <w:rFonts w:ascii="Arial" w:hAnsi="Arial" w:cs="Arial"/>
          <w:i/>
        </w:rPr>
        <w:t>p</w:t>
      </w:r>
      <w:r w:rsidR="002778EA">
        <w:rPr>
          <w:rFonts w:ascii="Arial" w:hAnsi="Arial" w:cs="Arial"/>
        </w:rPr>
        <w:t>(</w:t>
      </w:r>
      <w:r w:rsidR="002778EA" w:rsidRPr="002778EA">
        <w:rPr>
          <w:rFonts w:ascii="Arial" w:hAnsi="Arial" w:cs="Arial"/>
          <w:i/>
        </w:rPr>
        <w:t>r</w:t>
      </w:r>
      <w:r w:rsidR="002778EA">
        <w:rPr>
          <w:rFonts w:ascii="Arial" w:hAnsi="Arial" w:cs="Arial"/>
        </w:rPr>
        <w:t xml:space="preserve">) and </w:t>
      </w:r>
      <w:proofErr w:type="spellStart"/>
      <w:r w:rsidR="002778EA">
        <w:rPr>
          <w:rFonts w:ascii="Arial" w:hAnsi="Arial" w:cs="Arial"/>
        </w:rPr>
        <w:t>Kratky</w:t>
      </w:r>
      <w:proofErr w:type="spellEnd"/>
      <w:r w:rsidR="002778EA">
        <w:rPr>
          <w:rFonts w:ascii="Arial" w:hAnsi="Arial" w:cs="Arial"/>
        </w:rPr>
        <w:t xml:space="preserve"> analysis. </w:t>
      </w:r>
      <w:r w:rsidR="0059146A">
        <w:rPr>
          <w:rFonts w:ascii="Arial" w:hAnsi="Arial" w:cs="Arial"/>
        </w:rPr>
        <w:t>T</w:t>
      </w:r>
      <w:r w:rsidR="002778EA">
        <w:rPr>
          <w:rFonts w:ascii="Arial" w:hAnsi="Arial" w:cs="Arial"/>
        </w:rPr>
        <w:t xml:space="preserve">hese combined observations </w:t>
      </w:r>
      <w:r w:rsidR="0059146A">
        <w:rPr>
          <w:rFonts w:ascii="Arial" w:hAnsi="Arial" w:cs="Arial"/>
        </w:rPr>
        <w:t xml:space="preserve">might </w:t>
      </w:r>
      <w:r w:rsidR="002778EA">
        <w:rPr>
          <w:rFonts w:ascii="Arial" w:hAnsi="Arial" w:cs="Arial"/>
        </w:rPr>
        <w:t xml:space="preserve">suggest that the average internal </w:t>
      </w:r>
      <w:r w:rsidR="0059146A">
        <w:rPr>
          <w:rFonts w:ascii="Arial" w:hAnsi="Arial" w:cs="Arial"/>
        </w:rPr>
        <w:t>regions</w:t>
      </w:r>
      <w:r w:rsidR="002778EA">
        <w:rPr>
          <w:rFonts w:ascii="Arial" w:hAnsi="Arial" w:cs="Arial"/>
        </w:rPr>
        <w:t xml:space="preserve"> of </w:t>
      </w:r>
      <w:r w:rsidR="0059146A">
        <w:rPr>
          <w:rFonts w:ascii="Arial" w:hAnsi="Arial" w:cs="Arial"/>
        </w:rPr>
        <w:t xml:space="preserve">the </w:t>
      </w:r>
      <w:r w:rsidR="002778EA">
        <w:rPr>
          <w:rFonts w:ascii="Arial" w:hAnsi="Arial" w:cs="Arial"/>
        </w:rPr>
        <w:t>N2</w:t>
      </w:r>
      <w:r w:rsidR="0059146A">
        <w:rPr>
          <w:rFonts w:ascii="Arial" w:hAnsi="Arial" w:cs="Arial"/>
        </w:rPr>
        <w:t xml:space="preserve"> domain have a</w:t>
      </w:r>
      <w:r w:rsidR="002778EA">
        <w:rPr>
          <w:rFonts w:ascii="Arial" w:hAnsi="Arial" w:cs="Arial"/>
        </w:rPr>
        <w:t xml:space="preserve"> somewhat lower </w:t>
      </w:r>
      <w:r w:rsidR="0059146A">
        <w:rPr>
          <w:rFonts w:ascii="Arial" w:hAnsi="Arial" w:cs="Arial"/>
        </w:rPr>
        <w:t xml:space="preserve">average electron density compared to </w:t>
      </w:r>
      <w:r w:rsidR="002778EA">
        <w:rPr>
          <w:rFonts w:ascii="Arial" w:hAnsi="Arial" w:cs="Arial"/>
        </w:rPr>
        <w:t>regions constructing</w:t>
      </w:r>
      <w:r w:rsidR="0059146A">
        <w:rPr>
          <w:rFonts w:ascii="Arial" w:hAnsi="Arial" w:cs="Arial"/>
        </w:rPr>
        <w:t xml:space="preserve"> the outside-</w:t>
      </w:r>
      <w:proofErr w:type="spellStart"/>
      <w:r w:rsidR="0059146A">
        <w:rPr>
          <w:rFonts w:ascii="Arial" w:hAnsi="Arial" w:cs="Arial"/>
        </w:rPr>
        <w:t>perifery</w:t>
      </w:r>
      <w:proofErr w:type="spellEnd"/>
      <w:r w:rsidR="0059146A">
        <w:rPr>
          <w:rFonts w:ascii="Arial" w:hAnsi="Arial" w:cs="Arial"/>
        </w:rPr>
        <w:t xml:space="preserve"> of the protein</w:t>
      </w:r>
      <w:r w:rsidR="002778EA">
        <w:rPr>
          <w:rFonts w:ascii="Arial" w:hAnsi="Arial" w:cs="Arial"/>
        </w:rPr>
        <w:t>.</w:t>
      </w:r>
    </w:p>
    <w:p w14:paraId="111E6E8C" w14:textId="77777777" w:rsidR="002C4DB6" w:rsidRDefault="002C4DB6" w:rsidP="001A3E6E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0FD2D7D6" w14:textId="37BE5867" w:rsidR="001A3E6E" w:rsidRPr="00DA5DDF" w:rsidRDefault="00051CF1" w:rsidP="001A3E6E">
      <w:pPr>
        <w:pStyle w:val="NormalWeb"/>
        <w:spacing w:before="120" w:beforeAutospacing="0" w:after="0" w:afterAutospacing="0"/>
        <w:jc w:val="both"/>
        <w:rPr>
          <w:rFonts w:ascii="Arial" w:hAnsi="Arial" w:cs="Arial"/>
          <w:b/>
        </w:rPr>
      </w:pPr>
      <w:r w:rsidRPr="00DA5DDF">
        <w:rPr>
          <w:rFonts w:ascii="Arial" w:hAnsi="Arial" w:cs="Arial"/>
          <w:b/>
        </w:rPr>
        <w:t xml:space="preserve">TABLE 1: SEC-SAXS, MALLS and parameter summary for </w:t>
      </w:r>
      <w:r w:rsidR="009A03A1">
        <w:rPr>
          <w:rFonts w:ascii="Arial" w:hAnsi="Arial" w:cs="Arial"/>
          <w:b/>
        </w:rPr>
        <w:t>N2</w:t>
      </w:r>
    </w:p>
    <w:tbl>
      <w:tblPr>
        <w:tblW w:w="7960" w:type="dxa"/>
        <w:tblInd w:w="93" w:type="dxa"/>
        <w:tblLook w:val="04A0" w:firstRow="1" w:lastRow="0" w:firstColumn="1" w:lastColumn="0" w:noHBand="0" w:noVBand="1"/>
      </w:tblPr>
      <w:tblGrid>
        <w:gridCol w:w="660"/>
        <w:gridCol w:w="3740"/>
        <w:gridCol w:w="2860"/>
        <w:gridCol w:w="700"/>
      </w:tblGrid>
      <w:tr w:rsidR="00051CF1" w:rsidRPr="00051CF1" w14:paraId="04515070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21961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E49453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i/>
                <w:iCs/>
                <w:color w:val="000000"/>
                <w:sz w:val="20"/>
                <w:szCs w:val="20"/>
              </w:rPr>
              <w:t>Instrument Parameters</w:t>
            </w: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1B1830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B895C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418DDAA8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4A953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7B0A4A6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Column Type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A969CA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S75 Increase 10/300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4C6364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64B8CEBB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0A2503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23AD6F4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Flow rate (ml/min)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553A03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0.6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9F6A2C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3E5344A8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DFD758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5504AA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Injection volume (</w:t>
            </w:r>
            <w:r w:rsidRPr="00051CF1">
              <w:rPr>
                <w:rFonts w:ascii="Symbol" w:eastAsia="Times New Roman" w:hAnsi="Symbol"/>
                <w:b/>
                <w:bCs/>
                <w:color w:val="000000"/>
                <w:sz w:val="20"/>
                <w:szCs w:val="20"/>
              </w:rPr>
              <w:t></w:t>
            </w: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l)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A0C25A" w14:textId="5DF27DFC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4CD34F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09EF7B58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7DBB66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8AEDC7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Load Concentration (mg/ml)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D0CE34" w14:textId="0D098F2C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834B60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124E92E5" w14:textId="77777777" w:rsidTr="00051CF1">
        <w:trPr>
          <w:trHeight w:val="32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5B8DCD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5BB91B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Temperature (</w:t>
            </w:r>
            <w:proofErr w:type="spellStart"/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  <w:vertAlign w:val="superscript"/>
              </w:rPr>
              <w:t>o</w:t>
            </w: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C</w:t>
            </w:r>
            <w:proofErr w:type="spellEnd"/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D90D2A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DABB41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4A93D83C" w14:textId="77777777" w:rsidTr="00051CF1">
        <w:trPr>
          <w:trHeight w:val="56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660C6B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4F74BAC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Buffer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1EE76A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 xml:space="preserve">20mM TRIS, pH 7.4, 150mM </w:t>
            </w:r>
            <w:proofErr w:type="spellStart"/>
            <w:r w:rsidRPr="00051CF1">
              <w:rPr>
                <w:rFonts w:eastAsia="Times New Roman"/>
                <w:color w:val="000000"/>
                <w:sz w:val="20"/>
                <w:szCs w:val="20"/>
              </w:rPr>
              <w:t>NaCl</w:t>
            </w:r>
            <w:proofErr w:type="spellEnd"/>
            <w:r w:rsidRPr="00051CF1">
              <w:rPr>
                <w:rFonts w:eastAsia="Times New Roman"/>
                <w:color w:val="000000"/>
                <w:sz w:val="20"/>
                <w:szCs w:val="20"/>
              </w:rPr>
              <w:t xml:space="preserve"> 3% v/v glycerol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0B6DB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38800FE9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DB461F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1DE251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sample to detector distance (m)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7FE2BE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2A5809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0BB38EE4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EF31CB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55EB8D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Exposure time/number of frames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3A398B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1s/2400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E619C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4304A7C2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7D85FE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8A077D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X-ray wavelength (nm)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4E1250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0.124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2177FA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079F624D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BCFB7B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0897BF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i/>
                <w:iCs/>
                <w:color w:val="000000"/>
                <w:sz w:val="20"/>
                <w:szCs w:val="20"/>
              </w:rPr>
              <w:t>Information content</w:t>
            </w: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4B229D1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FB0FF1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26E6A9B0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ADDF9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2723D32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8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8000"/>
                <w:sz w:val="20"/>
                <w:szCs w:val="20"/>
              </w:rPr>
              <w:t>#Shannon channels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A299A9" w14:textId="268D6AF9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ED8A7D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6CB94D30" w14:textId="77777777" w:rsidTr="00051CF1">
        <w:trPr>
          <w:trHeight w:val="34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089B54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73BCFEA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8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8000"/>
                <w:sz w:val="20"/>
                <w:szCs w:val="20"/>
              </w:rPr>
              <w:t xml:space="preserve">Highest useable </w:t>
            </w:r>
            <w:proofErr w:type="spellStart"/>
            <w:r w:rsidRPr="00051CF1">
              <w:rPr>
                <w:rFonts w:eastAsia="Times New Roman"/>
                <w:b/>
                <w:bCs/>
                <w:i/>
                <w:iCs/>
                <w:color w:val="008000"/>
                <w:sz w:val="20"/>
                <w:szCs w:val="20"/>
              </w:rPr>
              <w:t>s</w:t>
            </w:r>
            <w:r w:rsidRPr="00051CF1">
              <w:rPr>
                <w:rFonts w:eastAsia="Times New Roman"/>
                <w:b/>
                <w:bCs/>
                <w:color w:val="008000"/>
                <w:sz w:val="20"/>
                <w:szCs w:val="20"/>
                <w:vertAlign w:val="subscript"/>
              </w:rPr>
              <w:t>max</w:t>
            </w:r>
            <w:proofErr w:type="spellEnd"/>
            <w:r w:rsidRPr="00051CF1">
              <w:rPr>
                <w:rFonts w:eastAsia="Times New Roman"/>
                <w:b/>
                <w:bCs/>
                <w:color w:val="008000"/>
                <w:sz w:val="20"/>
                <w:szCs w:val="20"/>
                <w:vertAlign w:val="subscript"/>
              </w:rPr>
              <w:t xml:space="preserve"> </w:t>
            </w:r>
            <w:r w:rsidRPr="00051CF1">
              <w:rPr>
                <w:rFonts w:eastAsia="Times New Roman"/>
                <w:b/>
                <w:bCs/>
                <w:color w:val="008000"/>
                <w:sz w:val="20"/>
                <w:szCs w:val="20"/>
              </w:rPr>
              <w:t>(nm</w:t>
            </w:r>
            <w:r w:rsidRPr="00051CF1">
              <w:rPr>
                <w:rFonts w:eastAsia="Times New Roman"/>
                <w:b/>
                <w:bCs/>
                <w:color w:val="008000"/>
                <w:sz w:val="20"/>
                <w:szCs w:val="20"/>
                <w:vertAlign w:val="superscript"/>
              </w:rPr>
              <w:t>-1</w:t>
            </w:r>
            <w:r w:rsidRPr="00051CF1">
              <w:rPr>
                <w:rFonts w:eastAsia="Times New Roman"/>
                <w:b/>
                <w:bCs/>
                <w:color w:val="008000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A41B27" w14:textId="0D3106AF" w:rsidR="00051CF1" w:rsidRPr="00051CF1" w:rsidRDefault="00051CF1" w:rsidP="009A03A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6.</w:t>
            </w:r>
            <w:r w:rsidR="009A03A1">
              <w:rPr>
                <w:rFonts w:eastAsia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2642A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59BFED5D" w14:textId="77777777" w:rsidTr="00051CF1">
        <w:trPr>
          <w:trHeight w:val="32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7FB0B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696BFC4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8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8000"/>
                <w:sz w:val="20"/>
                <w:szCs w:val="20"/>
              </w:rPr>
              <w:t>Predicted</w:t>
            </w:r>
            <w:r w:rsidRPr="00051CF1">
              <w:rPr>
                <w:rFonts w:eastAsia="Times New Roman"/>
                <w:i/>
                <w:iCs/>
                <w:color w:val="008000"/>
                <w:sz w:val="20"/>
                <w:szCs w:val="20"/>
              </w:rPr>
              <w:t xml:space="preserve"> </w:t>
            </w:r>
            <w:proofErr w:type="spellStart"/>
            <w:r w:rsidRPr="00051CF1">
              <w:rPr>
                <w:rFonts w:eastAsia="Times New Roman"/>
                <w:i/>
                <w:iCs/>
                <w:color w:val="008000"/>
                <w:sz w:val="20"/>
                <w:szCs w:val="20"/>
              </w:rPr>
              <w:t>D</w:t>
            </w:r>
            <w:r w:rsidRPr="00051CF1">
              <w:rPr>
                <w:rFonts w:eastAsia="Times New Roman"/>
                <w:i/>
                <w:iCs/>
                <w:color w:val="008000"/>
                <w:sz w:val="20"/>
                <w:szCs w:val="20"/>
                <w:vertAlign w:val="subscript"/>
              </w:rPr>
              <w:t>max</w:t>
            </w:r>
            <w:proofErr w:type="spellEnd"/>
            <w:r w:rsidRPr="00051CF1">
              <w:rPr>
                <w:rFonts w:eastAsia="Times New Roman"/>
                <w:b/>
                <w:bCs/>
                <w:color w:val="008000"/>
                <w:sz w:val="20"/>
                <w:szCs w:val="20"/>
              </w:rPr>
              <w:t xml:space="preserve"> (nm)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47BC44" w14:textId="451D44C0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6.7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E2C22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0E4EB34E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05A3A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FC230C6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051CF1">
              <w:rPr>
                <w:rFonts w:eastAsia="Times New Roman"/>
                <w:b/>
                <w:bCs/>
                <w:i/>
                <w:iCs/>
                <w:color w:val="000000"/>
                <w:sz w:val="20"/>
                <w:szCs w:val="20"/>
              </w:rPr>
              <w:t>Guinier</w:t>
            </w:r>
            <w:proofErr w:type="spellEnd"/>
            <w:r w:rsidRPr="00051CF1">
              <w:rPr>
                <w:rFonts w:eastAsia="Times New Roman"/>
                <w:b/>
                <w:bCs/>
                <w:i/>
                <w:iCs/>
                <w:color w:val="000000"/>
                <w:sz w:val="20"/>
                <w:szCs w:val="20"/>
              </w:rPr>
              <w:t xml:space="preserve"> analysis</w:t>
            </w: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7D5DD44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966286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3DA0A22D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17E4A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796DD9B" w14:textId="1808EBEF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00FF"/>
                <w:sz w:val="20"/>
                <w:szCs w:val="20"/>
              </w:rPr>
            </w:pPr>
            <w:proofErr w:type="spellStart"/>
            <w:r w:rsidRPr="00051CF1">
              <w:rPr>
                <w:rFonts w:eastAsia="Times New Roman"/>
                <w:color w:val="0000FF"/>
                <w:sz w:val="20"/>
                <w:szCs w:val="20"/>
              </w:rPr>
              <w:t>Guinier</w:t>
            </w:r>
            <w:proofErr w:type="spellEnd"/>
            <w:r w:rsidRPr="00051CF1">
              <w:rPr>
                <w:rFonts w:eastAsia="Times New Roman"/>
                <w:color w:val="0000FF"/>
                <w:sz w:val="20"/>
                <w:szCs w:val="20"/>
              </w:rPr>
              <w:t xml:space="preserve"> </w:t>
            </w:r>
            <w:r w:rsidRPr="00051CF1">
              <w:rPr>
                <w:rFonts w:eastAsia="Times New Roman"/>
                <w:i/>
                <w:iCs/>
                <w:color w:val="0000FF"/>
                <w:sz w:val="20"/>
                <w:szCs w:val="20"/>
              </w:rPr>
              <w:t>I</w:t>
            </w:r>
            <w:r w:rsidRPr="00051CF1">
              <w:rPr>
                <w:rFonts w:eastAsia="Times New Roman"/>
                <w:color w:val="0000FF"/>
                <w:sz w:val="20"/>
                <w:szCs w:val="20"/>
              </w:rPr>
              <w:t>(0)</w:t>
            </w:r>
            <w:r w:rsidR="00CC194F">
              <w:rPr>
                <w:rFonts w:eastAsia="Times New Roman"/>
                <w:color w:val="0000FF"/>
                <w:sz w:val="20"/>
                <w:szCs w:val="20"/>
              </w:rPr>
              <w:t xml:space="preserve"> (</w:t>
            </w:r>
            <w:r w:rsidR="00CC194F" w:rsidRPr="00CC194F">
              <w:rPr>
                <w:rFonts w:ascii="Symbol" w:eastAsia="Times New Roman" w:hAnsi="Symbol"/>
                <w:color w:val="0000FF"/>
                <w:sz w:val="20"/>
                <w:szCs w:val="20"/>
              </w:rPr>
              <w:t></w:t>
            </w:r>
            <w:r w:rsidR="00CC194F">
              <w:rPr>
                <w:rFonts w:eastAsia="Times New Roman"/>
                <w:color w:val="0000FF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C085E8" w14:textId="067F9C1F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113.1 (0.2</w:t>
            </w:r>
            <w:r w:rsidR="00597F46">
              <w:rPr>
                <w:rFonts w:eastAsia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E0634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1517827E" w14:textId="77777777" w:rsidTr="00051CF1">
        <w:trPr>
          <w:trHeight w:val="32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26EB3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9DB1DB" w14:textId="294FF80F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00FF"/>
                <w:sz w:val="20"/>
                <w:szCs w:val="20"/>
              </w:rPr>
            </w:pPr>
            <w:proofErr w:type="spellStart"/>
            <w:r w:rsidRPr="00051CF1">
              <w:rPr>
                <w:rFonts w:eastAsia="Times New Roman"/>
                <w:i/>
                <w:iCs/>
                <w:color w:val="0000FF"/>
                <w:sz w:val="20"/>
                <w:szCs w:val="20"/>
              </w:rPr>
              <w:t>R</w:t>
            </w:r>
            <w:r w:rsidRPr="00051CF1">
              <w:rPr>
                <w:rFonts w:eastAsia="Times New Roman"/>
                <w:i/>
                <w:iCs/>
                <w:color w:val="0000FF"/>
                <w:sz w:val="20"/>
                <w:szCs w:val="20"/>
                <w:vertAlign w:val="subscript"/>
              </w:rPr>
              <w:t>g</w:t>
            </w:r>
            <w:proofErr w:type="spellEnd"/>
            <w:r w:rsidRPr="00051CF1">
              <w:rPr>
                <w:rFonts w:eastAsia="Times New Roman"/>
                <w:color w:val="0000FF"/>
                <w:sz w:val="20"/>
                <w:szCs w:val="20"/>
              </w:rPr>
              <w:t xml:space="preserve"> (</w:t>
            </w:r>
            <w:proofErr w:type="spellStart"/>
            <w:r w:rsidRPr="00051CF1">
              <w:rPr>
                <w:rFonts w:eastAsia="Times New Roman"/>
                <w:color w:val="0000FF"/>
                <w:sz w:val="20"/>
                <w:szCs w:val="20"/>
              </w:rPr>
              <w:t>Guinier</w:t>
            </w:r>
            <w:proofErr w:type="spellEnd"/>
            <w:r w:rsidRPr="00051CF1">
              <w:rPr>
                <w:rFonts w:eastAsia="Times New Roman"/>
                <w:color w:val="0000FF"/>
                <w:sz w:val="20"/>
                <w:szCs w:val="20"/>
              </w:rPr>
              <w:t>, nm)</w:t>
            </w:r>
            <w:r w:rsidR="00CC194F">
              <w:rPr>
                <w:rFonts w:eastAsia="Times New Roman"/>
                <w:color w:val="0000FF"/>
                <w:sz w:val="20"/>
                <w:szCs w:val="20"/>
              </w:rPr>
              <w:t xml:space="preserve"> (</w:t>
            </w:r>
            <w:r w:rsidR="00CC194F" w:rsidRPr="00CC194F">
              <w:rPr>
                <w:rFonts w:ascii="Symbol" w:eastAsia="Times New Roman" w:hAnsi="Symbol"/>
                <w:color w:val="0000FF"/>
                <w:sz w:val="20"/>
                <w:szCs w:val="20"/>
              </w:rPr>
              <w:t></w:t>
            </w:r>
            <w:r w:rsidR="00CC194F">
              <w:rPr>
                <w:rFonts w:eastAsia="Times New Roman"/>
                <w:color w:val="0000FF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BCD675" w14:textId="71923D22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1.8</w:t>
            </w:r>
            <w:r w:rsidR="00597F46">
              <w:rPr>
                <w:rFonts w:eastAsia="Times New Roman"/>
                <w:color w:val="000000"/>
                <w:sz w:val="20"/>
                <w:szCs w:val="20"/>
              </w:rPr>
              <w:t xml:space="preserve"> (0.01)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7C0D50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0A26597D" w14:textId="77777777" w:rsidTr="00051CF1">
        <w:trPr>
          <w:trHeight w:val="32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C6A28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D15B1E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00FF"/>
                <w:sz w:val="20"/>
                <w:szCs w:val="20"/>
              </w:rPr>
            </w:pPr>
            <w:proofErr w:type="spellStart"/>
            <w:r w:rsidRPr="00051CF1">
              <w:rPr>
                <w:rFonts w:eastAsia="Times New Roman"/>
                <w:i/>
                <w:iCs/>
                <w:color w:val="0000FF"/>
                <w:sz w:val="20"/>
                <w:szCs w:val="20"/>
              </w:rPr>
              <w:t>sR</w:t>
            </w:r>
            <w:r w:rsidRPr="00051CF1">
              <w:rPr>
                <w:rFonts w:eastAsia="Times New Roman"/>
                <w:i/>
                <w:iCs/>
                <w:color w:val="0000FF"/>
                <w:sz w:val="20"/>
                <w:szCs w:val="20"/>
                <w:vertAlign w:val="subscript"/>
              </w:rPr>
              <w:t>g</w:t>
            </w:r>
            <w:proofErr w:type="spellEnd"/>
            <w:r w:rsidRPr="00051CF1">
              <w:rPr>
                <w:rFonts w:eastAsia="Times New Roman"/>
                <w:color w:val="0000FF"/>
                <w:sz w:val="20"/>
                <w:szCs w:val="20"/>
              </w:rPr>
              <w:t xml:space="preserve"> range/(points used)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A17EE5" w14:textId="5AB98F97" w:rsidR="00051CF1" w:rsidRPr="00051CF1" w:rsidRDefault="00051CF1" w:rsidP="009A03A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0.</w:t>
            </w:r>
            <w:r w:rsidR="009A03A1">
              <w:rPr>
                <w:rFonts w:eastAsia="Times New Roman"/>
                <w:color w:val="000000"/>
                <w:sz w:val="20"/>
                <w:szCs w:val="20"/>
              </w:rPr>
              <w:t>14</w:t>
            </w:r>
            <w:r w:rsidRPr="00051CF1">
              <w:rPr>
                <w:rFonts w:eastAsia="Times New Roman"/>
                <w:color w:val="000000"/>
                <w:sz w:val="20"/>
                <w:szCs w:val="20"/>
              </w:rPr>
              <w:t>-1.</w:t>
            </w:r>
            <w:r w:rsidR="009A03A1">
              <w:rPr>
                <w:rFonts w:eastAsia="Times New Roman"/>
                <w:color w:val="000000"/>
                <w:sz w:val="20"/>
                <w:szCs w:val="20"/>
              </w:rPr>
              <w:t>3</w:t>
            </w:r>
            <w:r w:rsidRPr="00051CF1">
              <w:rPr>
                <w:rFonts w:eastAsia="Times New Roman"/>
                <w:color w:val="000000"/>
                <w:sz w:val="20"/>
                <w:szCs w:val="20"/>
              </w:rPr>
              <w:t>(1;</w:t>
            </w:r>
            <w:r w:rsidR="009A03A1">
              <w:rPr>
                <w:rFonts w:eastAsia="Times New Roman"/>
                <w:color w:val="000000"/>
                <w:sz w:val="20"/>
                <w:szCs w:val="20"/>
              </w:rPr>
              <w:t>235</w:t>
            </w:r>
            <w:r w:rsidRPr="00051CF1">
              <w:rPr>
                <w:rFonts w:eastAsia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8DC75E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597B4F7E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FC47F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31EA86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i/>
                <w:iCs/>
                <w:color w:val="000000"/>
                <w:sz w:val="20"/>
                <w:szCs w:val="20"/>
              </w:rPr>
              <w:t>p(r) analysis</w:t>
            </w: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2FEB480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5F7795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7E716668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56FBC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7BC6CC4" w14:textId="7BEC0ED1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FF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i/>
                <w:iCs/>
                <w:color w:val="FF0000"/>
                <w:sz w:val="20"/>
                <w:szCs w:val="20"/>
              </w:rPr>
              <w:t>I</w:t>
            </w:r>
            <w:r w:rsidRPr="00051CF1">
              <w:rPr>
                <w:rFonts w:eastAsia="Times New Roman"/>
                <w:b/>
                <w:bCs/>
                <w:color w:val="FF0000"/>
                <w:sz w:val="20"/>
                <w:szCs w:val="20"/>
              </w:rPr>
              <w:t>(0), POR</w:t>
            </w:r>
            <w:r w:rsidR="00CC194F">
              <w:rPr>
                <w:rFonts w:eastAsia="Times New Roman"/>
                <w:b/>
                <w:bCs/>
                <w:color w:val="FF0000"/>
                <w:sz w:val="20"/>
                <w:szCs w:val="20"/>
              </w:rPr>
              <w:t xml:space="preserve"> (</w:t>
            </w:r>
            <w:r w:rsidR="00CC194F" w:rsidRPr="00CC194F">
              <w:rPr>
                <w:rFonts w:ascii="Symbol" w:eastAsia="Times New Roman" w:hAnsi="Symbol"/>
                <w:b/>
                <w:bCs/>
                <w:color w:val="FF0000"/>
                <w:sz w:val="20"/>
                <w:szCs w:val="20"/>
              </w:rPr>
              <w:t></w:t>
            </w:r>
            <w:r w:rsidR="00CC194F">
              <w:rPr>
                <w:rFonts w:eastAsia="Times New Roman"/>
                <w:b/>
                <w:bCs/>
                <w:color w:val="FF0000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A58381" w14:textId="0579E874" w:rsidR="00051CF1" w:rsidRPr="00051CF1" w:rsidRDefault="009A03A1" w:rsidP="009A03A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113</w:t>
            </w:r>
            <w:r w:rsidR="00597F46">
              <w:rPr>
                <w:rFonts w:eastAsia="Times New Roman"/>
                <w:color w:val="000000"/>
                <w:sz w:val="20"/>
                <w:szCs w:val="20"/>
              </w:rPr>
              <w:t xml:space="preserve"> (0.</w:t>
            </w:r>
            <w:r>
              <w:rPr>
                <w:rFonts w:eastAsia="Times New Roman"/>
                <w:color w:val="000000"/>
                <w:sz w:val="20"/>
                <w:szCs w:val="20"/>
              </w:rPr>
              <w:t>2</w:t>
            </w:r>
            <w:r w:rsidR="00597F46">
              <w:rPr>
                <w:rFonts w:eastAsia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2BFB5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54431BF0" w14:textId="77777777" w:rsidTr="00051CF1">
        <w:trPr>
          <w:trHeight w:val="32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7CC54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46962C" w14:textId="2A01710C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FF0000"/>
                <w:sz w:val="20"/>
                <w:szCs w:val="20"/>
              </w:rPr>
            </w:pPr>
            <w:proofErr w:type="spellStart"/>
            <w:r w:rsidRPr="00051CF1">
              <w:rPr>
                <w:rFonts w:eastAsia="Times New Roman"/>
                <w:b/>
                <w:bCs/>
                <w:i/>
                <w:iCs/>
                <w:color w:val="FF0000"/>
                <w:sz w:val="20"/>
                <w:szCs w:val="20"/>
              </w:rPr>
              <w:t>R</w:t>
            </w:r>
            <w:r w:rsidRPr="00051CF1">
              <w:rPr>
                <w:rFonts w:eastAsia="Times New Roman"/>
                <w:b/>
                <w:bCs/>
                <w:i/>
                <w:iCs/>
                <w:color w:val="FF0000"/>
                <w:sz w:val="20"/>
                <w:szCs w:val="20"/>
                <w:vertAlign w:val="subscript"/>
              </w:rPr>
              <w:t>g</w:t>
            </w:r>
            <w:proofErr w:type="spellEnd"/>
            <w:r w:rsidRPr="00051CF1">
              <w:rPr>
                <w:rFonts w:eastAsia="Times New Roman"/>
                <w:b/>
                <w:bCs/>
                <w:color w:val="FF0000"/>
                <w:sz w:val="20"/>
                <w:szCs w:val="20"/>
              </w:rPr>
              <w:t xml:space="preserve"> (POR, nm)</w:t>
            </w:r>
            <w:r w:rsidR="00CC194F">
              <w:rPr>
                <w:rFonts w:eastAsia="Times New Roman"/>
                <w:b/>
                <w:bCs/>
                <w:color w:val="FF0000"/>
                <w:sz w:val="20"/>
                <w:szCs w:val="20"/>
              </w:rPr>
              <w:t xml:space="preserve"> (</w:t>
            </w:r>
            <w:r w:rsidR="00CC194F" w:rsidRPr="00CC194F">
              <w:rPr>
                <w:rFonts w:ascii="Symbol" w:eastAsia="Times New Roman" w:hAnsi="Symbol"/>
                <w:b/>
                <w:bCs/>
                <w:color w:val="FF0000"/>
                <w:sz w:val="20"/>
                <w:szCs w:val="20"/>
              </w:rPr>
              <w:t></w:t>
            </w:r>
            <w:r w:rsidR="00CC194F">
              <w:rPr>
                <w:rFonts w:eastAsia="Times New Roman"/>
                <w:b/>
                <w:bCs/>
                <w:color w:val="FF0000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FBDFCB" w14:textId="29254FED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1.8</w:t>
            </w:r>
            <w:r w:rsidR="00597F46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 xml:space="preserve"> (0.01)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51EFF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453E74D4" w14:textId="77777777" w:rsidTr="00051CF1">
        <w:trPr>
          <w:trHeight w:val="32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FCA4B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308945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i/>
                <w:iCs/>
                <w:color w:val="FF0000"/>
                <w:sz w:val="20"/>
                <w:szCs w:val="20"/>
              </w:rPr>
            </w:pPr>
            <w:proofErr w:type="spellStart"/>
            <w:r w:rsidRPr="00051CF1">
              <w:rPr>
                <w:rFonts w:eastAsia="Times New Roman"/>
                <w:b/>
                <w:bCs/>
                <w:i/>
                <w:iCs/>
                <w:color w:val="FF0000"/>
                <w:sz w:val="20"/>
                <w:szCs w:val="20"/>
              </w:rPr>
              <w:t>D</w:t>
            </w:r>
            <w:r w:rsidRPr="00051CF1">
              <w:rPr>
                <w:rFonts w:eastAsia="Times New Roman"/>
                <w:b/>
                <w:bCs/>
                <w:i/>
                <w:iCs/>
                <w:color w:val="FF0000"/>
                <w:sz w:val="20"/>
                <w:szCs w:val="20"/>
                <w:vertAlign w:val="subscript"/>
              </w:rPr>
              <w:t>max</w:t>
            </w:r>
            <w:proofErr w:type="spellEnd"/>
            <w:r w:rsidRPr="00051CF1">
              <w:rPr>
                <w:rFonts w:eastAsia="Times New Roman"/>
                <w:b/>
                <w:bCs/>
                <w:i/>
                <w:iCs/>
                <w:color w:val="FF0000"/>
                <w:sz w:val="20"/>
                <w:szCs w:val="20"/>
                <w:vertAlign w:val="subscript"/>
              </w:rPr>
              <w:t xml:space="preserve"> </w:t>
            </w:r>
            <w:r w:rsidRPr="00051CF1">
              <w:rPr>
                <w:rFonts w:eastAsia="Times New Roman"/>
                <w:b/>
                <w:bCs/>
                <w:i/>
                <w:iCs/>
                <w:color w:val="FF0000"/>
                <w:sz w:val="20"/>
                <w:szCs w:val="20"/>
              </w:rPr>
              <w:t>(nm)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0EF6BB" w14:textId="0D3B0425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5.8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C3588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4DB95F97" w14:textId="77777777" w:rsidTr="00051CF1">
        <w:trPr>
          <w:trHeight w:val="32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14BB5E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64AA2A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FF0000"/>
                <w:sz w:val="20"/>
                <w:szCs w:val="20"/>
              </w:rPr>
            </w:pPr>
            <w:proofErr w:type="spellStart"/>
            <w:r w:rsidRPr="00051CF1">
              <w:rPr>
                <w:rFonts w:eastAsia="Times New Roman"/>
                <w:b/>
                <w:bCs/>
                <w:color w:val="FF0000"/>
                <w:sz w:val="20"/>
                <w:szCs w:val="20"/>
              </w:rPr>
              <w:t>Porod</w:t>
            </w:r>
            <w:proofErr w:type="spellEnd"/>
            <w:r w:rsidRPr="00051CF1">
              <w:rPr>
                <w:rFonts w:eastAsia="Times New Roman"/>
                <w:b/>
                <w:bCs/>
                <w:color w:val="FF0000"/>
                <w:sz w:val="20"/>
                <w:szCs w:val="20"/>
              </w:rPr>
              <w:t xml:space="preserve"> volume (nm</w:t>
            </w:r>
            <w:r w:rsidRPr="00051CF1">
              <w:rPr>
                <w:rFonts w:eastAsia="Times New Roman"/>
                <w:b/>
                <w:bCs/>
                <w:color w:val="FF0000"/>
                <w:sz w:val="20"/>
                <w:szCs w:val="20"/>
                <w:vertAlign w:val="superscript"/>
              </w:rPr>
              <w:t>3</w:t>
            </w:r>
            <w:r w:rsidRPr="00051CF1">
              <w:rPr>
                <w:rFonts w:eastAsia="Times New Roman"/>
                <w:b/>
                <w:bCs/>
                <w:color w:val="FF0000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E0DCC2" w14:textId="3389F29E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81CD9A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3D55DDB0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6530C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07CCA46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i/>
                <w:iCs/>
                <w:color w:val="000000"/>
                <w:sz w:val="20"/>
                <w:szCs w:val="20"/>
              </w:rPr>
              <w:t>MW analysis</w:t>
            </w: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E68D43F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</w:rPr>
            </w:pPr>
            <w:r w:rsidRPr="00051CF1">
              <w:rPr>
                <w:rFonts w:eastAsia="Times New Roman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A32F2F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373ED775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268AF2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AD2FDE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i/>
                <w:iCs/>
                <w:color w:val="80808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i/>
                <w:iCs/>
                <w:color w:val="808080"/>
                <w:sz w:val="20"/>
                <w:szCs w:val="20"/>
              </w:rPr>
              <w:t>Calculated MW, from amino acid sequence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123C33" w14:textId="756D46E5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808080"/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color w:val="808080"/>
                <w:sz w:val="20"/>
                <w:szCs w:val="20"/>
              </w:rPr>
              <w:t>22.1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9C6797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4A14E6C1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C87E9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56B868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MW from MALLS (</w:t>
            </w:r>
            <w:proofErr w:type="spellStart"/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kDa</w:t>
            </w:r>
            <w:proofErr w:type="spellEnd"/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ED418D" w14:textId="2614CD0C" w:rsidR="00051CF1" w:rsidRPr="00051CF1" w:rsidRDefault="00565B2B" w:rsidP="00051CF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22.0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8A669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322FC0D7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E56770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1BDE7B0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 xml:space="preserve">MW (Bayes, </w:t>
            </w:r>
            <w:proofErr w:type="spellStart"/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kDa</w:t>
            </w:r>
            <w:proofErr w:type="spellEnd"/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6E2706" w14:textId="0ED2252E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BF417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2DEF4851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5D191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45A33C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MW Credibility Interval (</w:t>
            </w:r>
            <w:proofErr w:type="spellStart"/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kDa</w:t>
            </w:r>
            <w:proofErr w:type="spellEnd"/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93FC80" w14:textId="3C6B8F9C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19-21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AB42F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53483663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B60BB7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5EC3F7A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 xml:space="preserve">MW </w:t>
            </w:r>
            <w:proofErr w:type="spellStart"/>
            <w:r w:rsidRPr="00051CF1">
              <w:rPr>
                <w:rFonts w:eastAsia="Times New Roman"/>
                <w:color w:val="000000"/>
                <w:sz w:val="20"/>
                <w:szCs w:val="20"/>
              </w:rPr>
              <w:t>SAXSMow</w:t>
            </w:r>
            <w:proofErr w:type="spellEnd"/>
            <w:r w:rsidRPr="00051CF1">
              <w:rPr>
                <w:rFonts w:eastAsia="Times New Roman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051CF1">
              <w:rPr>
                <w:rFonts w:eastAsia="Times New Roman"/>
                <w:color w:val="000000"/>
                <w:sz w:val="20"/>
                <w:szCs w:val="20"/>
              </w:rPr>
              <w:t>kDa</w:t>
            </w:r>
            <w:proofErr w:type="spellEnd"/>
            <w:r w:rsidRPr="00051CF1">
              <w:rPr>
                <w:rFonts w:eastAsia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4BF68D" w14:textId="6CD6537B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E40C9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2D5388C4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5B45DD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93F738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 xml:space="preserve">MW </w:t>
            </w:r>
            <w:proofErr w:type="spellStart"/>
            <w:r w:rsidRPr="00051CF1">
              <w:rPr>
                <w:rFonts w:eastAsia="Times New Roman"/>
                <w:color w:val="000000"/>
                <w:sz w:val="20"/>
                <w:szCs w:val="20"/>
              </w:rPr>
              <w:t>Vc</w:t>
            </w:r>
            <w:proofErr w:type="spellEnd"/>
            <w:r w:rsidRPr="00051CF1">
              <w:rPr>
                <w:rFonts w:eastAsia="Times New Roman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051CF1">
              <w:rPr>
                <w:rFonts w:eastAsia="Times New Roman"/>
                <w:color w:val="000000"/>
                <w:sz w:val="20"/>
                <w:szCs w:val="20"/>
              </w:rPr>
              <w:t>kDa</w:t>
            </w:r>
            <w:proofErr w:type="spellEnd"/>
            <w:r w:rsidRPr="00051CF1">
              <w:rPr>
                <w:rFonts w:eastAsia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7FE135" w14:textId="635690E0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F7B21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12E0AF30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290B4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6650DC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 xml:space="preserve">MW </w:t>
            </w:r>
            <w:proofErr w:type="spellStart"/>
            <w:r w:rsidRPr="00051CF1">
              <w:rPr>
                <w:rFonts w:eastAsia="Times New Roman"/>
                <w:color w:val="000000"/>
                <w:sz w:val="20"/>
                <w:szCs w:val="20"/>
              </w:rPr>
              <w:t>DatClass</w:t>
            </w:r>
            <w:proofErr w:type="spellEnd"/>
            <w:r w:rsidRPr="00051CF1">
              <w:rPr>
                <w:rFonts w:eastAsia="Times New Roman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051CF1">
              <w:rPr>
                <w:rFonts w:eastAsia="Times New Roman"/>
                <w:color w:val="000000"/>
                <w:sz w:val="20"/>
                <w:szCs w:val="20"/>
              </w:rPr>
              <w:t>kDa</w:t>
            </w:r>
            <w:proofErr w:type="spellEnd"/>
            <w:r w:rsidRPr="00051CF1">
              <w:rPr>
                <w:rFonts w:eastAsia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38F158" w14:textId="341AC55F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8FACB0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0DFD6279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D7058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BBCABE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MW DARA (</w:t>
            </w:r>
            <w:proofErr w:type="spellStart"/>
            <w:r w:rsidRPr="00051CF1">
              <w:rPr>
                <w:rFonts w:eastAsia="Times New Roman"/>
                <w:color w:val="000000"/>
                <w:sz w:val="20"/>
                <w:szCs w:val="20"/>
              </w:rPr>
              <w:t>kDa</w:t>
            </w:r>
            <w:proofErr w:type="spellEnd"/>
            <w:r w:rsidRPr="00051CF1">
              <w:rPr>
                <w:rFonts w:eastAsia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5DAEA5" w14:textId="1FE7822A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19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01BEB0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506AC29F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70015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06AF14F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i/>
                <w:iCs/>
                <w:color w:val="000000"/>
                <w:sz w:val="20"/>
                <w:szCs w:val="20"/>
              </w:rPr>
              <w:t>Shape classification and hydrodynamics</w:t>
            </w: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1B828B5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E8CC2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7505071A" w14:textId="77777777" w:rsidTr="00051CF1">
        <w:trPr>
          <w:trHeight w:val="32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B926EE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C1731C9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 xml:space="preserve">Classification/(predicted </w:t>
            </w:r>
            <w:proofErr w:type="spellStart"/>
            <w:r w:rsidRPr="00051CF1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>D</w:t>
            </w:r>
            <w:r w:rsidRPr="00051CF1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bscript"/>
              </w:rPr>
              <w:t>max</w:t>
            </w:r>
            <w:proofErr w:type="spellEnd"/>
            <w:r w:rsidRPr="00051CF1">
              <w:rPr>
                <w:rFonts w:eastAsia="Times New Roman"/>
                <w:color w:val="000000"/>
                <w:sz w:val="20"/>
                <w:szCs w:val="20"/>
              </w:rPr>
              <w:t>, nm)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DD9DC6" w14:textId="2703819E" w:rsidR="00051CF1" w:rsidRPr="00051CF1" w:rsidRDefault="009A03A1" w:rsidP="009A03A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Compact-hollow</w:t>
            </w:r>
            <w:r w:rsidR="00051CF1" w:rsidRPr="00051CF1">
              <w:rPr>
                <w:rFonts w:eastAsia="Times New Roman"/>
                <w:color w:val="000000"/>
                <w:sz w:val="20"/>
                <w:szCs w:val="20"/>
              </w:rPr>
              <w:t>(</w:t>
            </w:r>
            <w:r>
              <w:rPr>
                <w:rFonts w:eastAsia="Times New Roman"/>
                <w:color w:val="000000"/>
                <w:sz w:val="20"/>
                <w:szCs w:val="20"/>
              </w:rPr>
              <w:t>6.1</w:t>
            </w:r>
            <w:r w:rsidR="00051CF1" w:rsidRPr="00051CF1">
              <w:rPr>
                <w:rFonts w:eastAsia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FA7FC9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6BBA3ACB" w14:textId="77777777" w:rsidTr="00051CF1">
        <w:trPr>
          <w:trHeight w:val="32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EE5C6A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5C44F8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>R</w:t>
            </w:r>
            <w:r w:rsidRPr="00051CF1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bscript"/>
              </w:rPr>
              <w:t>h</w:t>
            </w:r>
            <w:r w:rsidRPr="00051CF1">
              <w:rPr>
                <w:rFonts w:eastAsia="Times New Roman"/>
                <w:color w:val="000000"/>
                <w:sz w:val="20"/>
                <w:szCs w:val="20"/>
              </w:rPr>
              <w:t xml:space="preserve"> (from DLS) nm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CEBE9A" w14:textId="372F5FE8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1.73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72F1FD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34E7735F" w14:textId="77777777" w:rsidTr="00051CF1">
        <w:trPr>
          <w:trHeight w:val="32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E6D50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6481BC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proofErr w:type="spellStart"/>
            <w:r w:rsidRPr="00051CF1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>R</w:t>
            </w:r>
            <w:r w:rsidRPr="00051CF1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bscript"/>
              </w:rPr>
              <w:t>g</w:t>
            </w:r>
            <w:proofErr w:type="spellEnd"/>
            <w:r w:rsidRPr="00051CF1">
              <w:rPr>
                <w:rFonts w:eastAsia="Times New Roman"/>
                <w:color w:val="000000"/>
                <w:sz w:val="20"/>
                <w:szCs w:val="20"/>
              </w:rPr>
              <w:t>/</w:t>
            </w:r>
            <w:r w:rsidRPr="00051CF1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>R</w:t>
            </w:r>
            <w:r w:rsidRPr="00051CF1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bscript"/>
              </w:rPr>
              <w:t>h</w:t>
            </w:r>
            <w:r w:rsidRPr="00051CF1">
              <w:rPr>
                <w:rFonts w:eastAsia="Times New Roman"/>
                <w:color w:val="000000"/>
                <w:sz w:val="20"/>
                <w:szCs w:val="20"/>
              </w:rPr>
              <w:t xml:space="preserve"> ratio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D1E3CF" w14:textId="38ED4D8A" w:rsidR="00051CF1" w:rsidRPr="00051CF1" w:rsidRDefault="00051CF1" w:rsidP="009A03A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1.0</w:t>
            </w:r>
            <w:r w:rsidR="009A03A1">
              <w:rPr>
                <w:rFonts w:eastAsia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D6639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534CB096" w14:textId="77777777" w:rsidTr="00051CF1">
        <w:trPr>
          <w:trHeight w:val="34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41D51C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996598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proofErr w:type="spellStart"/>
            <w:r w:rsidRPr="00051CF1">
              <w:rPr>
                <w:rFonts w:eastAsia="Times New Roman"/>
                <w:color w:val="000000"/>
                <w:sz w:val="20"/>
                <w:szCs w:val="20"/>
              </w:rPr>
              <w:t>Ambimeter</w:t>
            </w:r>
            <w:proofErr w:type="spellEnd"/>
            <w:r w:rsidRPr="00051CF1">
              <w:rPr>
                <w:rFonts w:eastAsia="Times New Roman"/>
                <w:color w:val="000000"/>
                <w:sz w:val="20"/>
                <w:szCs w:val="20"/>
              </w:rPr>
              <w:t xml:space="preserve"> score(</w:t>
            </w:r>
            <w:proofErr w:type="spellStart"/>
            <w:r w:rsidRPr="00051CF1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>sR</w:t>
            </w:r>
            <w:r w:rsidRPr="00051CF1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bscript"/>
              </w:rPr>
              <w:t>g</w:t>
            </w:r>
            <w:r w:rsidRPr="00051CF1">
              <w:rPr>
                <w:rFonts w:eastAsia="Times New Roman"/>
                <w:i/>
                <w:iCs/>
                <w:color w:val="000000"/>
                <w:sz w:val="20"/>
                <w:szCs w:val="20"/>
                <w:vertAlign w:val="superscript"/>
              </w:rPr>
              <w:t>max</w:t>
            </w:r>
            <w:proofErr w:type="spellEnd"/>
            <w:r w:rsidRPr="00051CF1">
              <w:rPr>
                <w:rFonts w:eastAsia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DB4A90" w14:textId="4910110F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0.477</w:t>
            </w:r>
            <w:r w:rsidR="00051CF1" w:rsidRPr="00051CF1">
              <w:rPr>
                <w:rFonts w:eastAsia="Times New Roman"/>
                <w:color w:val="000000"/>
                <w:sz w:val="20"/>
                <w:szCs w:val="20"/>
              </w:rPr>
              <w:t>(4.5)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8680D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0E41D4B3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1F39B1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8F514EB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#shape topologies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303823" w14:textId="155ABA3C" w:rsidR="00051CF1" w:rsidRPr="00051CF1" w:rsidRDefault="009A03A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E67C77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4D11960A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89870F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0F0E7C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Uniqueness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AB8230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051CF1">
              <w:rPr>
                <w:rFonts w:eastAsia="Times New Roman"/>
                <w:color w:val="000000"/>
                <w:sz w:val="20"/>
                <w:szCs w:val="20"/>
              </w:rPr>
              <w:t>potentially unique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AE4ECB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051CF1" w:rsidRPr="00051CF1" w14:paraId="0D558F8A" w14:textId="77777777" w:rsidTr="00051CF1">
        <w:trPr>
          <w:trHeight w:val="28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B5E4BC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14D7BC" w14:textId="77777777" w:rsidR="00051CF1" w:rsidRPr="00051CF1" w:rsidRDefault="00051CF1" w:rsidP="00051CF1">
            <w:pPr>
              <w:spacing w:after="0" w:line="240" w:lineRule="auto"/>
              <w:jc w:val="right"/>
              <w:rPr>
                <w:rFonts w:eastAsia="Times New Roman"/>
                <w:color w:val="0070C0"/>
                <w:sz w:val="20"/>
                <w:szCs w:val="20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A54686" w14:textId="77777777" w:rsidR="00051CF1" w:rsidRPr="00051CF1" w:rsidRDefault="00051CF1" w:rsidP="00051CF1">
            <w:pPr>
              <w:spacing w:after="0" w:line="240" w:lineRule="auto"/>
              <w:jc w:val="center"/>
              <w:rPr>
                <w:rFonts w:eastAsia="Times New Roman"/>
                <w:color w:val="0070C0"/>
                <w:sz w:val="20"/>
                <w:szCs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8F6D02" w14:textId="77777777" w:rsidR="00051CF1" w:rsidRPr="00051CF1" w:rsidRDefault="00051CF1" w:rsidP="00051CF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</w:tbl>
    <w:p w14:paraId="7F773655" w14:textId="179ED52E" w:rsidR="00350F38" w:rsidRPr="006B4FCD" w:rsidRDefault="00350F38" w:rsidP="00350F38">
      <w:pPr>
        <w:pStyle w:val="NormalWeb"/>
        <w:spacing w:before="120" w:beforeAutospacing="0" w:after="0" w:afterAutospacing="0"/>
        <w:jc w:val="both"/>
        <w:rPr>
          <w:rFonts w:ascii="Arial" w:hAnsi="Arial" w:cs="Arial"/>
          <w:b/>
        </w:rPr>
      </w:pPr>
      <w:r w:rsidRPr="006B4FCD">
        <w:rPr>
          <w:rFonts w:ascii="Arial" w:hAnsi="Arial" w:cs="Arial"/>
          <w:b/>
          <w:i/>
        </w:rPr>
        <w:t>Ab initio</w:t>
      </w:r>
      <w:r w:rsidRPr="006B4FCD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m</w:t>
      </w:r>
      <w:r w:rsidRPr="006B4FCD">
        <w:rPr>
          <w:rFonts w:ascii="Arial" w:hAnsi="Arial" w:cs="Arial"/>
          <w:b/>
        </w:rPr>
        <w:t xml:space="preserve">odelling of </w:t>
      </w:r>
      <w:r w:rsidR="009A03A1">
        <w:rPr>
          <w:rFonts w:ascii="Arial" w:hAnsi="Arial" w:cs="Arial"/>
          <w:b/>
        </w:rPr>
        <w:t>N2</w:t>
      </w:r>
    </w:p>
    <w:p w14:paraId="5AB135CA" w14:textId="20AD395C" w:rsidR="00FA5F87" w:rsidRDefault="00BC2D78" w:rsidP="00BC2D78">
      <w:pPr>
        <w:pStyle w:val="NormalWeb"/>
        <w:spacing w:before="1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</w:t>
      </w:r>
      <w:r w:rsidRPr="00BC2D78">
        <w:rPr>
          <w:rFonts w:ascii="Arial" w:hAnsi="Arial" w:cs="Arial"/>
        </w:rPr>
        <w:t>assessment of the</w:t>
      </w:r>
      <w:r>
        <w:rPr>
          <w:rFonts w:ascii="Arial" w:hAnsi="Arial" w:cs="Arial"/>
        </w:rPr>
        <w:t xml:space="preserve"> </w:t>
      </w:r>
      <w:r w:rsidRPr="00BC2D78">
        <w:rPr>
          <w:rFonts w:ascii="Arial" w:hAnsi="Arial" w:cs="Arial"/>
        </w:rPr>
        <w:t xml:space="preserve">non-uniqueness of the </w:t>
      </w:r>
      <w:r w:rsidR="009A03A1">
        <w:rPr>
          <w:rFonts w:ascii="Arial" w:hAnsi="Arial" w:cs="Arial"/>
        </w:rPr>
        <w:t>N2</w:t>
      </w:r>
      <w:r w:rsidRPr="00BC2D78">
        <w:rPr>
          <w:rFonts w:ascii="Arial" w:hAnsi="Arial" w:cs="Arial"/>
        </w:rPr>
        <w:t xml:space="preserve"> scattering data was performed</w:t>
      </w:r>
      <w:r>
        <w:rPr>
          <w:rFonts w:ascii="Arial" w:hAnsi="Arial" w:cs="Arial"/>
        </w:rPr>
        <w:t xml:space="preserve"> </w:t>
      </w:r>
      <w:r w:rsidRPr="00BC2D78">
        <w:rPr>
          <w:rFonts w:ascii="Arial" w:hAnsi="Arial" w:cs="Arial"/>
        </w:rPr>
        <w:t>using AMBIMETER</w:t>
      </w:r>
      <w:r w:rsidR="001D39A3">
        <w:rPr>
          <w:rFonts w:ascii="Arial" w:hAnsi="Arial" w:cs="Arial"/>
        </w:rPr>
        <w:fldChar w:fldCharType="begin"/>
      </w:r>
      <w:r w:rsidR="001D39A3">
        <w:rPr>
          <w:rFonts w:ascii="Arial" w:hAnsi="Arial" w:cs="Arial"/>
        </w:rPr>
        <w:instrText xml:space="preserve"> ADDIN EN.CITE &lt;EndNote&gt;&lt;Cite&gt;&lt;Author&gt;Petoukhov&lt;/Author&gt;&lt;Year&gt;2015&lt;/Year&gt;&lt;RecNum&gt;41&lt;/RecNum&gt;&lt;DisplayText&gt;&lt;style face="superscript"&gt;18&lt;/style&gt;&lt;/DisplayText&gt;&lt;record&gt;&lt;rec-number&gt;41&lt;/rec-number&gt;&lt;foreign-keys&gt;&lt;key app="EN" db-id="fveaera5yd9ef6eswevptxd5xv0eze5x2ppd" timestamp="1516796422"&gt;41&lt;/key&gt;&lt;/foreign-keys&gt;&lt;ref-type name="Journal Article"&gt;17&lt;/ref-type&gt;&lt;contributors&gt;&lt;authors&gt;&lt;author&gt;Petoukhov, M. V.&lt;/author&gt;&lt;author&gt;Svergun, D. I.&lt;/author&gt;&lt;/authors&gt;&lt;/contributors&gt;&lt;auth-address&gt;DESY, European Mol Biol Lab, Hamburg Unit, D-22603 Hamburg, Germany&lt;/auth-address&gt;&lt;titles&gt;&lt;title&gt;Ambiguity assessment of small-angle scattering curves from monodisperse systems&lt;/title&gt;&lt;secondary-title&gt;Acta Crystallographica Section D-Biological Crystallography&lt;/secondary-title&gt;&lt;alt-title&gt;Acta Crystallogr D&lt;/alt-title&gt;&lt;/titles&gt;&lt;periodical&gt;&lt;full-title&gt;Acta Crystallographica Section D-Biological Crystallography&lt;/full-title&gt;&lt;abbr-1&gt;Acta Crystallogr D&lt;/abbr-1&gt;&lt;/periodical&gt;&lt;alt-periodical&gt;&lt;full-title&gt;Acta Crystallographica Section D-Biological Crystallography&lt;/full-title&gt;&lt;abbr-1&gt;Acta Crystallogr D&lt;/abbr-1&gt;&lt;/alt-periodical&gt;&lt;pages&gt;1051-1058&lt;/pages&gt;&lt;volume&gt;71&lt;/volume&gt;&lt;keywords&gt;&lt;keyword&gt;solution scattering&lt;/keyword&gt;&lt;keyword&gt;uniqueness&lt;/keyword&gt;&lt;keyword&gt;ambiguity&lt;/keyword&gt;&lt;keyword&gt;structural modelling&lt;/keyword&gt;&lt;keyword&gt;shape determination&lt;/keyword&gt;&lt;keyword&gt;ambimeter&lt;/keyword&gt;&lt;keyword&gt;x-ray-scattering&lt;/keyword&gt;&lt;keyword&gt;low-resolution structure&lt;/keyword&gt;&lt;keyword&gt;biological macromolecules&lt;/keyword&gt;&lt;keyword&gt;structural-changes&lt;/keyword&gt;&lt;keyword&gt;proteins&lt;/keyword&gt;&lt;keyword&gt;shape&lt;/keyword&gt;&lt;/keywords&gt;&lt;dates&gt;&lt;year&gt;2015&lt;/year&gt;&lt;pub-dates&gt;&lt;date&gt;May&lt;/date&gt;&lt;/pub-dates&gt;&lt;/dates&gt;&lt;isbn&gt;1399-0047&lt;/isbn&gt;&lt;accession-num&gt;WOS:000354376700003&lt;/accession-num&gt;&lt;urls&gt;&lt;related-urls&gt;&lt;url&gt;&amp;lt;Go to ISI&amp;gt;://WOS:000354376700003&lt;/url&gt;&lt;/related-urls&gt;&lt;/urls&gt;&lt;electronic-resource-num&gt;10.1107/S1399004715002576&lt;/electronic-resource-num&gt;&lt;language&gt;English&lt;/language&gt;&lt;/record&gt;&lt;/Cite&gt;&lt;/EndNote&gt;</w:instrText>
      </w:r>
      <w:r w:rsidR="001D39A3">
        <w:rPr>
          <w:rFonts w:ascii="Arial" w:hAnsi="Arial" w:cs="Arial"/>
        </w:rPr>
        <w:fldChar w:fldCharType="separate"/>
      </w:r>
      <w:r w:rsidR="001D39A3" w:rsidRPr="001D39A3">
        <w:rPr>
          <w:rFonts w:ascii="Arial" w:hAnsi="Arial" w:cs="Arial"/>
          <w:noProof/>
          <w:vertAlign w:val="superscript"/>
        </w:rPr>
        <w:t>18</w:t>
      </w:r>
      <w:r w:rsidR="001D39A3">
        <w:rPr>
          <w:rFonts w:ascii="Arial" w:hAnsi="Arial" w:cs="Arial"/>
        </w:rPr>
        <w:fldChar w:fldCharType="end"/>
      </w:r>
      <w:r w:rsidRPr="00BC2D78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This step was performed to evaluate the overall ambiguity of the SAXS data</w:t>
      </w:r>
      <w:r w:rsidR="00822529">
        <w:rPr>
          <w:rFonts w:ascii="Arial" w:hAnsi="Arial" w:cs="Arial"/>
        </w:rPr>
        <w:t xml:space="preserve">, as it </w:t>
      </w:r>
      <w:r w:rsidR="00A41081">
        <w:rPr>
          <w:rFonts w:ascii="Arial" w:hAnsi="Arial" w:cs="Arial"/>
        </w:rPr>
        <w:t>is possible</w:t>
      </w:r>
      <w:r w:rsidR="00822529">
        <w:rPr>
          <w:rFonts w:ascii="Arial" w:hAnsi="Arial" w:cs="Arial"/>
        </w:rPr>
        <w:t xml:space="preserve"> that multiple shapes with different topologies can fit the same SAXS profile. The AMBIMETER score of </w:t>
      </w:r>
      <w:r w:rsidR="00EC408E">
        <w:rPr>
          <w:rFonts w:ascii="Arial" w:hAnsi="Arial" w:cs="Arial"/>
        </w:rPr>
        <w:t>0.48</w:t>
      </w:r>
      <w:r w:rsidR="00822529">
        <w:rPr>
          <w:rFonts w:ascii="Arial" w:hAnsi="Arial" w:cs="Arial"/>
        </w:rPr>
        <w:t xml:space="preserve"> (calculated to an </w:t>
      </w:r>
      <w:proofErr w:type="spellStart"/>
      <w:r w:rsidR="00822529" w:rsidRPr="00822529">
        <w:rPr>
          <w:rFonts w:ascii="Arial" w:hAnsi="Arial" w:cs="Arial"/>
          <w:i/>
        </w:rPr>
        <w:t>sR</w:t>
      </w:r>
      <w:r w:rsidR="00822529" w:rsidRPr="00822529">
        <w:rPr>
          <w:rFonts w:ascii="Arial" w:hAnsi="Arial" w:cs="Arial"/>
          <w:i/>
          <w:vertAlign w:val="subscript"/>
        </w:rPr>
        <w:t>g</w:t>
      </w:r>
      <w:proofErr w:type="spellEnd"/>
      <w:r w:rsidR="00822529">
        <w:rPr>
          <w:rFonts w:ascii="Arial" w:hAnsi="Arial" w:cs="Arial"/>
        </w:rPr>
        <w:t xml:space="preserve"> of 4.5) </w:t>
      </w:r>
      <w:proofErr w:type="spellStart"/>
      <w:r w:rsidR="008F5C38">
        <w:rPr>
          <w:rFonts w:ascii="Arial" w:hAnsi="Arial" w:cs="Arial"/>
        </w:rPr>
        <w:t>categori</w:t>
      </w:r>
      <w:r w:rsidR="001D39A3">
        <w:rPr>
          <w:rFonts w:ascii="Arial" w:hAnsi="Arial" w:cs="Arial"/>
        </w:rPr>
        <w:t>s</w:t>
      </w:r>
      <w:r w:rsidR="008F5C38">
        <w:rPr>
          <w:rFonts w:ascii="Arial" w:hAnsi="Arial" w:cs="Arial"/>
        </w:rPr>
        <w:t>es</w:t>
      </w:r>
      <w:proofErr w:type="spellEnd"/>
      <w:r w:rsidR="00822529">
        <w:rPr>
          <w:rFonts w:ascii="Arial" w:hAnsi="Arial" w:cs="Arial"/>
        </w:rPr>
        <w:t xml:space="preserve"> the scattering as ‘potentially unique’, indicating that a somewhat limited set of shapes can be used to describe the scattering profile</w:t>
      </w:r>
      <w:r w:rsidR="00FA5F87">
        <w:rPr>
          <w:rFonts w:ascii="Arial" w:hAnsi="Arial" w:cs="Arial"/>
        </w:rPr>
        <w:t xml:space="preserve"> of </w:t>
      </w:r>
      <w:r w:rsidR="009A03A1">
        <w:rPr>
          <w:rFonts w:ascii="Arial" w:hAnsi="Arial" w:cs="Arial"/>
        </w:rPr>
        <w:t>N2</w:t>
      </w:r>
      <w:r w:rsidR="00FA5F87">
        <w:rPr>
          <w:rFonts w:ascii="Arial" w:hAnsi="Arial" w:cs="Arial"/>
        </w:rPr>
        <w:t>.</w:t>
      </w:r>
    </w:p>
    <w:p w14:paraId="36C51FA3" w14:textId="34EC3F45" w:rsidR="00350F38" w:rsidRDefault="00350F38" w:rsidP="00301618">
      <w:pPr>
        <w:pStyle w:val="NormalWeb"/>
        <w:spacing w:before="120"/>
        <w:jc w:val="both"/>
        <w:rPr>
          <w:rFonts w:ascii="Arial" w:hAnsi="Arial" w:cs="Arial"/>
        </w:rPr>
      </w:pPr>
      <w:r w:rsidRPr="009179B2">
        <w:rPr>
          <w:rFonts w:ascii="Arial" w:hAnsi="Arial" w:cs="Arial"/>
        </w:rPr>
        <w:t xml:space="preserve">The </w:t>
      </w:r>
      <w:r>
        <w:rPr>
          <w:rFonts w:ascii="Arial" w:hAnsi="Arial" w:cs="Arial"/>
          <w:i/>
        </w:rPr>
        <w:t>a</w:t>
      </w:r>
      <w:r w:rsidRPr="00AC3BC3">
        <w:rPr>
          <w:rFonts w:ascii="Arial" w:hAnsi="Arial" w:cs="Arial"/>
          <w:i/>
        </w:rPr>
        <w:t>b initio</w:t>
      </w:r>
      <w:r>
        <w:rPr>
          <w:rFonts w:ascii="Arial" w:hAnsi="Arial" w:cs="Arial"/>
        </w:rPr>
        <w:t xml:space="preserve"> bead modelling of </w:t>
      </w:r>
      <w:r w:rsidR="009A03A1">
        <w:rPr>
          <w:rFonts w:ascii="Arial" w:hAnsi="Arial" w:cs="Arial"/>
        </w:rPr>
        <w:t>N2</w:t>
      </w:r>
      <w:r>
        <w:rPr>
          <w:rFonts w:ascii="Arial" w:hAnsi="Arial" w:cs="Arial"/>
        </w:rPr>
        <w:t xml:space="preserve"> was performed using the programs DAMMIN</w:t>
      </w:r>
      <w:r w:rsidR="001D39A3">
        <w:rPr>
          <w:rFonts w:ascii="Arial" w:hAnsi="Arial" w:cs="Arial"/>
        </w:rPr>
        <w:fldChar w:fldCharType="begin"/>
      </w:r>
      <w:r w:rsidR="001D39A3">
        <w:rPr>
          <w:rFonts w:ascii="Arial" w:hAnsi="Arial" w:cs="Arial"/>
        </w:rPr>
        <w:instrText xml:space="preserve"> ADDIN EN.CITE &lt;EndNote&gt;&lt;Cite&gt;&lt;Author&gt;Svergun&lt;/Author&gt;&lt;Year&gt;1999&lt;/Year&gt;&lt;RecNum&gt;3&lt;/RecNum&gt;&lt;DisplayText&gt;&lt;style face="superscript"&gt;19&lt;/style&gt;&lt;/DisplayText&gt;&lt;record&gt;&lt;rec-number&gt;3&lt;/rec-number&gt;&lt;foreign-keys&gt;&lt;key app="EN" db-id="fveaera5yd9ef6eswevptxd5xv0eze5x2ppd" timestamp="1516354176"&gt;3&lt;/key&gt;&lt;/foreign-keys&gt;&lt;ref-type name="Journal Article"&gt;17&lt;/ref-type&gt;&lt;contributors&gt;&lt;authors&gt;&lt;author&gt;Svergun, D. I.&lt;/author&gt;&lt;/authors&gt;&lt;/contributors&gt;&lt;titles&gt;&lt;title&gt;Restoring low resolution structure of biological macromolecules from solution scattering using simulated annealing&lt;/title&gt;&lt;secondary-title&gt;Biophys J&lt;/secondary-title&gt;&lt;/titles&gt;&lt;periodical&gt;&lt;full-title&gt;Biophys J&lt;/full-title&gt;&lt;/periodical&gt;&lt;pages&gt;2879-86&lt;/pages&gt;&lt;volume&gt;76&lt;/volume&gt;&lt;number&gt;6&lt;/number&gt;&lt;keywords&gt;&lt;keyword&gt;Biophysics&lt;/keyword&gt;&lt;keyword&gt;Computer Simulation&lt;/keyword&gt;&lt;keyword&gt;*Macromolecular Systems&lt;/keyword&gt;&lt;keyword&gt;Models, Molecular&lt;/keyword&gt;&lt;keyword&gt;Protein Conformation&lt;/keyword&gt;&lt;keyword&gt;Proteins/chemistry&lt;/keyword&gt;&lt;keyword&gt;Scattering, Radiation&lt;/keyword&gt;&lt;keyword&gt;Solutions&lt;/keyword&gt;&lt;keyword&gt;Support, Non-U.S. Gov&amp;apos;t&lt;/keyword&gt;&lt;keyword&gt;X-Rays&lt;/keyword&gt;&lt;/keywords&gt;&lt;dates&gt;&lt;year&gt;1999&lt;/year&gt;&lt;/dates&gt;&lt;label&gt;99284815&lt;/label&gt;&lt;urls&gt;&lt;related-urls&gt;&lt;url&gt;http://www.ncbi.nlm.nih.gov/cgi-bin/Entrez/referer?http://www.biophysj.org/cgi/content/full/76/6/2879&lt;/url&gt;&lt;/related-urls&gt;&lt;/urls&gt;&lt;/record&gt;&lt;/Cite&gt;&lt;/EndNote&gt;</w:instrText>
      </w:r>
      <w:r w:rsidR="001D39A3">
        <w:rPr>
          <w:rFonts w:ascii="Arial" w:hAnsi="Arial" w:cs="Arial"/>
        </w:rPr>
        <w:fldChar w:fldCharType="separate"/>
      </w:r>
      <w:r w:rsidR="001D39A3" w:rsidRPr="001D39A3">
        <w:rPr>
          <w:rFonts w:ascii="Arial" w:hAnsi="Arial" w:cs="Arial"/>
          <w:noProof/>
          <w:vertAlign w:val="superscript"/>
        </w:rPr>
        <w:t>19</w:t>
      </w:r>
      <w:r w:rsidR="001D39A3"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 xml:space="preserve"> and GASBOR</w:t>
      </w:r>
      <w:r w:rsidR="001D39A3">
        <w:rPr>
          <w:rFonts w:ascii="Arial" w:hAnsi="Arial" w:cs="Arial"/>
        </w:rPr>
        <w:fldChar w:fldCharType="begin"/>
      </w:r>
      <w:r w:rsidR="001D39A3">
        <w:rPr>
          <w:rFonts w:ascii="Arial" w:hAnsi="Arial" w:cs="Arial"/>
        </w:rPr>
        <w:instrText xml:space="preserve"> ADDIN EN.CITE &lt;EndNote&gt;&lt;Cite&gt;&lt;Author&gt;Svergun&lt;/Author&gt;&lt;Year&gt;2001&lt;/Year&gt;&lt;RecNum&gt;43&lt;/RecNum&gt;&lt;DisplayText&gt;&lt;style face="superscript"&gt;20&lt;/style&gt;&lt;/DisplayText&gt;&lt;record&gt;&lt;rec-number&gt;43&lt;/rec-number&gt;&lt;foreign-keys&gt;&lt;key app="EN" db-id="fveaera5yd9ef6eswevptxd5xv0eze5x2ppd" timestamp="1516888152"&gt;43&lt;/key&gt;&lt;/foreign-keys&gt;&lt;ref-type name="Journal Article"&gt;17&lt;/ref-type&gt;&lt;contributors&gt;&lt;authors&gt;&lt;author&gt;Svergun, D. I.&lt;/author&gt;&lt;author&gt;Petoukhov, M. V.&lt;/author&gt;&lt;author&gt;Koch, M. H.&lt;/author&gt;&lt;/authors&gt;&lt;/contributors&gt;&lt;auth-address&gt;European Molecular Biology Laboratory, Hamburg Outstation, D-22603 Hamburg, Germany. svergun@embl-hamburg.de&lt;/auth-address&gt;&lt;titles&gt;&lt;title&gt;Determination of domain structure of proteins from X-ray solution scattering&lt;/title&gt;&lt;secondary-title&gt;Biophys J&lt;/secondary-title&gt;&lt;/titles&gt;&lt;periodical&gt;&lt;full-title&gt;Biophys J&lt;/full-title&gt;&lt;/periodical&gt;&lt;pages&gt;2946-53&lt;/pages&gt;&lt;volume&gt;80&lt;/volume&gt;&lt;number&gt;6&lt;/number&gt;&lt;keywords&gt;&lt;keyword&gt;Algorithms&lt;/keyword&gt;&lt;keyword&gt;Animals&lt;/keyword&gt;&lt;keyword&gt;Cattle&lt;/keyword&gt;&lt;keyword&gt;Computer Simulation&lt;/keyword&gt;&lt;keyword&gt;Hexokinase/chemistry&lt;/keyword&gt;&lt;keyword&gt;Humans&lt;/keyword&gt;&lt;keyword&gt;Ligands&lt;/keyword&gt;&lt;keyword&gt;Models, Molecular&lt;/keyword&gt;&lt;keyword&gt;Muramidase/chemistry&lt;/keyword&gt;&lt;keyword&gt;Protein Structure, Tertiary&lt;/keyword&gt;&lt;keyword&gt;Proteins/*chemistry/metabolism&lt;/keyword&gt;&lt;keyword&gt;Scattering, Radiation&lt;/keyword&gt;&lt;keyword&gt;Serum Albumin/chemistry/metabolism&lt;/keyword&gt;&lt;keyword&gt;Software&lt;/keyword&gt;&lt;keyword&gt;Solutions/chemistry&lt;/keyword&gt;&lt;keyword&gt;X-Rays&lt;/keyword&gt;&lt;/keywords&gt;&lt;dates&gt;&lt;year&gt;2001&lt;/year&gt;&lt;pub-dates&gt;&lt;date&gt;Jun&lt;/date&gt;&lt;/pub-dates&gt;&lt;/dates&gt;&lt;isbn&gt;0006-3495 (Print)&amp;#xD;0006-3495 (Linking)&lt;/isbn&gt;&lt;accession-num&gt;11371467&lt;/accession-num&gt;&lt;urls&gt;&lt;related-urls&gt;&lt;url&gt;http://www.ncbi.nlm.nih.gov/pubmed/11371467&lt;/url&gt;&lt;/related-urls&gt;&lt;/urls&gt;&lt;custom2&gt;1301478&lt;/custom2&gt;&lt;electronic-resource-num&gt;10.1016/S0006-3495(01)76260-1&lt;/electronic-resource-num&gt;&lt;/record&gt;&lt;/Cite&gt;&lt;/EndNote&gt;</w:instrText>
      </w:r>
      <w:r w:rsidR="001D39A3">
        <w:rPr>
          <w:rFonts w:ascii="Arial" w:hAnsi="Arial" w:cs="Arial"/>
        </w:rPr>
        <w:fldChar w:fldCharType="separate"/>
      </w:r>
      <w:r w:rsidR="001D39A3" w:rsidRPr="001D39A3">
        <w:rPr>
          <w:rFonts w:ascii="Arial" w:hAnsi="Arial" w:cs="Arial"/>
          <w:noProof/>
          <w:vertAlign w:val="superscript"/>
        </w:rPr>
        <w:t>20</w:t>
      </w:r>
      <w:r w:rsidR="001D39A3">
        <w:rPr>
          <w:rFonts w:ascii="Arial" w:hAnsi="Arial" w:cs="Arial"/>
        </w:rPr>
        <w:fldChar w:fldCharType="end"/>
      </w:r>
      <w:r w:rsidR="00A41081">
        <w:rPr>
          <w:rFonts w:ascii="Arial" w:hAnsi="Arial" w:cs="Arial"/>
        </w:rPr>
        <w:t xml:space="preserve"> and t</w:t>
      </w:r>
      <w:r>
        <w:rPr>
          <w:rFonts w:ascii="Arial" w:hAnsi="Arial" w:cs="Arial"/>
        </w:rPr>
        <w:t>he results</w:t>
      </w:r>
      <w:r w:rsidR="00A41081">
        <w:rPr>
          <w:rFonts w:ascii="Arial" w:hAnsi="Arial" w:cs="Arial"/>
        </w:rPr>
        <w:t xml:space="preserve"> are </w:t>
      </w:r>
      <w:proofErr w:type="spellStart"/>
      <w:r w:rsidR="00A41081">
        <w:rPr>
          <w:rFonts w:ascii="Arial" w:hAnsi="Arial" w:cs="Arial"/>
        </w:rPr>
        <w:t>summarised</w:t>
      </w:r>
      <w:proofErr w:type="spellEnd"/>
      <w:r>
        <w:rPr>
          <w:rFonts w:ascii="Arial" w:hAnsi="Arial" w:cs="Arial"/>
        </w:rPr>
        <w:t xml:space="preserve"> in Figure </w:t>
      </w:r>
      <w:r w:rsidR="008F5C38">
        <w:rPr>
          <w:rFonts w:ascii="Arial" w:hAnsi="Arial" w:cs="Arial"/>
        </w:rPr>
        <w:t>5.</w:t>
      </w:r>
      <w:r>
        <w:rPr>
          <w:rFonts w:ascii="Arial" w:hAnsi="Arial" w:cs="Arial"/>
        </w:rPr>
        <w:t xml:space="preserve"> Each of the</w:t>
      </w:r>
      <w:r w:rsidR="00301618">
        <w:rPr>
          <w:rFonts w:ascii="Arial" w:hAnsi="Arial" w:cs="Arial"/>
        </w:rPr>
        <w:t xml:space="preserve"> individual</w:t>
      </w:r>
      <w:r>
        <w:rPr>
          <w:rFonts w:ascii="Arial" w:hAnsi="Arial" w:cs="Arial"/>
        </w:rPr>
        <w:t xml:space="preserve"> </w:t>
      </w:r>
      <w:r w:rsidRPr="00BF34C6">
        <w:rPr>
          <w:rFonts w:ascii="Arial" w:hAnsi="Arial" w:cs="Arial"/>
          <w:i/>
        </w:rPr>
        <w:t>ab initio</w:t>
      </w:r>
      <w:r>
        <w:rPr>
          <w:rFonts w:ascii="Arial" w:hAnsi="Arial" w:cs="Arial"/>
        </w:rPr>
        <w:t xml:space="preserve"> models </w:t>
      </w:r>
      <w:r w:rsidR="00BF34C6">
        <w:rPr>
          <w:rFonts w:ascii="Arial" w:hAnsi="Arial" w:cs="Arial"/>
        </w:rPr>
        <w:t xml:space="preserve">produce excellent </w:t>
      </w:r>
      <w:r>
        <w:rPr>
          <w:rFonts w:ascii="Arial" w:hAnsi="Arial" w:cs="Arial"/>
        </w:rPr>
        <w:t>fit</w:t>
      </w:r>
      <w:r w:rsidR="00BF34C6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</w:t>
      </w:r>
      <w:r w:rsidR="00BF34C6">
        <w:rPr>
          <w:rFonts w:ascii="Arial" w:hAnsi="Arial" w:cs="Arial"/>
        </w:rPr>
        <w:t xml:space="preserve">to </w:t>
      </w:r>
      <w:r>
        <w:rPr>
          <w:rFonts w:ascii="Arial" w:hAnsi="Arial" w:cs="Arial"/>
        </w:rPr>
        <w:t>the SAXS data (</w:t>
      </w:r>
      <w:r w:rsidRPr="00AC3BC3">
        <w:rPr>
          <w:rFonts w:ascii="Symbol" w:hAnsi="Symbol" w:cs="Arial"/>
          <w:i/>
        </w:rPr>
        <w:t></w:t>
      </w:r>
      <w:r w:rsidRPr="00AC3BC3">
        <w:rPr>
          <w:rFonts w:ascii="Arial" w:hAnsi="Arial" w:cs="Arial"/>
          <w:vertAlign w:val="superscript"/>
        </w:rPr>
        <w:t>2</w:t>
      </w:r>
      <w:r>
        <w:rPr>
          <w:rFonts w:ascii="Arial" w:hAnsi="Arial" w:cs="Arial"/>
        </w:rPr>
        <w:t xml:space="preserve"> </w:t>
      </w:r>
      <w:r w:rsidR="002070A9">
        <w:rPr>
          <w:rFonts w:ascii="Arial" w:hAnsi="Arial" w:cs="Arial"/>
        </w:rPr>
        <w:t xml:space="preserve">DAMMIN </w:t>
      </w:r>
      <w:r w:rsidR="009A03A1">
        <w:rPr>
          <w:rFonts w:ascii="Arial" w:hAnsi="Arial" w:cs="Arial"/>
        </w:rPr>
        <w:t>N2</w:t>
      </w:r>
      <w:r>
        <w:rPr>
          <w:rFonts w:ascii="Arial" w:hAnsi="Arial" w:cs="Arial"/>
        </w:rPr>
        <w:t xml:space="preserve"> = </w:t>
      </w:r>
      <w:r w:rsidR="008F5C38">
        <w:rPr>
          <w:rFonts w:ascii="Arial" w:hAnsi="Arial" w:cs="Arial"/>
        </w:rPr>
        <w:t>1.</w:t>
      </w:r>
      <w:r w:rsidR="00A41081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; </w:t>
      </w:r>
      <w:proofErr w:type="spellStart"/>
      <w:r>
        <w:rPr>
          <w:rFonts w:ascii="Arial" w:hAnsi="Arial" w:cs="Arial"/>
        </w:rPr>
        <w:t>CorMap</w:t>
      </w:r>
      <w:proofErr w:type="spellEnd"/>
      <w:r>
        <w:rPr>
          <w:rFonts w:ascii="Arial" w:hAnsi="Arial" w:cs="Arial"/>
        </w:rPr>
        <w:t xml:space="preserve"> </w:t>
      </w:r>
      <w:r w:rsidRPr="00EC712D">
        <w:rPr>
          <w:rFonts w:ascii="Arial" w:hAnsi="Arial" w:cs="Arial"/>
          <w:i/>
        </w:rPr>
        <w:t>p</w:t>
      </w:r>
      <w:r>
        <w:rPr>
          <w:rFonts w:ascii="Arial" w:hAnsi="Arial" w:cs="Arial"/>
        </w:rPr>
        <w:t xml:space="preserve"> </w:t>
      </w:r>
      <w:r w:rsidR="002070A9">
        <w:rPr>
          <w:rFonts w:ascii="Arial" w:hAnsi="Arial" w:cs="Arial"/>
        </w:rPr>
        <w:t>=</w:t>
      </w:r>
      <w:r>
        <w:rPr>
          <w:rFonts w:ascii="Arial" w:hAnsi="Arial" w:cs="Arial"/>
        </w:rPr>
        <w:t xml:space="preserve"> 0.</w:t>
      </w:r>
      <w:r w:rsidR="00A41081">
        <w:rPr>
          <w:rFonts w:ascii="Arial" w:hAnsi="Arial" w:cs="Arial"/>
        </w:rPr>
        <w:t>43</w:t>
      </w:r>
      <w:r w:rsidR="002070A9">
        <w:rPr>
          <w:rFonts w:ascii="Arial" w:hAnsi="Arial" w:cs="Arial"/>
        </w:rPr>
        <w:t xml:space="preserve">; </w:t>
      </w:r>
      <w:r w:rsidR="002070A9" w:rsidRPr="00AC3BC3">
        <w:rPr>
          <w:rFonts w:ascii="Symbol" w:hAnsi="Symbol" w:cs="Arial"/>
          <w:i/>
        </w:rPr>
        <w:t></w:t>
      </w:r>
      <w:r w:rsidR="002070A9" w:rsidRPr="00AC3BC3">
        <w:rPr>
          <w:rFonts w:ascii="Arial" w:hAnsi="Arial" w:cs="Arial"/>
          <w:vertAlign w:val="superscript"/>
        </w:rPr>
        <w:t>2</w:t>
      </w:r>
      <w:r w:rsidR="002070A9">
        <w:rPr>
          <w:rFonts w:ascii="Arial" w:hAnsi="Arial" w:cs="Arial"/>
        </w:rPr>
        <w:t xml:space="preserve"> GASBOR </w:t>
      </w:r>
      <w:r w:rsidR="009A03A1">
        <w:rPr>
          <w:rFonts w:ascii="Arial" w:hAnsi="Arial" w:cs="Arial"/>
        </w:rPr>
        <w:t>N2</w:t>
      </w:r>
      <w:r w:rsidR="002070A9">
        <w:rPr>
          <w:rFonts w:ascii="Arial" w:hAnsi="Arial" w:cs="Arial"/>
        </w:rPr>
        <w:t xml:space="preserve"> = 1.0</w:t>
      </w:r>
      <w:r w:rsidR="00A41081">
        <w:rPr>
          <w:rFonts w:ascii="Arial" w:hAnsi="Arial" w:cs="Arial"/>
        </w:rPr>
        <w:t>5</w:t>
      </w:r>
      <w:r w:rsidR="002070A9">
        <w:rPr>
          <w:rFonts w:ascii="Arial" w:hAnsi="Arial" w:cs="Arial"/>
        </w:rPr>
        <w:t xml:space="preserve">; </w:t>
      </w:r>
      <w:proofErr w:type="spellStart"/>
      <w:r w:rsidR="002070A9">
        <w:rPr>
          <w:rFonts w:ascii="Arial" w:hAnsi="Arial" w:cs="Arial"/>
        </w:rPr>
        <w:t>CorMap</w:t>
      </w:r>
      <w:proofErr w:type="spellEnd"/>
      <w:r w:rsidR="002070A9">
        <w:rPr>
          <w:rFonts w:ascii="Arial" w:hAnsi="Arial" w:cs="Arial"/>
        </w:rPr>
        <w:t xml:space="preserve"> </w:t>
      </w:r>
      <w:r w:rsidR="002070A9" w:rsidRPr="00EC712D">
        <w:rPr>
          <w:rFonts w:ascii="Arial" w:hAnsi="Arial" w:cs="Arial"/>
          <w:i/>
        </w:rPr>
        <w:t>p</w:t>
      </w:r>
      <w:r w:rsidR="002070A9">
        <w:rPr>
          <w:rFonts w:ascii="Arial" w:hAnsi="Arial" w:cs="Arial"/>
        </w:rPr>
        <w:t xml:space="preserve"> = 0.</w:t>
      </w:r>
      <w:r w:rsidR="00A41081">
        <w:rPr>
          <w:rFonts w:ascii="Arial" w:hAnsi="Arial" w:cs="Arial"/>
        </w:rPr>
        <w:t>33</w:t>
      </w:r>
      <w:r>
        <w:rPr>
          <w:rFonts w:ascii="Arial" w:hAnsi="Arial" w:cs="Arial"/>
        </w:rPr>
        <w:t xml:space="preserve">). It appears that the </w:t>
      </w:r>
      <w:r w:rsidR="009A03A1">
        <w:rPr>
          <w:rFonts w:ascii="Arial" w:hAnsi="Arial" w:cs="Arial"/>
        </w:rPr>
        <w:t>N2</w:t>
      </w:r>
      <w:r>
        <w:rPr>
          <w:rFonts w:ascii="Arial" w:hAnsi="Arial" w:cs="Arial"/>
        </w:rPr>
        <w:t xml:space="preserve"> monomer forms an </w:t>
      </w:r>
      <w:r w:rsidR="00A41081">
        <w:rPr>
          <w:rFonts w:ascii="Arial" w:hAnsi="Arial" w:cs="Arial"/>
        </w:rPr>
        <w:t>compact, globular, almost spherical, structure, with a slight extension at one end. The N2 domain has overall</w:t>
      </w:r>
      <w:r>
        <w:rPr>
          <w:rFonts w:ascii="Arial" w:hAnsi="Arial" w:cs="Arial"/>
        </w:rPr>
        <w:t xml:space="preserve"> dimensions of </w:t>
      </w:r>
      <w:r w:rsidR="00C25394">
        <w:rPr>
          <w:rFonts w:ascii="Arial" w:hAnsi="Arial" w:cs="Arial"/>
        </w:rPr>
        <w:t xml:space="preserve">approximately </w:t>
      </w:r>
      <w:r w:rsidR="00A41081">
        <w:rPr>
          <w:rFonts w:ascii="Arial" w:hAnsi="Arial" w:cs="Arial"/>
        </w:rPr>
        <w:t>4 x 4 x 5.7 nm. DAMMIN was run several times and t</w:t>
      </w:r>
      <w:r w:rsidR="00301618" w:rsidRPr="00301618">
        <w:rPr>
          <w:rFonts w:ascii="Arial" w:hAnsi="Arial" w:cs="Arial"/>
        </w:rPr>
        <w:t>he cons</w:t>
      </w:r>
      <w:r w:rsidR="00301618">
        <w:rPr>
          <w:rFonts w:ascii="Arial" w:hAnsi="Arial" w:cs="Arial"/>
        </w:rPr>
        <w:t xml:space="preserve">istency of the individual DAMMIN models </w:t>
      </w:r>
      <w:r w:rsidR="00301618" w:rsidRPr="00301618">
        <w:rPr>
          <w:rFonts w:ascii="Arial" w:hAnsi="Arial" w:cs="Arial"/>
        </w:rPr>
        <w:t>was evaluated using the normalized spatial discrepancy (NSD)</w:t>
      </w:r>
      <w:r w:rsidR="00301618">
        <w:rPr>
          <w:rFonts w:ascii="Arial" w:hAnsi="Arial" w:cs="Arial"/>
        </w:rPr>
        <w:t xml:space="preserve"> </w:t>
      </w:r>
      <w:r w:rsidR="00301618" w:rsidRPr="00301618">
        <w:rPr>
          <w:rFonts w:ascii="Arial" w:hAnsi="Arial" w:cs="Arial"/>
        </w:rPr>
        <w:t xml:space="preserve">metric (where NSD </w:t>
      </w:r>
      <w:r w:rsidR="00301618">
        <w:rPr>
          <w:rFonts w:ascii="Arial" w:hAnsi="Arial" w:cs="Arial"/>
        </w:rPr>
        <w:t>&lt;</w:t>
      </w:r>
      <w:r w:rsidR="00301618" w:rsidRPr="00301618">
        <w:rPr>
          <w:rFonts w:ascii="Arial" w:hAnsi="Arial" w:cs="Arial"/>
        </w:rPr>
        <w:t xml:space="preserve"> 0.7 re</w:t>
      </w:r>
      <w:r w:rsidR="00301618">
        <w:rPr>
          <w:rFonts w:ascii="Arial" w:hAnsi="Arial" w:cs="Arial"/>
        </w:rPr>
        <w:t>presents spatially similar)</w:t>
      </w:r>
      <w:r w:rsidR="00C264CD">
        <w:rPr>
          <w:rFonts w:ascii="Arial" w:hAnsi="Arial" w:cs="Arial"/>
        </w:rPr>
        <w:fldChar w:fldCharType="begin"/>
      </w:r>
      <w:r w:rsidR="00C264CD">
        <w:rPr>
          <w:rFonts w:ascii="Arial" w:hAnsi="Arial" w:cs="Arial"/>
        </w:rPr>
        <w:instrText xml:space="preserve"> ADDIN EN.CITE &lt;EndNote&gt;&lt;Cite&gt;&lt;Author&gt;Volkov&lt;/Author&gt;&lt;Year&gt;2003&lt;/Year&gt;&lt;RecNum&gt;1&lt;/RecNum&gt;&lt;DisplayText&gt;&lt;style face="superscript"&gt;21&lt;/style&gt;&lt;/DisplayText&gt;&lt;record&gt;&lt;rec-number&gt;1&lt;/rec-number&gt;&lt;foreign-keys&gt;&lt;key app="EN" db-id="fveaera5yd9ef6eswevptxd5xv0eze5x2ppd" timestamp="1516354176"&gt;1&lt;/key&gt;&lt;/foreign-keys&gt;&lt;ref-type name="Journal Article"&gt;17&lt;/ref-type&gt;&lt;contributors&gt;&lt;authors&gt;&lt;author&gt;Volkov, V.V.&lt;/author&gt;&lt;author&gt;Svergun, D.I.&lt;/author&gt;&lt;/authors&gt;&lt;/contributors&gt;&lt;titles&gt;&lt;title&gt;Uniqueness of ab initio shape determination in small angle scattering&lt;/title&gt;&lt;secondary-title&gt;J Appl Cryst&lt;/secondary-title&gt;&lt;/titles&gt;&lt;periodical&gt;&lt;full-title&gt;J Appl Cryst&lt;/full-title&gt;&lt;/periodical&gt;&lt;pages&gt;860-864&lt;/pages&gt;&lt;volume&gt;36&lt;/volume&gt;&lt;dates&gt;&lt;year&gt;2003&lt;/year&gt;&lt;/dates&gt;&lt;urls&gt;&lt;/urls&gt;&lt;modified-date&gt;Volkov, V.V.&lt;/modified-date&gt;&lt;/record&gt;&lt;/Cite&gt;&lt;/EndNote&gt;</w:instrText>
      </w:r>
      <w:r w:rsidR="00C264CD">
        <w:rPr>
          <w:rFonts w:ascii="Arial" w:hAnsi="Arial" w:cs="Arial"/>
        </w:rPr>
        <w:fldChar w:fldCharType="separate"/>
      </w:r>
      <w:r w:rsidR="00C264CD" w:rsidRPr="00C264CD">
        <w:rPr>
          <w:rFonts w:ascii="Arial" w:hAnsi="Arial" w:cs="Arial"/>
          <w:noProof/>
          <w:vertAlign w:val="superscript"/>
        </w:rPr>
        <w:t>21</w:t>
      </w:r>
      <w:r w:rsidR="00C264CD">
        <w:rPr>
          <w:rFonts w:ascii="Arial" w:hAnsi="Arial" w:cs="Arial"/>
        </w:rPr>
        <w:fldChar w:fldCharType="end"/>
      </w:r>
      <w:r w:rsidR="00301618" w:rsidRPr="00301618">
        <w:rPr>
          <w:rFonts w:ascii="Arial" w:hAnsi="Arial" w:cs="Arial"/>
        </w:rPr>
        <w:t>. A</w:t>
      </w:r>
      <w:r w:rsidR="00301618">
        <w:rPr>
          <w:rFonts w:ascii="Arial" w:hAnsi="Arial" w:cs="Arial"/>
        </w:rPr>
        <w:t xml:space="preserve"> </w:t>
      </w:r>
      <w:r w:rsidR="00301618" w:rsidRPr="00301618">
        <w:rPr>
          <w:rFonts w:ascii="Arial" w:hAnsi="Arial" w:cs="Arial"/>
        </w:rPr>
        <w:t xml:space="preserve">final averaged spatial representation of </w:t>
      </w:r>
      <w:r w:rsidR="009A03A1">
        <w:rPr>
          <w:rFonts w:ascii="Arial" w:hAnsi="Arial" w:cs="Arial"/>
        </w:rPr>
        <w:t>N2</w:t>
      </w:r>
      <w:r w:rsidR="00301618">
        <w:rPr>
          <w:rFonts w:ascii="Arial" w:hAnsi="Arial" w:cs="Arial"/>
        </w:rPr>
        <w:t xml:space="preserve"> determined from the </w:t>
      </w:r>
      <w:r w:rsidR="00301618" w:rsidRPr="00301618">
        <w:rPr>
          <w:rFonts w:ascii="Arial" w:hAnsi="Arial" w:cs="Arial"/>
        </w:rPr>
        <w:t>DAMMIN</w:t>
      </w:r>
      <w:r w:rsidR="00301618">
        <w:rPr>
          <w:rFonts w:ascii="Arial" w:hAnsi="Arial" w:cs="Arial"/>
        </w:rPr>
        <w:t xml:space="preserve"> model cohort (</w:t>
      </w:r>
      <w:r w:rsidR="00BF34C6">
        <w:rPr>
          <w:rFonts w:ascii="Arial" w:hAnsi="Arial" w:cs="Arial"/>
        </w:rPr>
        <w:t xml:space="preserve">with an excellent </w:t>
      </w:r>
      <w:r w:rsidR="00301618">
        <w:rPr>
          <w:rFonts w:ascii="Arial" w:hAnsi="Arial" w:cs="Arial"/>
        </w:rPr>
        <w:t xml:space="preserve">NSD </w:t>
      </w:r>
      <w:r w:rsidR="00BF34C6">
        <w:rPr>
          <w:rFonts w:ascii="Arial" w:hAnsi="Arial" w:cs="Arial"/>
        </w:rPr>
        <w:t>of</w:t>
      </w:r>
      <w:r w:rsidR="00301618">
        <w:rPr>
          <w:rFonts w:ascii="Arial" w:hAnsi="Arial" w:cs="Arial"/>
        </w:rPr>
        <w:t xml:space="preserve"> </w:t>
      </w:r>
      <w:r w:rsidR="00301618" w:rsidRPr="00301618">
        <w:rPr>
          <w:rFonts w:ascii="Arial" w:hAnsi="Arial" w:cs="Arial"/>
        </w:rPr>
        <w:t>0.</w:t>
      </w:r>
      <w:r w:rsidR="008F5C38">
        <w:rPr>
          <w:rFonts w:ascii="Arial" w:hAnsi="Arial" w:cs="Arial"/>
        </w:rPr>
        <w:t>5</w:t>
      </w:r>
      <w:r w:rsidR="00301618" w:rsidRPr="00301618">
        <w:rPr>
          <w:rFonts w:ascii="Arial" w:hAnsi="Arial" w:cs="Arial"/>
        </w:rPr>
        <w:t>) wa</w:t>
      </w:r>
      <w:r w:rsidR="00301618">
        <w:rPr>
          <w:rFonts w:ascii="Arial" w:hAnsi="Arial" w:cs="Arial"/>
        </w:rPr>
        <w:t xml:space="preserve">s calculated using the DAMAVER </w:t>
      </w:r>
      <w:r w:rsidR="00301618" w:rsidRPr="00301618">
        <w:rPr>
          <w:rFonts w:ascii="Arial" w:hAnsi="Arial" w:cs="Arial"/>
        </w:rPr>
        <w:t>set</w:t>
      </w:r>
      <w:r w:rsidR="00301618">
        <w:rPr>
          <w:rFonts w:ascii="Arial" w:hAnsi="Arial" w:cs="Arial"/>
        </w:rPr>
        <w:t xml:space="preserve"> </w:t>
      </w:r>
      <w:r w:rsidR="00301618" w:rsidRPr="00301618">
        <w:rPr>
          <w:rFonts w:ascii="Arial" w:hAnsi="Arial" w:cs="Arial"/>
        </w:rPr>
        <w:t xml:space="preserve">of programs </w:t>
      </w:r>
      <w:r w:rsidR="00A41081">
        <w:rPr>
          <w:rFonts w:ascii="Arial" w:hAnsi="Arial" w:cs="Arial"/>
        </w:rPr>
        <w:t>with</w:t>
      </w:r>
      <w:r w:rsidR="00301618">
        <w:rPr>
          <w:rFonts w:ascii="Arial" w:hAnsi="Arial" w:cs="Arial"/>
        </w:rPr>
        <w:t xml:space="preserve"> a resolution estimate of 2.4 nm </w:t>
      </w:r>
      <w:r w:rsidR="002070A9">
        <w:rPr>
          <w:rFonts w:ascii="Arial" w:hAnsi="Arial" w:cs="Arial"/>
        </w:rPr>
        <w:t xml:space="preserve">for the models </w:t>
      </w:r>
      <w:r w:rsidR="00A41081">
        <w:rPr>
          <w:rFonts w:ascii="Arial" w:hAnsi="Arial" w:cs="Arial"/>
        </w:rPr>
        <w:t>(</w:t>
      </w:r>
      <w:r w:rsidR="00301618">
        <w:rPr>
          <w:rFonts w:ascii="Arial" w:hAnsi="Arial" w:cs="Arial"/>
        </w:rPr>
        <w:t xml:space="preserve">obtained </w:t>
      </w:r>
      <w:r w:rsidR="008F5C38">
        <w:rPr>
          <w:rFonts w:ascii="Arial" w:hAnsi="Arial" w:cs="Arial"/>
        </w:rPr>
        <w:t xml:space="preserve">using </w:t>
      </w:r>
      <w:r w:rsidR="00301618">
        <w:rPr>
          <w:rFonts w:ascii="Arial" w:hAnsi="Arial" w:cs="Arial"/>
        </w:rPr>
        <w:t>SASRES</w:t>
      </w:r>
      <w:r w:rsidR="00C264CD">
        <w:rPr>
          <w:rFonts w:ascii="Arial" w:hAnsi="Arial" w:cs="Arial"/>
        </w:rPr>
        <w:fldChar w:fldCharType="begin"/>
      </w:r>
      <w:r w:rsidR="00C264CD">
        <w:rPr>
          <w:rFonts w:ascii="Arial" w:hAnsi="Arial" w:cs="Arial"/>
        </w:rPr>
        <w:instrText xml:space="preserve"> ADDIN EN.CITE &lt;EndNote&gt;&lt;Cite&gt;&lt;Author&gt;Tuukkanen&lt;/Author&gt;&lt;Year&gt;2016&lt;/Year&gt;&lt;RecNum&gt;46&lt;/RecNum&gt;&lt;DisplayText&gt;&lt;style face="superscript"&gt;22&lt;/style&gt;&lt;/DisplayText&gt;&lt;record&gt;&lt;rec-number&gt;46&lt;/rec-number&gt;&lt;foreign-keys&gt;&lt;key app="EN" db-id="fveaera5yd9ef6eswevptxd5xv0eze5x2ppd" timestamp="1516889022"&gt;46&lt;/key&gt;&lt;/foreign-keys&gt;&lt;ref-type name="Journal Article"&gt;17&lt;/ref-type&gt;&lt;contributors&gt;&lt;authors&gt;&lt;author&gt;Tuukkanen, A. T.&lt;/author&gt;&lt;author&gt;Kleywegt, G. J.&lt;/author&gt;&lt;author&gt;Svergun, D. I.&lt;/author&gt;&lt;/authors&gt;&lt;/contributors&gt;&lt;auth-address&gt;EMBL Hamburg c/o DESY, European Molecular Biology Laboratory, Notkestrasse 85, 22607 Hamburg, Germany; European Bioinformatics Institute (EMBL-EBI), European Molecular Biology Laboratory, Welcome Genome Campus, Hinxton, Cambridge CB10 1SD, England.&amp;#xD;European Bioinformatics Institute (EMBL-EBI), European Molecular Biology Laboratory , Welcome Genome Campus, Hinxton, Cambridge CB10 1SD, England.&amp;#xD;EMBL Hamburg c/o DESY, European Molecular Biology Laboratory , Notkestrasse 85, 22607 Hamburg, Germany.&lt;/auth-address&gt;&lt;titles&gt;&lt;title&gt;Resolution of ab initio shapes determined from small-angle scattering&lt;/title&gt;&lt;secondary-title&gt;IUCrJ&lt;/secondary-title&gt;&lt;/titles&gt;&lt;periodical&gt;&lt;full-title&gt;IUCrJ&lt;/full-title&gt;&lt;/periodical&gt;&lt;pages&gt;440-447&lt;/pages&gt;&lt;volume&gt;3&lt;/volume&gt;&lt;number&gt;Pt 6&lt;/number&gt;&lt;keywords&gt;&lt;keyword&gt;ab initio modelling&lt;/keyword&gt;&lt;keyword&gt;small-angle scattering&lt;/keyword&gt;&lt;keyword&gt;spatial resolution&lt;/keyword&gt;&lt;/keywords&gt;&lt;dates&gt;&lt;year&gt;2016&lt;/year&gt;&lt;pub-dates&gt;&lt;date&gt;Nov 1&lt;/date&gt;&lt;/pub-dates&gt;&lt;/dates&gt;&lt;isbn&gt;2052-2525 (Print)&amp;#xD;2052-2525 (Linking)&lt;/isbn&gt;&lt;accession-num&gt;27840683&lt;/accession-num&gt;&lt;urls&gt;&lt;related-urls&gt;&lt;url&gt;http://www.ncbi.nlm.nih.gov/pubmed/27840683&lt;/url&gt;&lt;/related-urls&gt;&lt;/urls&gt;&lt;custom2&gt;5094446&lt;/custom2&gt;&lt;electronic-resource-num&gt;10.1107/S2052252516016018&lt;/electronic-resource-num&gt;&lt;/record&gt;&lt;/Cite&gt;&lt;/EndNote&gt;</w:instrText>
      </w:r>
      <w:r w:rsidR="00C264CD">
        <w:rPr>
          <w:rFonts w:ascii="Arial" w:hAnsi="Arial" w:cs="Arial"/>
        </w:rPr>
        <w:fldChar w:fldCharType="separate"/>
      </w:r>
      <w:r w:rsidR="00C264CD" w:rsidRPr="00C264CD">
        <w:rPr>
          <w:rFonts w:ascii="Arial" w:hAnsi="Arial" w:cs="Arial"/>
          <w:noProof/>
          <w:vertAlign w:val="superscript"/>
        </w:rPr>
        <w:t>22</w:t>
      </w:r>
      <w:r w:rsidR="00C264CD">
        <w:rPr>
          <w:rFonts w:ascii="Arial" w:hAnsi="Arial" w:cs="Arial"/>
        </w:rPr>
        <w:fldChar w:fldCharType="end"/>
      </w:r>
      <w:r w:rsidR="00301618">
        <w:rPr>
          <w:rFonts w:ascii="Arial" w:hAnsi="Arial" w:cs="Arial"/>
        </w:rPr>
        <w:t>.</w:t>
      </w:r>
      <w:r w:rsidR="00A41081">
        <w:rPr>
          <w:rFonts w:ascii="Arial" w:hAnsi="Arial" w:cs="Arial"/>
        </w:rPr>
        <w:t xml:space="preserve">) The averaged </w:t>
      </w:r>
      <w:r w:rsidR="00771BC0">
        <w:rPr>
          <w:rFonts w:ascii="Arial" w:hAnsi="Arial" w:cs="Arial"/>
        </w:rPr>
        <w:t xml:space="preserve">low-resolution DAMMIN </w:t>
      </w:r>
      <w:r w:rsidR="00A41081">
        <w:rPr>
          <w:rFonts w:ascii="Arial" w:hAnsi="Arial" w:cs="Arial"/>
        </w:rPr>
        <w:t>spatial representation</w:t>
      </w:r>
      <w:r w:rsidR="00771BC0">
        <w:rPr>
          <w:rFonts w:ascii="Arial" w:hAnsi="Arial" w:cs="Arial"/>
        </w:rPr>
        <w:t>/structure of N2</w:t>
      </w:r>
      <w:r w:rsidR="00A41081">
        <w:rPr>
          <w:rFonts w:ascii="Arial" w:hAnsi="Arial" w:cs="Arial"/>
        </w:rPr>
        <w:t xml:space="preserve"> is shown below in Figure 7 and compared to a constructed homology model of the protein. </w:t>
      </w:r>
    </w:p>
    <w:p w14:paraId="6EE978A7" w14:textId="5D4378D5" w:rsidR="002070A9" w:rsidRDefault="00B11093" w:rsidP="00301618">
      <w:pPr>
        <w:pStyle w:val="NormalWeb"/>
        <w:spacing w:before="120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007F6BFC" wp14:editId="429E924E">
            <wp:extent cx="5943600" cy="462407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2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00E6E" w14:textId="39EFF8BB" w:rsidR="002070A9" w:rsidRPr="003B3448" w:rsidRDefault="002070A9" w:rsidP="002070A9">
      <w:pPr>
        <w:pStyle w:val="NormalWeb"/>
        <w:spacing w:before="0" w:beforeAutospacing="0" w:after="0" w:afterAutospacing="0"/>
        <w:jc w:val="both"/>
        <w:rPr>
          <w:rFonts w:ascii="Arial" w:hAnsi="Arial" w:cs="Arial"/>
          <w:sz w:val="20"/>
          <w:szCs w:val="20"/>
        </w:rPr>
      </w:pPr>
      <w:r w:rsidRPr="002833BC">
        <w:rPr>
          <w:rFonts w:ascii="Arial" w:hAnsi="Arial" w:cs="Arial"/>
          <w:sz w:val="20"/>
          <w:szCs w:val="20"/>
        </w:rPr>
        <w:t xml:space="preserve">Figure </w:t>
      </w:r>
      <w:r>
        <w:rPr>
          <w:rFonts w:ascii="Arial" w:hAnsi="Arial" w:cs="Arial"/>
          <w:sz w:val="20"/>
          <w:szCs w:val="20"/>
        </w:rPr>
        <w:t>5</w:t>
      </w:r>
      <w:r w:rsidRPr="002833BC">
        <w:rPr>
          <w:rFonts w:ascii="Arial" w:hAnsi="Arial" w:cs="Arial"/>
          <w:sz w:val="20"/>
          <w:szCs w:val="20"/>
        </w:rPr>
        <w:t xml:space="preserve">. </w:t>
      </w:r>
      <w:r w:rsidRPr="003B3448">
        <w:rPr>
          <w:rFonts w:ascii="Arial" w:hAnsi="Arial" w:cs="Arial"/>
          <w:b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>. DAMMIN modelling results showing an individual model fit to the SAXS data (blue line) and the corresponding low-resolution structure</w:t>
      </w:r>
      <w:r w:rsidR="00A41081">
        <w:rPr>
          <w:rFonts w:ascii="Arial" w:hAnsi="Arial" w:cs="Arial"/>
          <w:sz w:val="20"/>
          <w:szCs w:val="20"/>
        </w:rPr>
        <w:t xml:space="preserve"> of N2</w:t>
      </w:r>
      <w:r>
        <w:rPr>
          <w:rFonts w:ascii="Arial" w:hAnsi="Arial" w:cs="Arial"/>
          <w:sz w:val="20"/>
          <w:szCs w:val="20"/>
        </w:rPr>
        <w:t xml:space="preserve"> (cyan</w:t>
      </w:r>
      <w:r w:rsidR="00A41081">
        <w:rPr>
          <w:rFonts w:ascii="Arial" w:hAnsi="Arial" w:cs="Arial"/>
          <w:sz w:val="20"/>
          <w:szCs w:val="20"/>
        </w:rPr>
        <w:t xml:space="preserve"> spheres</w:t>
      </w:r>
      <w:r>
        <w:rPr>
          <w:rFonts w:ascii="Arial" w:hAnsi="Arial" w:cs="Arial"/>
          <w:sz w:val="20"/>
          <w:szCs w:val="20"/>
        </w:rPr>
        <w:t xml:space="preserve">). </w:t>
      </w:r>
      <w:r w:rsidRPr="003B3448">
        <w:rPr>
          <w:rFonts w:ascii="Arial" w:hAnsi="Arial" w:cs="Arial"/>
          <w:b/>
          <w:sz w:val="20"/>
          <w:szCs w:val="20"/>
        </w:rPr>
        <w:t>B</w:t>
      </w:r>
      <w:r>
        <w:rPr>
          <w:rFonts w:ascii="Arial" w:hAnsi="Arial" w:cs="Arial"/>
          <w:sz w:val="20"/>
          <w:szCs w:val="20"/>
        </w:rPr>
        <w:t xml:space="preserve">. </w:t>
      </w:r>
      <w:r w:rsidR="00C264CD">
        <w:rPr>
          <w:rFonts w:ascii="Arial" w:hAnsi="Arial" w:cs="Arial"/>
          <w:sz w:val="20"/>
          <w:szCs w:val="20"/>
        </w:rPr>
        <w:t xml:space="preserve">A </w:t>
      </w:r>
      <w:r>
        <w:rPr>
          <w:rFonts w:ascii="Arial" w:hAnsi="Arial" w:cs="Arial"/>
          <w:sz w:val="20"/>
          <w:szCs w:val="20"/>
        </w:rPr>
        <w:t>GASBOR model fit</w:t>
      </w:r>
      <w:r w:rsidR="00C264CD">
        <w:rPr>
          <w:rFonts w:ascii="Arial" w:hAnsi="Arial" w:cs="Arial"/>
          <w:sz w:val="20"/>
          <w:szCs w:val="20"/>
        </w:rPr>
        <w:t xml:space="preserve"> (blue line) to the SAXS data</w:t>
      </w:r>
      <w:r>
        <w:rPr>
          <w:rFonts w:ascii="Arial" w:hAnsi="Arial" w:cs="Arial"/>
          <w:sz w:val="20"/>
          <w:szCs w:val="20"/>
        </w:rPr>
        <w:t xml:space="preserve"> and </w:t>
      </w:r>
      <w:r w:rsidR="00C25394">
        <w:rPr>
          <w:rFonts w:ascii="Arial" w:hAnsi="Arial" w:cs="Arial"/>
          <w:sz w:val="20"/>
          <w:szCs w:val="20"/>
        </w:rPr>
        <w:t>the</w:t>
      </w:r>
      <w:r>
        <w:rPr>
          <w:rFonts w:ascii="Arial" w:hAnsi="Arial" w:cs="Arial"/>
          <w:sz w:val="20"/>
          <w:szCs w:val="20"/>
        </w:rPr>
        <w:t xml:space="preserve"> GASBOR model of </w:t>
      </w:r>
      <w:r w:rsidR="009A03A1">
        <w:rPr>
          <w:rFonts w:ascii="Arial" w:hAnsi="Arial" w:cs="Arial"/>
          <w:sz w:val="20"/>
          <w:szCs w:val="20"/>
        </w:rPr>
        <w:t>N2</w:t>
      </w:r>
      <w:r>
        <w:rPr>
          <w:rFonts w:ascii="Arial" w:hAnsi="Arial" w:cs="Arial"/>
          <w:sz w:val="20"/>
          <w:szCs w:val="20"/>
        </w:rPr>
        <w:t xml:space="preserve"> (</w:t>
      </w:r>
      <w:r w:rsidR="00A41081">
        <w:rPr>
          <w:rFonts w:ascii="Arial" w:hAnsi="Arial" w:cs="Arial"/>
          <w:sz w:val="20"/>
          <w:szCs w:val="20"/>
        </w:rPr>
        <w:t>green spheres</w:t>
      </w:r>
      <w:r>
        <w:rPr>
          <w:rFonts w:ascii="Arial" w:hAnsi="Arial" w:cs="Arial"/>
          <w:sz w:val="20"/>
          <w:szCs w:val="20"/>
        </w:rPr>
        <w:t>). The small white spheres represent a model</w:t>
      </w:r>
      <w:r w:rsidR="00C264CD">
        <w:rPr>
          <w:rFonts w:ascii="Arial" w:hAnsi="Arial" w:cs="Arial"/>
          <w:sz w:val="20"/>
          <w:szCs w:val="20"/>
        </w:rPr>
        <w:t>led</w:t>
      </w:r>
      <w:r>
        <w:rPr>
          <w:rFonts w:ascii="Arial" w:hAnsi="Arial" w:cs="Arial"/>
          <w:sz w:val="20"/>
          <w:szCs w:val="20"/>
        </w:rPr>
        <w:t xml:space="preserve"> solvent shell.</w:t>
      </w:r>
    </w:p>
    <w:p w14:paraId="0690B360" w14:textId="77777777" w:rsidR="00C264CD" w:rsidRDefault="00C264CD" w:rsidP="00263D39">
      <w:pPr>
        <w:pStyle w:val="NormalWeb"/>
        <w:spacing w:before="120" w:beforeAutospacing="0" w:after="0" w:afterAutospacing="0"/>
        <w:jc w:val="both"/>
        <w:rPr>
          <w:rFonts w:ascii="Arial" w:hAnsi="Arial" w:cs="Arial"/>
          <w:b/>
        </w:rPr>
      </w:pPr>
    </w:p>
    <w:p w14:paraId="3FC81CA3" w14:textId="4C867687" w:rsidR="00263D39" w:rsidRPr="006B4FCD" w:rsidRDefault="00263D39" w:rsidP="00263D39">
      <w:pPr>
        <w:pStyle w:val="NormalWeb"/>
        <w:spacing w:before="120" w:beforeAutospacing="0" w:after="0" w:afterAutospacing="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Homology modelling </w:t>
      </w:r>
      <w:r w:rsidRPr="00263D39">
        <w:rPr>
          <w:rFonts w:ascii="Arial" w:hAnsi="Arial" w:cs="Arial"/>
          <w:b/>
        </w:rPr>
        <w:t xml:space="preserve">of </w:t>
      </w:r>
      <w:r w:rsidR="009A03A1">
        <w:rPr>
          <w:rFonts w:ascii="Arial" w:hAnsi="Arial" w:cs="Arial"/>
          <w:b/>
        </w:rPr>
        <w:t>N2</w:t>
      </w:r>
      <w:r>
        <w:rPr>
          <w:rFonts w:ascii="Arial" w:hAnsi="Arial" w:cs="Arial"/>
          <w:b/>
        </w:rPr>
        <w:t xml:space="preserve">. </w:t>
      </w:r>
    </w:p>
    <w:p w14:paraId="03C22262" w14:textId="3CF81367" w:rsidR="00AD1D64" w:rsidRDefault="00263D39" w:rsidP="008B6CF6">
      <w:pPr>
        <w:pStyle w:val="NormalWeb"/>
        <w:spacing w:before="1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</w:t>
      </w:r>
      <w:r w:rsidR="00AD1D64">
        <w:rPr>
          <w:rFonts w:ascii="Arial" w:hAnsi="Arial" w:cs="Arial"/>
        </w:rPr>
        <w:t>a high-resolution</w:t>
      </w:r>
      <w:r>
        <w:rPr>
          <w:rFonts w:ascii="Arial" w:hAnsi="Arial" w:cs="Arial"/>
        </w:rPr>
        <w:t xml:space="preserve"> structure of N</w:t>
      </w:r>
      <w:r w:rsidR="00AD1D64">
        <w:rPr>
          <w:rFonts w:ascii="Arial" w:hAnsi="Arial" w:cs="Arial"/>
        </w:rPr>
        <w:t>2</w:t>
      </w:r>
      <w:r>
        <w:rPr>
          <w:rFonts w:ascii="Arial" w:hAnsi="Arial" w:cs="Arial"/>
        </w:rPr>
        <w:t xml:space="preserve"> has</w:t>
      </w:r>
      <w:r w:rsidR="00AD1D64">
        <w:rPr>
          <w:rFonts w:ascii="Arial" w:hAnsi="Arial" w:cs="Arial"/>
        </w:rPr>
        <w:t xml:space="preserve">, at the time of writing, not been published. </w:t>
      </w:r>
      <w:r>
        <w:rPr>
          <w:rFonts w:ascii="Arial" w:hAnsi="Arial" w:cs="Arial"/>
        </w:rPr>
        <w:t xml:space="preserve">Therefore, a homology model of </w:t>
      </w:r>
      <w:r w:rsidR="009A03A1">
        <w:rPr>
          <w:rFonts w:ascii="Arial" w:hAnsi="Arial" w:cs="Arial"/>
        </w:rPr>
        <w:t>N2</w:t>
      </w:r>
      <w:r>
        <w:rPr>
          <w:rFonts w:ascii="Arial" w:hAnsi="Arial" w:cs="Arial"/>
        </w:rPr>
        <w:t xml:space="preserve"> was generated using the ITASSER server</w:t>
      </w:r>
      <w:r w:rsidR="00EC712D">
        <w:rPr>
          <w:rFonts w:ascii="Arial" w:hAnsi="Arial" w:cs="Arial"/>
        </w:rPr>
        <w:fldChar w:fldCharType="begin"/>
      </w:r>
      <w:r w:rsidR="00EC712D">
        <w:rPr>
          <w:rFonts w:ascii="Arial" w:hAnsi="Arial" w:cs="Arial"/>
        </w:rPr>
        <w:instrText xml:space="preserve"> ADDIN EN.CITE &lt;EndNote&gt;&lt;Cite&gt;&lt;Author&gt;Yang&lt;/Author&gt;&lt;Year&gt;2015&lt;/Year&gt;&lt;RecNum&gt;48&lt;/RecNum&gt;&lt;DisplayText&gt;&lt;style face="superscript"&gt;23&lt;/style&gt;&lt;/DisplayText&gt;&lt;record&gt;&lt;rec-number&gt;48&lt;/rec-number&gt;&lt;foreign-keys&gt;&lt;key app="EN" db-id="fveaera5yd9ef6eswevptxd5xv0eze5x2ppd" timestamp="1516891304"&gt;48&lt;/key&gt;&lt;/foreign-keys&gt;&lt;ref-type name="Journal Article"&gt;17&lt;/ref-type&gt;&lt;contributors&gt;&lt;authors&gt;&lt;author&gt;Yang, J.&lt;/author&gt;&lt;author&gt;Yan, R.&lt;/author&gt;&lt;author&gt;Roy, A.&lt;/author&gt;&lt;author&gt;Xu, D.&lt;/author&gt;&lt;author&gt;Poisson, J.&lt;/author&gt;&lt;author&gt;Zhang, Y.&lt;/author&gt;&lt;/authors&gt;&lt;/contributors&gt;&lt;auth-address&gt;Department of Computational Medicine and Bioinformatics, University of Michigan, Ann Arbor, Michigan, USA.&amp;#xD;1] Department of Computational Medicine and Bioinformatics, University of Michigan, Ann Arbor, Michigan, USA. [2] Department of Biological Chemistry, University of Michigan, Ann Arbor, Michigan, USA.&lt;/auth-address&gt;&lt;titles&gt;&lt;title&gt;The I-TASSER Suite: protein structure and function prediction&lt;/title&gt;&lt;secondary-title&gt;Nat Methods&lt;/secondary-title&gt;&lt;/titles&gt;&lt;periodical&gt;&lt;full-title&gt;Nat Methods&lt;/full-title&gt;&lt;/periodical&gt;&lt;pages&gt;7-8&lt;/pages&gt;&lt;volume&gt;12&lt;/volume&gt;&lt;number&gt;1&lt;/number&gt;&lt;keywords&gt;&lt;keyword&gt;Amino Acid Sequence&lt;/keyword&gt;&lt;keyword&gt;*Models, Molecular&lt;/keyword&gt;&lt;keyword&gt;*Molecular Structure&lt;/keyword&gt;&lt;keyword&gt;Proteins/*chemistry&lt;/keyword&gt;&lt;keyword&gt;Sequence Alignment&lt;/keyword&gt;&lt;keyword&gt;Software&lt;/keyword&gt;&lt;/keywords&gt;&lt;dates&gt;&lt;year&gt;2015&lt;/year&gt;&lt;pub-dates&gt;&lt;date&gt;Jan&lt;/date&gt;&lt;/pub-dates&gt;&lt;/dates&gt;&lt;isbn&gt;1548-7105 (Electronic)&amp;#xD;1548-7091 (Linking)&lt;/isbn&gt;&lt;accession-num&gt;25549265&lt;/accession-num&gt;&lt;urls&gt;&lt;related-urls&gt;&lt;url&gt;http://www.ncbi.nlm.nih.gov/pubmed/25549265&lt;/url&gt;&lt;/related-urls&gt;&lt;/urls&gt;&lt;custom2&gt;4428668&lt;/custom2&gt;&lt;electronic-resource-num&gt;10.1038/nmeth.3213&lt;/electronic-resource-num&gt;&lt;/record&gt;&lt;/Cite&gt;&lt;/EndNote&gt;</w:instrText>
      </w:r>
      <w:r w:rsidR="00EC712D">
        <w:rPr>
          <w:rFonts w:ascii="Arial" w:hAnsi="Arial" w:cs="Arial"/>
        </w:rPr>
        <w:fldChar w:fldCharType="separate"/>
      </w:r>
      <w:r w:rsidR="00EC712D" w:rsidRPr="00EC712D">
        <w:rPr>
          <w:rFonts w:ascii="Arial" w:hAnsi="Arial" w:cs="Arial"/>
          <w:noProof/>
          <w:vertAlign w:val="superscript"/>
        </w:rPr>
        <w:t>23</w:t>
      </w:r>
      <w:r w:rsidR="00EC712D"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 xml:space="preserve"> using the amino acid sequence of </w:t>
      </w:r>
      <w:r w:rsidR="009A03A1">
        <w:rPr>
          <w:rFonts w:ascii="Arial" w:hAnsi="Arial" w:cs="Arial"/>
        </w:rPr>
        <w:t>N2</w:t>
      </w:r>
      <w:r>
        <w:rPr>
          <w:rFonts w:ascii="Arial" w:hAnsi="Arial" w:cs="Arial"/>
        </w:rPr>
        <w:t xml:space="preserve"> as input. </w:t>
      </w:r>
      <w:r w:rsidR="000F4DE6">
        <w:rPr>
          <w:rFonts w:ascii="Arial" w:hAnsi="Arial" w:cs="Arial"/>
        </w:rPr>
        <w:t>F</w:t>
      </w:r>
      <w:r w:rsidR="00AD1D64">
        <w:rPr>
          <w:rFonts w:ascii="Arial" w:hAnsi="Arial" w:cs="Arial"/>
        </w:rPr>
        <w:t>ive models were generated</w:t>
      </w:r>
      <w:r w:rsidR="000F4DE6">
        <w:rPr>
          <w:rFonts w:ascii="Arial" w:hAnsi="Arial" w:cs="Arial"/>
        </w:rPr>
        <w:t xml:space="preserve"> in total, where the top PDB analogue was identified as 4IGI, the murine N5 VWA domain of collagen IV</w:t>
      </w:r>
      <w:r w:rsidR="000C283A">
        <w:rPr>
          <w:rFonts w:ascii="Arial" w:hAnsi="Arial" w:cs="Arial"/>
        </w:rPr>
        <w:t xml:space="preserve"> (</w:t>
      </w:r>
      <w:r w:rsidR="000C283A" w:rsidRPr="0050734C">
        <w:rPr>
          <w:rFonts w:ascii="Arial" w:hAnsi="Arial" w:cs="Arial"/>
        </w:rPr>
        <w:t>~</w:t>
      </w:r>
      <w:r w:rsidR="000C283A">
        <w:rPr>
          <w:rFonts w:ascii="Arial" w:hAnsi="Arial" w:cs="Arial"/>
        </w:rPr>
        <w:t>29% sequence identity)</w:t>
      </w:r>
      <w:r w:rsidR="000F4DE6">
        <w:rPr>
          <w:rFonts w:ascii="Arial" w:hAnsi="Arial" w:cs="Arial"/>
        </w:rPr>
        <w:t>.</w:t>
      </w:r>
      <w:r w:rsidR="00AD1D64">
        <w:rPr>
          <w:rFonts w:ascii="Arial" w:hAnsi="Arial" w:cs="Arial"/>
        </w:rPr>
        <w:t xml:space="preserve"> </w:t>
      </w:r>
      <w:r w:rsidR="000F4DE6">
        <w:rPr>
          <w:rFonts w:ascii="Arial" w:hAnsi="Arial" w:cs="Arial"/>
        </w:rPr>
        <w:t xml:space="preserve">The ITASSER model cohort </w:t>
      </w:r>
      <w:r w:rsidR="00AD1D64">
        <w:rPr>
          <w:rFonts w:ascii="Arial" w:hAnsi="Arial" w:cs="Arial"/>
        </w:rPr>
        <w:t>and their corresponding spatial alignment (RMSD C</w:t>
      </w:r>
      <w:r w:rsidR="00AD1D64" w:rsidRPr="00AD1D64">
        <w:rPr>
          <w:rFonts w:ascii="Symbol" w:hAnsi="Symbol" w:cs="Arial"/>
        </w:rPr>
        <w:t></w:t>
      </w:r>
      <w:r w:rsidR="00AD1D64">
        <w:rPr>
          <w:rFonts w:ascii="Arial" w:hAnsi="Arial" w:cs="Arial"/>
        </w:rPr>
        <w:t xml:space="preserve"> = 0.7)</w:t>
      </w:r>
      <w:r w:rsidR="00630AC6">
        <w:rPr>
          <w:rFonts w:ascii="Arial" w:hAnsi="Arial" w:cs="Arial"/>
        </w:rPr>
        <w:t xml:space="preserve"> </w:t>
      </w:r>
      <w:r w:rsidR="00AD1D64">
        <w:rPr>
          <w:rFonts w:ascii="Arial" w:hAnsi="Arial" w:cs="Arial"/>
        </w:rPr>
        <w:t>is shown in Figure 6A. When assessing the model fits to the SAXS data (using CRYSOL</w:t>
      </w:r>
      <w:r w:rsidR="00AD1D64">
        <w:rPr>
          <w:rFonts w:ascii="Arial" w:hAnsi="Arial" w:cs="Arial"/>
        </w:rPr>
        <w:fldChar w:fldCharType="begin"/>
      </w:r>
      <w:r w:rsidR="00AD1D64">
        <w:rPr>
          <w:rFonts w:ascii="Arial" w:hAnsi="Arial" w:cs="Arial"/>
        </w:rPr>
        <w:instrText xml:space="preserve"> ADDIN EN.CITE &lt;EndNote&gt;&lt;Cite&gt;&lt;Author&gt;Svergun&lt;/Author&gt;&lt;Year&gt;1995&lt;/Year&gt;&lt;RecNum&gt;2&lt;/RecNum&gt;&lt;DisplayText&gt;&lt;style face="superscript"&gt;25&lt;/style&gt;&lt;/DisplayText&gt;&lt;record&gt;&lt;rec-number&gt;2&lt;/rec-number&gt;&lt;foreign-keys&gt;&lt;key app="EN" db-id="fveaera5yd9ef6eswevptxd5xv0eze5x2ppd" timestamp="1516354176"&gt;2&lt;/key&gt;&lt;/foreign-keys&gt;&lt;ref-type name="Journal Article"&gt;17&lt;/ref-type&gt;&lt;contributors&gt;&lt;authors&gt;&lt;author&gt;Svergun, D. I.&lt;/author&gt;&lt;author&gt;Barberato, C.&lt;/author&gt;&lt;author&gt;Koch, M. H. J.&lt;/author&gt;&lt;/authors&gt;&lt;/contributors&gt;&lt;titles&gt;&lt;title&gt;CRYSOL - a program to evaluate X-ray solution scattering of biological macromolecules from atomic coordinates&lt;/title&gt;&lt;secondary-title&gt;J Appl Cryst&lt;/secondary-title&gt;&lt;/titles&gt;&lt;periodical&gt;&lt;full-title&gt;J Appl Cryst&lt;/full-title&gt;&lt;/periodical&gt;&lt;pages&gt;768-773&lt;/pages&gt;&lt;volume&gt;28&lt;/volume&gt;&lt;dates&gt;&lt;year&gt;1995&lt;/year&gt;&lt;/dates&gt;&lt;urls&gt;&lt;/urls&gt;&lt;/record&gt;&lt;/Cite&gt;&lt;/EndNote&gt;</w:instrText>
      </w:r>
      <w:r w:rsidR="00AD1D64">
        <w:rPr>
          <w:rFonts w:ascii="Arial" w:hAnsi="Arial" w:cs="Arial"/>
        </w:rPr>
        <w:fldChar w:fldCharType="separate"/>
      </w:r>
      <w:r w:rsidR="00AD1D64" w:rsidRPr="00EC712D">
        <w:rPr>
          <w:rFonts w:ascii="Arial" w:hAnsi="Arial" w:cs="Arial"/>
          <w:noProof/>
          <w:vertAlign w:val="superscript"/>
        </w:rPr>
        <w:t>25</w:t>
      </w:r>
      <w:r w:rsidR="00AD1D64">
        <w:rPr>
          <w:rFonts w:ascii="Arial" w:hAnsi="Arial" w:cs="Arial"/>
        </w:rPr>
        <w:fldChar w:fldCharType="end"/>
      </w:r>
      <w:r w:rsidR="00471614">
        <w:rPr>
          <w:rFonts w:ascii="Arial" w:hAnsi="Arial" w:cs="Arial"/>
        </w:rPr>
        <w:t>; Figure 6B)</w:t>
      </w:r>
      <w:r w:rsidR="00AD1D64">
        <w:rPr>
          <w:rFonts w:ascii="Arial" w:hAnsi="Arial" w:cs="Arial"/>
        </w:rPr>
        <w:t>, it is found that model 5 produces the best, and excellent, fit to the experimental profile (</w:t>
      </w:r>
      <w:r w:rsidR="00AD1D64" w:rsidRPr="00057560">
        <w:rPr>
          <w:rFonts w:ascii="Symbol" w:hAnsi="Symbol" w:cs="Arial"/>
          <w:i/>
        </w:rPr>
        <w:t></w:t>
      </w:r>
      <w:r w:rsidR="00AD1D64" w:rsidRPr="00057560">
        <w:rPr>
          <w:rFonts w:ascii="Arial" w:hAnsi="Arial" w:cs="Arial"/>
          <w:vertAlign w:val="superscript"/>
        </w:rPr>
        <w:t>2</w:t>
      </w:r>
      <w:r w:rsidR="00AD1D64">
        <w:rPr>
          <w:rFonts w:ascii="Arial" w:hAnsi="Arial" w:cs="Arial"/>
        </w:rPr>
        <w:t xml:space="preserve"> = 1.04, </w:t>
      </w:r>
      <w:proofErr w:type="spellStart"/>
      <w:r w:rsidR="00AD1D64">
        <w:rPr>
          <w:rFonts w:ascii="Arial" w:hAnsi="Arial" w:cs="Arial"/>
        </w:rPr>
        <w:t>CorMap</w:t>
      </w:r>
      <w:proofErr w:type="spellEnd"/>
      <w:r w:rsidR="00AD1D64">
        <w:rPr>
          <w:rFonts w:ascii="Arial" w:hAnsi="Arial" w:cs="Arial"/>
        </w:rPr>
        <w:t xml:space="preserve"> </w:t>
      </w:r>
      <w:r w:rsidR="00AD1D64" w:rsidRPr="00057560">
        <w:rPr>
          <w:rFonts w:ascii="Arial" w:hAnsi="Arial" w:cs="Arial"/>
          <w:i/>
        </w:rPr>
        <w:t>p</w:t>
      </w:r>
      <w:r w:rsidR="00AD1D64">
        <w:rPr>
          <w:rFonts w:ascii="Arial" w:hAnsi="Arial" w:cs="Arial"/>
        </w:rPr>
        <w:t xml:space="preserve"> = 0.55).</w:t>
      </w:r>
    </w:p>
    <w:p w14:paraId="26671A88" w14:textId="77777777" w:rsidR="00AD1D64" w:rsidRDefault="00AD1D64" w:rsidP="008B6CF6">
      <w:pPr>
        <w:pStyle w:val="NormalWeb"/>
        <w:spacing w:before="120"/>
        <w:jc w:val="both"/>
        <w:rPr>
          <w:rFonts w:ascii="Arial" w:hAnsi="Arial" w:cs="Arial"/>
        </w:rPr>
      </w:pPr>
    </w:p>
    <w:p w14:paraId="7AFF5DEC" w14:textId="0DF3984C" w:rsidR="00263D39" w:rsidRPr="008B6CF6" w:rsidRDefault="00263D39" w:rsidP="008B6CF6">
      <w:pPr>
        <w:pStyle w:val="NormalWeb"/>
        <w:spacing w:before="120"/>
        <w:jc w:val="both"/>
        <w:rPr>
          <w:rFonts w:ascii="Arial" w:hAnsi="Arial" w:cs="Arial"/>
          <w:b/>
          <w:bCs/>
        </w:rPr>
      </w:pPr>
    </w:p>
    <w:p w14:paraId="1417ED62" w14:textId="45B5CC92" w:rsidR="002070A9" w:rsidRDefault="00B11093" w:rsidP="009A5808">
      <w:pPr>
        <w:pStyle w:val="NormalWeb"/>
        <w:spacing w:before="12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6A75CD36" wp14:editId="1351A7DE">
            <wp:extent cx="5675586" cy="52578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6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400" cy="5258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D56EE9" w14:textId="261AE846" w:rsidR="006569C3" w:rsidRPr="003B3448" w:rsidRDefault="006569C3" w:rsidP="006569C3">
      <w:pPr>
        <w:pStyle w:val="NormalWeb"/>
        <w:spacing w:before="0" w:beforeAutospacing="0" w:after="0" w:afterAutospacing="0"/>
        <w:jc w:val="both"/>
        <w:rPr>
          <w:rFonts w:ascii="Arial" w:hAnsi="Arial" w:cs="Arial"/>
          <w:sz w:val="20"/>
          <w:szCs w:val="20"/>
        </w:rPr>
      </w:pPr>
      <w:r w:rsidRPr="002833BC">
        <w:rPr>
          <w:rFonts w:ascii="Arial" w:hAnsi="Arial" w:cs="Arial"/>
          <w:sz w:val="20"/>
          <w:szCs w:val="20"/>
        </w:rPr>
        <w:t xml:space="preserve">Figure </w:t>
      </w:r>
      <w:r>
        <w:rPr>
          <w:rFonts w:ascii="Arial" w:hAnsi="Arial" w:cs="Arial"/>
          <w:sz w:val="20"/>
          <w:szCs w:val="20"/>
        </w:rPr>
        <w:t>6</w:t>
      </w:r>
      <w:r w:rsidRPr="002833BC">
        <w:rPr>
          <w:rFonts w:ascii="Arial" w:hAnsi="Arial" w:cs="Arial"/>
          <w:sz w:val="20"/>
          <w:szCs w:val="20"/>
        </w:rPr>
        <w:t xml:space="preserve">. </w:t>
      </w:r>
      <w:r w:rsidRPr="003B3448">
        <w:rPr>
          <w:rFonts w:ascii="Arial" w:hAnsi="Arial" w:cs="Arial"/>
          <w:b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. </w:t>
      </w:r>
      <w:r w:rsidR="002C4DB6">
        <w:rPr>
          <w:rFonts w:ascii="Arial" w:hAnsi="Arial" w:cs="Arial"/>
          <w:sz w:val="20"/>
          <w:szCs w:val="20"/>
        </w:rPr>
        <w:t>Five predicted homology models of N2 constructed from the amino acid sequence using ITASSER.</w:t>
      </w:r>
      <w:r w:rsidR="000C283A">
        <w:rPr>
          <w:rFonts w:ascii="Arial" w:hAnsi="Arial" w:cs="Arial"/>
          <w:sz w:val="20"/>
          <w:szCs w:val="20"/>
        </w:rPr>
        <w:t xml:space="preserve"> The orientation of the N- and C-termini of the models are labeled. It is predicted that the N- and C- termini are spatially positioned close together on the same side of the domain.</w:t>
      </w:r>
      <w:r w:rsidR="002C4DB6">
        <w:rPr>
          <w:rFonts w:ascii="Arial" w:hAnsi="Arial" w:cs="Arial"/>
          <w:sz w:val="20"/>
          <w:szCs w:val="20"/>
        </w:rPr>
        <w:t xml:space="preserve"> An individual model, </w:t>
      </w:r>
      <w:r w:rsidR="000C283A">
        <w:rPr>
          <w:rFonts w:ascii="Arial" w:hAnsi="Arial" w:cs="Arial"/>
          <w:sz w:val="20"/>
          <w:szCs w:val="20"/>
        </w:rPr>
        <w:t xml:space="preserve">ITASSER </w:t>
      </w:r>
      <w:r w:rsidR="002C4DB6">
        <w:rPr>
          <w:rFonts w:ascii="Arial" w:hAnsi="Arial" w:cs="Arial"/>
          <w:sz w:val="20"/>
          <w:szCs w:val="20"/>
        </w:rPr>
        <w:t>model 5, is also displayed</w:t>
      </w:r>
      <w:r w:rsidR="000C283A">
        <w:rPr>
          <w:rFonts w:ascii="Arial" w:hAnsi="Arial" w:cs="Arial"/>
          <w:sz w:val="20"/>
          <w:szCs w:val="20"/>
        </w:rPr>
        <w:t>. This model</w:t>
      </w:r>
      <w:r w:rsidR="002C4DB6">
        <w:rPr>
          <w:rFonts w:ascii="Arial" w:hAnsi="Arial" w:cs="Arial"/>
          <w:sz w:val="20"/>
          <w:szCs w:val="20"/>
        </w:rPr>
        <w:t xml:space="preserve"> fits the experimental SAXS data, </w:t>
      </w:r>
      <w:r w:rsidR="002C4DB6" w:rsidRPr="002C4DB6">
        <w:rPr>
          <w:rFonts w:ascii="Arial" w:hAnsi="Arial" w:cs="Arial"/>
          <w:b/>
          <w:sz w:val="20"/>
          <w:szCs w:val="20"/>
        </w:rPr>
        <w:t>B</w:t>
      </w:r>
      <w:r w:rsidR="002C4DB6">
        <w:rPr>
          <w:rFonts w:ascii="Arial" w:hAnsi="Arial" w:cs="Arial"/>
          <w:sz w:val="20"/>
          <w:szCs w:val="20"/>
        </w:rPr>
        <w:t xml:space="preserve">, exceptionally well </w:t>
      </w:r>
      <w:r>
        <w:rPr>
          <w:rFonts w:ascii="Arial" w:hAnsi="Arial" w:cs="Arial"/>
          <w:sz w:val="20"/>
          <w:szCs w:val="20"/>
        </w:rPr>
        <w:t>(</w:t>
      </w:r>
      <w:r w:rsidRPr="006569C3">
        <w:rPr>
          <w:rFonts w:ascii="Symbol" w:hAnsi="Symbol" w:cs="Arial"/>
          <w:i/>
          <w:sz w:val="20"/>
          <w:szCs w:val="20"/>
        </w:rPr>
        <w:t></w:t>
      </w:r>
      <w:r w:rsidRPr="006569C3">
        <w:rPr>
          <w:rFonts w:ascii="Arial" w:hAnsi="Arial" w:cs="Arial"/>
          <w:sz w:val="20"/>
          <w:szCs w:val="20"/>
          <w:vertAlign w:val="superscript"/>
        </w:rPr>
        <w:t>2</w:t>
      </w:r>
      <w:r>
        <w:rPr>
          <w:rFonts w:ascii="Arial" w:hAnsi="Arial" w:cs="Arial"/>
          <w:sz w:val="20"/>
          <w:szCs w:val="20"/>
        </w:rPr>
        <w:t xml:space="preserve"> = </w:t>
      </w:r>
      <w:r w:rsidR="002C4DB6">
        <w:rPr>
          <w:rFonts w:ascii="Arial" w:hAnsi="Arial" w:cs="Arial"/>
          <w:sz w:val="20"/>
          <w:szCs w:val="20"/>
        </w:rPr>
        <w:t>1.04</w:t>
      </w:r>
      <w:r>
        <w:rPr>
          <w:rFonts w:ascii="Arial" w:hAnsi="Arial" w:cs="Arial"/>
          <w:sz w:val="20"/>
          <w:szCs w:val="20"/>
        </w:rPr>
        <w:t xml:space="preserve">; </w:t>
      </w:r>
      <w:proofErr w:type="spellStart"/>
      <w:r>
        <w:rPr>
          <w:rFonts w:ascii="Arial" w:hAnsi="Arial" w:cs="Arial"/>
          <w:sz w:val="20"/>
          <w:szCs w:val="20"/>
        </w:rPr>
        <w:t>CorMap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r w:rsidRPr="006569C3">
        <w:rPr>
          <w:rFonts w:ascii="Arial" w:hAnsi="Arial" w:cs="Arial"/>
          <w:i/>
          <w:sz w:val="20"/>
          <w:szCs w:val="20"/>
        </w:rPr>
        <w:t>p</w:t>
      </w:r>
      <w:r>
        <w:rPr>
          <w:rFonts w:ascii="Arial" w:hAnsi="Arial" w:cs="Arial"/>
          <w:sz w:val="20"/>
          <w:szCs w:val="20"/>
        </w:rPr>
        <w:t xml:space="preserve"> = </w:t>
      </w:r>
      <w:r w:rsidR="002C4DB6">
        <w:rPr>
          <w:rFonts w:ascii="Arial" w:hAnsi="Arial" w:cs="Arial"/>
          <w:sz w:val="20"/>
          <w:szCs w:val="20"/>
        </w:rPr>
        <w:t>0.55</w:t>
      </w:r>
      <w:r>
        <w:rPr>
          <w:rFonts w:ascii="Arial" w:hAnsi="Arial" w:cs="Arial"/>
          <w:sz w:val="20"/>
          <w:szCs w:val="20"/>
        </w:rPr>
        <w:t>).</w:t>
      </w:r>
    </w:p>
    <w:p w14:paraId="12F64110" w14:textId="77777777" w:rsidR="002C4DB6" w:rsidRDefault="002C4DB6" w:rsidP="00350F38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0CC47C9B" w14:textId="71DEFF54" w:rsidR="00102559" w:rsidRDefault="002C4DB6" w:rsidP="00350F38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A comparison between the ITASSER homology model of the N2 domain (</w:t>
      </w:r>
      <w:proofErr w:type="spellStart"/>
      <w:r>
        <w:rPr>
          <w:rFonts w:ascii="Arial" w:hAnsi="Arial" w:cs="Arial"/>
        </w:rPr>
        <w:t>modle</w:t>
      </w:r>
      <w:proofErr w:type="spellEnd"/>
      <w:r>
        <w:rPr>
          <w:rFonts w:ascii="Arial" w:hAnsi="Arial" w:cs="Arial"/>
        </w:rPr>
        <w:t xml:space="preserve"> 5) and the best-fit </w:t>
      </w:r>
      <w:proofErr w:type="spellStart"/>
      <w:r w:rsidRPr="002C4DB6">
        <w:rPr>
          <w:rFonts w:ascii="Arial" w:hAnsi="Arial" w:cs="Arial"/>
          <w:i/>
        </w:rPr>
        <w:t>ab</w:t>
      </w:r>
      <w:proofErr w:type="spellEnd"/>
      <w:r w:rsidRPr="002C4DB6">
        <w:rPr>
          <w:rFonts w:ascii="Arial" w:hAnsi="Arial" w:cs="Arial"/>
          <w:i/>
        </w:rPr>
        <w:t xml:space="preserve"> initio</w:t>
      </w:r>
      <w:r>
        <w:rPr>
          <w:rFonts w:ascii="Arial" w:hAnsi="Arial" w:cs="Arial"/>
        </w:rPr>
        <w:t xml:space="preserve"> model derived from GASBOR as well as the spatial alignment relative to the averaged low-resolution structure of the protein obtained from DAMMIN is shown in Figure 7.</w:t>
      </w:r>
    </w:p>
    <w:p w14:paraId="68ECFDAE" w14:textId="3814167F" w:rsidR="00102559" w:rsidRDefault="0010042F" w:rsidP="00102559">
      <w:pPr>
        <w:pStyle w:val="NormalWeb"/>
        <w:spacing w:before="120" w:beforeAutospacing="0" w:after="0" w:afterAutospacing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75AFC8AC" wp14:editId="37D5A8A5">
            <wp:extent cx="3753073" cy="5143500"/>
            <wp:effectExtent l="0" t="0" r="635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7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3534" cy="5144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CCDEF7" w14:textId="471ACE34" w:rsidR="00102559" w:rsidRPr="00102559" w:rsidRDefault="00102559" w:rsidP="00102559">
      <w:pPr>
        <w:pStyle w:val="NormalWeb"/>
        <w:spacing w:before="0" w:beforeAutospacing="0" w:after="0" w:afterAutospacing="0"/>
        <w:jc w:val="both"/>
        <w:rPr>
          <w:rFonts w:ascii="Arial" w:hAnsi="Arial" w:cs="Arial"/>
          <w:sz w:val="20"/>
          <w:szCs w:val="20"/>
        </w:rPr>
      </w:pPr>
      <w:r w:rsidRPr="002833BC">
        <w:rPr>
          <w:rFonts w:ascii="Arial" w:hAnsi="Arial" w:cs="Arial"/>
          <w:sz w:val="20"/>
          <w:szCs w:val="20"/>
        </w:rPr>
        <w:t xml:space="preserve">Figure </w:t>
      </w:r>
      <w:r>
        <w:rPr>
          <w:rFonts w:ascii="Arial" w:hAnsi="Arial" w:cs="Arial"/>
          <w:sz w:val="20"/>
          <w:szCs w:val="20"/>
        </w:rPr>
        <w:t>7</w:t>
      </w:r>
      <w:r w:rsidRPr="002833BC">
        <w:rPr>
          <w:rFonts w:ascii="Arial" w:hAnsi="Arial" w:cs="Arial"/>
          <w:sz w:val="20"/>
          <w:szCs w:val="20"/>
        </w:rPr>
        <w:t xml:space="preserve">. </w:t>
      </w:r>
      <w:r w:rsidRPr="003B3448">
        <w:rPr>
          <w:rFonts w:ascii="Arial" w:hAnsi="Arial" w:cs="Arial"/>
          <w:b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. </w:t>
      </w:r>
      <w:r w:rsidR="002C4DB6">
        <w:rPr>
          <w:rFonts w:ascii="Arial" w:hAnsi="Arial" w:cs="Arial"/>
          <w:sz w:val="20"/>
          <w:szCs w:val="20"/>
        </w:rPr>
        <w:t xml:space="preserve">The spatial alignment between ITASSER homology model (model 5, blue ribbons) with the best-fit dummy amino acid </w:t>
      </w:r>
      <w:proofErr w:type="spellStart"/>
      <w:r w:rsidR="000C283A" w:rsidRPr="002C4DB6">
        <w:rPr>
          <w:rFonts w:ascii="Arial" w:hAnsi="Arial" w:cs="Arial"/>
          <w:i/>
          <w:sz w:val="20"/>
          <w:szCs w:val="20"/>
        </w:rPr>
        <w:t>ab</w:t>
      </w:r>
      <w:proofErr w:type="spellEnd"/>
      <w:r w:rsidR="000C283A" w:rsidRPr="002C4DB6">
        <w:rPr>
          <w:rFonts w:ascii="Arial" w:hAnsi="Arial" w:cs="Arial"/>
          <w:i/>
          <w:sz w:val="20"/>
          <w:szCs w:val="20"/>
        </w:rPr>
        <w:t xml:space="preserve"> initio</w:t>
      </w:r>
      <w:r w:rsidR="000C283A">
        <w:rPr>
          <w:rFonts w:ascii="Arial" w:hAnsi="Arial" w:cs="Arial"/>
          <w:sz w:val="20"/>
          <w:szCs w:val="20"/>
        </w:rPr>
        <w:t xml:space="preserve"> </w:t>
      </w:r>
      <w:r w:rsidR="002C4DB6">
        <w:rPr>
          <w:rFonts w:ascii="Arial" w:hAnsi="Arial" w:cs="Arial"/>
          <w:sz w:val="20"/>
          <w:szCs w:val="20"/>
        </w:rPr>
        <w:t xml:space="preserve">model calculated </w:t>
      </w:r>
      <w:r w:rsidR="000C283A">
        <w:rPr>
          <w:rFonts w:ascii="Arial" w:hAnsi="Arial" w:cs="Arial"/>
          <w:sz w:val="20"/>
          <w:szCs w:val="20"/>
        </w:rPr>
        <w:t>using</w:t>
      </w:r>
      <w:r w:rsidR="002C4DB6">
        <w:rPr>
          <w:rFonts w:ascii="Arial" w:hAnsi="Arial" w:cs="Arial"/>
          <w:sz w:val="20"/>
          <w:szCs w:val="20"/>
        </w:rPr>
        <w:t xml:space="preserve"> GASBOR (green spheres). </w:t>
      </w:r>
      <w:r w:rsidRPr="003B3448">
        <w:rPr>
          <w:rFonts w:ascii="Arial" w:hAnsi="Arial" w:cs="Arial"/>
          <w:b/>
          <w:sz w:val="20"/>
          <w:szCs w:val="20"/>
        </w:rPr>
        <w:t>B</w:t>
      </w:r>
      <w:r>
        <w:rPr>
          <w:rFonts w:ascii="Arial" w:hAnsi="Arial" w:cs="Arial"/>
          <w:sz w:val="20"/>
          <w:szCs w:val="20"/>
        </w:rPr>
        <w:t>. The</w:t>
      </w:r>
      <w:r w:rsidR="002C4DB6">
        <w:rPr>
          <w:rFonts w:ascii="Arial" w:hAnsi="Arial" w:cs="Arial"/>
          <w:sz w:val="20"/>
          <w:szCs w:val="20"/>
        </w:rPr>
        <w:t xml:space="preserve"> ITASSER model superimposed with the averaged, low-resolution structure of N2 (2.4 nm) obtained from </w:t>
      </w:r>
      <w:r w:rsidR="000C283A">
        <w:rPr>
          <w:rFonts w:ascii="Arial" w:hAnsi="Arial" w:cs="Arial"/>
          <w:sz w:val="20"/>
          <w:szCs w:val="20"/>
        </w:rPr>
        <w:t>ten</w:t>
      </w:r>
      <w:r w:rsidR="002C4DB6">
        <w:rPr>
          <w:rFonts w:ascii="Arial" w:hAnsi="Arial" w:cs="Arial"/>
          <w:sz w:val="20"/>
          <w:szCs w:val="20"/>
        </w:rPr>
        <w:t xml:space="preserve"> </w:t>
      </w:r>
      <w:r w:rsidR="000C283A">
        <w:rPr>
          <w:rFonts w:ascii="Arial" w:hAnsi="Arial" w:cs="Arial"/>
          <w:sz w:val="20"/>
          <w:szCs w:val="20"/>
        </w:rPr>
        <w:t>individual</w:t>
      </w:r>
      <w:r w:rsidR="002C4DB6">
        <w:rPr>
          <w:rFonts w:ascii="Arial" w:hAnsi="Arial" w:cs="Arial"/>
          <w:sz w:val="20"/>
          <w:szCs w:val="20"/>
        </w:rPr>
        <w:t xml:space="preserve"> DAMMIN </w:t>
      </w:r>
      <w:proofErr w:type="spellStart"/>
      <w:r w:rsidR="002C4DB6" w:rsidRPr="002C4DB6">
        <w:rPr>
          <w:rFonts w:ascii="Arial" w:hAnsi="Arial" w:cs="Arial"/>
          <w:i/>
          <w:sz w:val="20"/>
          <w:szCs w:val="20"/>
        </w:rPr>
        <w:t>ab</w:t>
      </w:r>
      <w:proofErr w:type="spellEnd"/>
      <w:r w:rsidR="002C4DB6" w:rsidRPr="002C4DB6"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 w:rsidR="002C4DB6" w:rsidRPr="002C4DB6">
        <w:rPr>
          <w:rFonts w:ascii="Arial" w:hAnsi="Arial" w:cs="Arial"/>
          <w:i/>
          <w:sz w:val="20"/>
          <w:szCs w:val="20"/>
        </w:rPr>
        <w:t>intio</w:t>
      </w:r>
      <w:proofErr w:type="spellEnd"/>
      <w:r w:rsidR="002C4DB6">
        <w:rPr>
          <w:rFonts w:ascii="Arial" w:hAnsi="Arial" w:cs="Arial"/>
          <w:sz w:val="20"/>
          <w:szCs w:val="20"/>
        </w:rPr>
        <w:t xml:space="preserve"> shape reconstructions.</w:t>
      </w:r>
    </w:p>
    <w:p w14:paraId="68B9C626" w14:textId="59C6704C" w:rsidR="00765599" w:rsidRDefault="006C277C" w:rsidP="00350F38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When analyzing the predicted structure of N2 from ITASSER in terms of the distribution of electron density, there maybe some evidence to suggest why the domain is categorized as a ‘compact-hollow’ structure and why its hydrodynamic behavior deviates from simply being ‘compact’ and more towards a ‘core-shell’ particle. When evaluating the average electron density of the amino acids that go to construct internal secondary structure elements, predominantly a twisted </w:t>
      </w:r>
      <w:r w:rsidRPr="006C277C">
        <w:rPr>
          <w:rFonts w:ascii="Symbol" w:hAnsi="Symbol" w:cs="Arial"/>
        </w:rPr>
        <w:t></w:t>
      </w:r>
      <w:r>
        <w:rPr>
          <w:rFonts w:ascii="Arial" w:hAnsi="Arial" w:cs="Arial"/>
        </w:rPr>
        <w:t xml:space="preserve">-sheet, it is found that the internal structure does have a </w:t>
      </w:r>
      <w:r w:rsidR="000F4DE6">
        <w:rPr>
          <w:rFonts w:ascii="Arial" w:hAnsi="Arial" w:cs="Arial"/>
        </w:rPr>
        <w:t xml:space="preserve">predicted </w:t>
      </w:r>
      <w:r>
        <w:rPr>
          <w:rFonts w:ascii="Arial" w:hAnsi="Arial" w:cs="Arial"/>
        </w:rPr>
        <w:t>lower average electron density (0.421 e</w:t>
      </w:r>
      <w:r w:rsidRPr="006C277C">
        <w:rPr>
          <w:rFonts w:ascii="Arial" w:hAnsi="Arial" w:cs="Arial"/>
          <w:vertAlign w:val="superscript"/>
        </w:rPr>
        <w:t>-</w:t>
      </w:r>
      <w:r>
        <w:rPr>
          <w:rFonts w:ascii="Arial" w:hAnsi="Arial" w:cs="Arial"/>
        </w:rPr>
        <w:t>/Å</w:t>
      </w:r>
      <w:r w:rsidRPr="006C277C">
        <w:rPr>
          <w:rFonts w:ascii="Arial" w:hAnsi="Arial" w:cs="Arial"/>
          <w:vertAlign w:val="superscript"/>
        </w:rPr>
        <w:t>3</w:t>
      </w:r>
      <w:r>
        <w:rPr>
          <w:rFonts w:ascii="Arial" w:hAnsi="Arial" w:cs="Arial"/>
        </w:rPr>
        <w:t xml:space="preserve">) compared to the </w:t>
      </w:r>
      <w:r w:rsidRPr="006C277C">
        <w:rPr>
          <w:rFonts w:ascii="Symbol" w:hAnsi="Symbol" w:cs="Arial"/>
        </w:rPr>
        <w:t></w:t>
      </w:r>
      <w:r>
        <w:rPr>
          <w:rFonts w:ascii="Arial" w:hAnsi="Arial" w:cs="Arial"/>
        </w:rPr>
        <w:t>-</w:t>
      </w:r>
      <w:r w:rsidR="000F4DE6">
        <w:rPr>
          <w:rFonts w:ascii="Arial" w:hAnsi="Arial" w:cs="Arial"/>
        </w:rPr>
        <w:t>helices</w:t>
      </w:r>
      <w:r>
        <w:rPr>
          <w:rFonts w:ascii="Arial" w:hAnsi="Arial" w:cs="Arial"/>
        </w:rPr>
        <w:t xml:space="preserve"> and loops surrounding the </w:t>
      </w:r>
      <w:r w:rsidRPr="006C277C">
        <w:rPr>
          <w:rFonts w:ascii="Symbol" w:hAnsi="Symbol" w:cs="Arial"/>
        </w:rPr>
        <w:t></w:t>
      </w:r>
      <w:r>
        <w:rPr>
          <w:rFonts w:ascii="Arial" w:hAnsi="Arial" w:cs="Arial"/>
        </w:rPr>
        <w:t>-sheet core (0.441 e</w:t>
      </w:r>
      <w:r w:rsidRPr="006C277C">
        <w:rPr>
          <w:rFonts w:ascii="Arial" w:hAnsi="Arial" w:cs="Arial"/>
          <w:vertAlign w:val="superscript"/>
        </w:rPr>
        <w:t>-</w:t>
      </w:r>
      <w:r>
        <w:rPr>
          <w:rFonts w:ascii="Arial" w:hAnsi="Arial" w:cs="Arial"/>
        </w:rPr>
        <w:t>/Å</w:t>
      </w:r>
      <w:r w:rsidRPr="006C277C">
        <w:rPr>
          <w:rFonts w:ascii="Arial" w:hAnsi="Arial" w:cs="Arial"/>
          <w:vertAlign w:val="superscript"/>
        </w:rPr>
        <w:t>3</w:t>
      </w:r>
      <w:r>
        <w:rPr>
          <w:rFonts w:ascii="Arial" w:hAnsi="Arial" w:cs="Arial"/>
        </w:rPr>
        <w:t xml:space="preserve">). This, maybe because the ITASSER model </w:t>
      </w:r>
      <w:r w:rsidR="000F4DE6">
        <w:rPr>
          <w:rFonts w:ascii="Arial" w:hAnsi="Arial" w:cs="Arial"/>
        </w:rPr>
        <w:t>seems</w:t>
      </w:r>
      <w:r>
        <w:rPr>
          <w:rFonts w:ascii="Arial" w:hAnsi="Arial" w:cs="Arial"/>
        </w:rPr>
        <w:t xml:space="preserve"> to have a core-region that is (excessively?) dominated by hydrophobic interactions which are driven by amino acids (e.g., </w:t>
      </w:r>
      <w:proofErr w:type="spellStart"/>
      <w:r>
        <w:rPr>
          <w:rFonts w:ascii="Arial" w:hAnsi="Arial" w:cs="Arial"/>
        </w:rPr>
        <w:t>Phe</w:t>
      </w:r>
      <w:proofErr w:type="spellEnd"/>
      <w:r>
        <w:rPr>
          <w:rFonts w:ascii="Arial" w:hAnsi="Arial" w:cs="Arial"/>
        </w:rPr>
        <w:t>) that are typically less electron dense (Figure 8).</w:t>
      </w:r>
      <w:r w:rsidR="000F4DE6">
        <w:rPr>
          <w:rFonts w:ascii="Arial" w:hAnsi="Arial" w:cs="Arial"/>
        </w:rPr>
        <w:t xml:space="preserve"> In essence the domain appears to have an ‘oily-core’.</w:t>
      </w:r>
    </w:p>
    <w:p w14:paraId="4D9134F9" w14:textId="2CED59A4" w:rsidR="00765599" w:rsidRDefault="0010042F" w:rsidP="009A03A1">
      <w:pPr>
        <w:pStyle w:val="NormalWeb"/>
        <w:spacing w:before="120" w:beforeAutospacing="0" w:after="0" w:afterAutospacing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2894BF32" wp14:editId="761F1DC6">
            <wp:extent cx="5322627" cy="2628900"/>
            <wp:effectExtent l="0" t="0" r="1143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4002" cy="262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F1789" w14:textId="162F037F" w:rsidR="00A81FCC" w:rsidRPr="00115402" w:rsidRDefault="00115402" w:rsidP="00350F38">
      <w:pPr>
        <w:pStyle w:val="NormalWeb"/>
        <w:spacing w:before="120" w:beforeAutospacing="0" w:after="0" w:afterAutospacing="0"/>
        <w:jc w:val="both"/>
        <w:rPr>
          <w:rFonts w:ascii="Arial" w:hAnsi="Arial" w:cs="Arial"/>
          <w:sz w:val="20"/>
          <w:szCs w:val="20"/>
        </w:rPr>
      </w:pPr>
      <w:r w:rsidRPr="002833BC">
        <w:rPr>
          <w:rFonts w:ascii="Arial" w:hAnsi="Arial" w:cs="Arial"/>
          <w:sz w:val="20"/>
          <w:szCs w:val="20"/>
        </w:rPr>
        <w:t xml:space="preserve">Figure </w:t>
      </w:r>
      <w:r>
        <w:rPr>
          <w:rFonts w:ascii="Arial" w:hAnsi="Arial" w:cs="Arial"/>
          <w:sz w:val="20"/>
          <w:szCs w:val="20"/>
        </w:rPr>
        <w:t>8</w:t>
      </w:r>
      <w:r w:rsidRPr="002833BC">
        <w:rPr>
          <w:rFonts w:ascii="Arial" w:hAnsi="Arial" w:cs="Arial"/>
          <w:sz w:val="20"/>
          <w:szCs w:val="20"/>
        </w:rPr>
        <w:t xml:space="preserve">. </w:t>
      </w:r>
      <w:r w:rsidRPr="003B3448">
        <w:rPr>
          <w:rFonts w:ascii="Arial" w:hAnsi="Arial" w:cs="Arial"/>
          <w:b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. </w:t>
      </w:r>
      <w:r w:rsidR="006C277C">
        <w:rPr>
          <w:rFonts w:ascii="Arial" w:hAnsi="Arial" w:cs="Arial"/>
          <w:sz w:val="20"/>
          <w:szCs w:val="20"/>
        </w:rPr>
        <w:t xml:space="preserve">ITASSER model 5 of the N2 domain </w:t>
      </w:r>
      <w:proofErr w:type="spellStart"/>
      <w:r w:rsidR="006C277C">
        <w:rPr>
          <w:rFonts w:ascii="Arial" w:hAnsi="Arial" w:cs="Arial"/>
          <w:sz w:val="20"/>
          <w:szCs w:val="20"/>
        </w:rPr>
        <w:t>coloured</w:t>
      </w:r>
      <w:proofErr w:type="spellEnd"/>
      <w:r w:rsidR="006C277C">
        <w:rPr>
          <w:rFonts w:ascii="Arial" w:hAnsi="Arial" w:cs="Arial"/>
          <w:sz w:val="20"/>
          <w:szCs w:val="20"/>
        </w:rPr>
        <w:t xml:space="preserve"> by secondary structure (red = </w:t>
      </w:r>
      <w:r w:rsidR="006C277C" w:rsidRPr="006C277C">
        <w:rPr>
          <w:rFonts w:ascii="Symbol" w:hAnsi="Symbol" w:cs="Arial"/>
          <w:sz w:val="20"/>
          <w:szCs w:val="20"/>
        </w:rPr>
        <w:t></w:t>
      </w:r>
      <w:r w:rsidR="006C277C">
        <w:rPr>
          <w:rFonts w:ascii="Arial" w:hAnsi="Arial" w:cs="Arial"/>
          <w:sz w:val="20"/>
          <w:szCs w:val="20"/>
        </w:rPr>
        <w:t xml:space="preserve">-strand; cyan = </w:t>
      </w:r>
      <w:r w:rsidR="006C277C" w:rsidRPr="006C277C">
        <w:rPr>
          <w:rFonts w:ascii="Symbol" w:hAnsi="Symbol" w:cs="Arial"/>
          <w:sz w:val="20"/>
          <w:szCs w:val="20"/>
        </w:rPr>
        <w:t></w:t>
      </w:r>
      <w:r w:rsidR="006C277C">
        <w:rPr>
          <w:rFonts w:ascii="Arial" w:hAnsi="Arial" w:cs="Arial"/>
          <w:sz w:val="20"/>
          <w:szCs w:val="20"/>
        </w:rPr>
        <w:t>-helix; magenta = loop).</w:t>
      </w:r>
      <w:r>
        <w:rPr>
          <w:rFonts w:ascii="Arial" w:hAnsi="Arial" w:cs="Arial"/>
          <w:sz w:val="20"/>
          <w:szCs w:val="20"/>
        </w:rPr>
        <w:t xml:space="preserve"> </w:t>
      </w:r>
      <w:r w:rsidRPr="003B3448">
        <w:rPr>
          <w:rFonts w:ascii="Arial" w:hAnsi="Arial" w:cs="Arial"/>
          <w:b/>
          <w:sz w:val="20"/>
          <w:szCs w:val="20"/>
        </w:rPr>
        <w:t>B</w:t>
      </w:r>
      <w:r>
        <w:rPr>
          <w:rFonts w:ascii="Arial" w:hAnsi="Arial" w:cs="Arial"/>
          <w:sz w:val="20"/>
          <w:szCs w:val="20"/>
        </w:rPr>
        <w:t>. The</w:t>
      </w:r>
      <w:r w:rsidR="006C277C">
        <w:rPr>
          <w:rFonts w:ascii="Arial" w:hAnsi="Arial" w:cs="Arial"/>
          <w:sz w:val="20"/>
          <w:szCs w:val="20"/>
        </w:rPr>
        <w:t xml:space="preserve"> average electron density of the b-sheet core is lower than the </w:t>
      </w:r>
      <w:r w:rsidR="006C277C" w:rsidRPr="006C277C">
        <w:rPr>
          <w:rFonts w:ascii="Symbol" w:hAnsi="Symbol" w:cs="Arial"/>
          <w:sz w:val="20"/>
          <w:szCs w:val="20"/>
        </w:rPr>
        <w:t></w:t>
      </w:r>
      <w:r w:rsidR="006C277C">
        <w:rPr>
          <w:rFonts w:ascii="Arial" w:hAnsi="Arial" w:cs="Arial"/>
          <w:sz w:val="20"/>
          <w:szCs w:val="20"/>
        </w:rPr>
        <w:t>-helical and loop elements surrounding it. This may be the reason why the N2 domain behaves more like a ‘core-shell’ particle in solution and is classified as ‘compact-hollow’ with respect to its hydrodynamics.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6A657C3A" w14:textId="77777777" w:rsidR="000C283A" w:rsidRDefault="000C283A" w:rsidP="00F65A86">
      <w:pPr>
        <w:pStyle w:val="NormalWeb"/>
        <w:spacing w:before="120" w:beforeAutospacing="0" w:after="0" w:afterAutospacing="0"/>
        <w:jc w:val="both"/>
        <w:rPr>
          <w:rFonts w:ascii="Arial" w:hAnsi="Arial" w:cs="Arial"/>
          <w:b/>
        </w:rPr>
      </w:pPr>
    </w:p>
    <w:p w14:paraId="66E1EC57" w14:textId="665CD1BC" w:rsidR="00F65A86" w:rsidRPr="006B4FCD" w:rsidRDefault="00AF02F2" w:rsidP="00F65A86">
      <w:pPr>
        <w:pStyle w:val="NormalWeb"/>
        <w:spacing w:before="120" w:beforeAutospacing="0" w:after="0" w:afterAutospacing="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Summary: </w:t>
      </w:r>
      <w:r w:rsidR="009A03A1">
        <w:rPr>
          <w:rFonts w:ascii="Arial" w:hAnsi="Arial" w:cs="Arial"/>
          <w:b/>
        </w:rPr>
        <w:t>N2</w:t>
      </w:r>
      <w:r w:rsidR="00F65A86" w:rsidRPr="006B4FCD">
        <w:rPr>
          <w:rFonts w:ascii="Arial" w:hAnsi="Arial" w:cs="Arial"/>
          <w:b/>
        </w:rPr>
        <w:t>.</w:t>
      </w:r>
    </w:p>
    <w:p w14:paraId="6D5D6CAE" w14:textId="08BFD80C" w:rsidR="00D07E0E" w:rsidRDefault="009A03A1" w:rsidP="00D77457">
      <w:pPr>
        <w:pStyle w:val="NormalWeb"/>
        <w:numPr>
          <w:ilvl w:val="0"/>
          <w:numId w:val="12"/>
        </w:numPr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N2</w:t>
      </w:r>
      <w:r w:rsidR="00D07E0E">
        <w:rPr>
          <w:rFonts w:ascii="Arial" w:hAnsi="Arial" w:cs="Arial"/>
        </w:rPr>
        <w:t xml:space="preserve"> is monomeric </w:t>
      </w:r>
      <w:r w:rsidR="000F4DE6">
        <w:rPr>
          <w:rFonts w:ascii="Arial" w:hAnsi="Arial" w:cs="Arial"/>
        </w:rPr>
        <w:t>in solution.</w:t>
      </w:r>
    </w:p>
    <w:p w14:paraId="21570CFF" w14:textId="1E99A67B" w:rsidR="00D07E0E" w:rsidRDefault="00D07E0E" w:rsidP="00D77457">
      <w:pPr>
        <w:pStyle w:val="NormalWeb"/>
        <w:numPr>
          <w:ilvl w:val="0"/>
          <w:numId w:val="12"/>
        </w:numPr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</w:t>
      </w:r>
      <w:r w:rsidR="000F4DE6">
        <w:rPr>
          <w:rFonts w:ascii="Arial" w:hAnsi="Arial" w:cs="Arial"/>
        </w:rPr>
        <w:t>domain has a compact, almost spherical structure</w:t>
      </w:r>
      <w:r w:rsidR="000C283A">
        <w:rPr>
          <w:rFonts w:ascii="Arial" w:hAnsi="Arial" w:cs="Arial"/>
        </w:rPr>
        <w:t>, with a slight extension at one end</w:t>
      </w:r>
      <w:r w:rsidR="000F4DE6">
        <w:rPr>
          <w:rFonts w:ascii="Arial" w:hAnsi="Arial" w:cs="Arial"/>
        </w:rPr>
        <w:t xml:space="preserve"> that is classified as a ‘compact-hollow’ protein</w:t>
      </w:r>
      <w:r>
        <w:rPr>
          <w:rFonts w:ascii="Arial" w:hAnsi="Arial" w:cs="Arial"/>
        </w:rPr>
        <w:t>.</w:t>
      </w:r>
    </w:p>
    <w:p w14:paraId="6F589846" w14:textId="615B7126" w:rsidR="00110065" w:rsidRDefault="000C283A" w:rsidP="00AF02F2">
      <w:pPr>
        <w:pStyle w:val="NormalWeb"/>
        <w:numPr>
          <w:ilvl w:val="0"/>
          <w:numId w:val="12"/>
        </w:numPr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It is predicted from ITASSER calculations that the N2 domain adopts a similar structure to the murine N5 VWA domain of collagen IV</w:t>
      </w:r>
      <w:r w:rsidR="00D07E0E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Atomistic models generated using this protein as template fit the experimental SAXS data very well. </w:t>
      </w:r>
    </w:p>
    <w:p w14:paraId="7B315A41" w14:textId="77777777" w:rsidR="00963696" w:rsidRDefault="00963696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2F6069D3" w14:textId="77777777" w:rsidR="00963696" w:rsidRDefault="00963696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3F53E532" w14:textId="77777777" w:rsidR="000C283A" w:rsidRDefault="000C283A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108C735A" w14:textId="77777777" w:rsidR="000C283A" w:rsidRDefault="000C283A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77320268" w14:textId="77777777" w:rsidR="000C283A" w:rsidRDefault="000C283A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54935142" w14:textId="77777777" w:rsidR="000C283A" w:rsidRDefault="000C283A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32A12605" w14:textId="77777777" w:rsidR="000C283A" w:rsidRDefault="000C283A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6B3C6DDF" w14:textId="77777777" w:rsidR="000C283A" w:rsidRDefault="000C283A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084FFEF9" w14:textId="77777777" w:rsidR="000C283A" w:rsidRDefault="000C283A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7FF54CC7" w14:textId="77777777" w:rsidR="000C283A" w:rsidRDefault="000C283A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008F6296" w14:textId="77777777" w:rsidR="000C283A" w:rsidRDefault="000C283A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20C88105" w14:textId="77777777" w:rsidR="00963696" w:rsidRDefault="00963696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761B0C59" w14:textId="302161F2" w:rsidR="00963696" w:rsidRDefault="00963696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  <w:b/>
        </w:rPr>
      </w:pPr>
      <w:r w:rsidRPr="00963696">
        <w:rPr>
          <w:rFonts w:ascii="Arial" w:hAnsi="Arial" w:cs="Arial"/>
          <w:b/>
        </w:rPr>
        <w:t>Supplementary information</w:t>
      </w:r>
      <w:r>
        <w:rPr>
          <w:rFonts w:ascii="Arial" w:hAnsi="Arial" w:cs="Arial"/>
          <w:b/>
        </w:rPr>
        <w:t>.</w:t>
      </w:r>
    </w:p>
    <w:p w14:paraId="4D8E0DDF" w14:textId="4CADC401" w:rsidR="00C333A8" w:rsidRDefault="00C333A8" w:rsidP="00C333A8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Hydrodynamic radius </w:t>
      </w:r>
      <w:r w:rsidR="00D5603C">
        <w:rPr>
          <w:rFonts w:ascii="Arial" w:hAnsi="Arial" w:cs="Arial"/>
        </w:rPr>
        <w:t xml:space="preserve">measurements </w:t>
      </w:r>
      <w:r>
        <w:rPr>
          <w:rFonts w:ascii="Arial" w:hAnsi="Arial" w:cs="Arial"/>
        </w:rPr>
        <w:t xml:space="preserve">through the </w:t>
      </w:r>
      <w:r w:rsidR="009A03A1">
        <w:rPr>
          <w:rFonts w:ascii="Arial" w:hAnsi="Arial" w:cs="Arial"/>
        </w:rPr>
        <w:t>N2</w:t>
      </w:r>
      <w:r w:rsidR="00D5603C">
        <w:rPr>
          <w:rFonts w:ascii="Arial" w:hAnsi="Arial" w:cs="Arial"/>
        </w:rPr>
        <w:t xml:space="preserve"> SEC elution peak and an example DLS correlation function.</w:t>
      </w:r>
      <w:r>
        <w:rPr>
          <w:rFonts w:ascii="Arial" w:hAnsi="Arial" w:cs="Arial"/>
        </w:rPr>
        <w:t xml:space="preserve"> </w:t>
      </w:r>
    </w:p>
    <w:p w14:paraId="18B75B0E" w14:textId="77777777" w:rsidR="00C333A8" w:rsidRPr="00963696" w:rsidRDefault="00C333A8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  <w:b/>
        </w:rPr>
      </w:pPr>
    </w:p>
    <w:p w14:paraId="1C96FA35" w14:textId="20044E76" w:rsidR="00963696" w:rsidRDefault="0010042F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042C83A" wp14:editId="4047F2CA">
            <wp:extent cx="5943600" cy="308483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_fig_1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84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BA4BF6" w14:textId="28BBC95F" w:rsidR="00963696" w:rsidRDefault="00963696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Reciprocal-space fit of the probable real-space distance distribution, </w:t>
      </w:r>
      <w:r w:rsidRPr="00963696">
        <w:rPr>
          <w:rFonts w:ascii="Arial" w:hAnsi="Arial" w:cs="Arial"/>
          <w:i/>
        </w:rPr>
        <w:t>p</w:t>
      </w:r>
      <w:r>
        <w:rPr>
          <w:rFonts w:ascii="Arial" w:hAnsi="Arial" w:cs="Arial"/>
        </w:rPr>
        <w:t>(</w:t>
      </w:r>
      <w:r w:rsidRPr="00963696">
        <w:rPr>
          <w:rFonts w:ascii="Arial" w:hAnsi="Arial" w:cs="Arial"/>
          <w:i/>
        </w:rPr>
        <w:t>r</w:t>
      </w:r>
      <w:r>
        <w:rPr>
          <w:rFonts w:ascii="Arial" w:hAnsi="Arial" w:cs="Arial"/>
        </w:rPr>
        <w:t xml:space="preserve">) vs </w:t>
      </w:r>
      <w:r w:rsidRPr="00963696">
        <w:rPr>
          <w:rFonts w:ascii="Arial" w:hAnsi="Arial" w:cs="Arial"/>
          <w:i/>
        </w:rPr>
        <w:t>r</w:t>
      </w:r>
      <w:r>
        <w:rPr>
          <w:rFonts w:ascii="Arial" w:hAnsi="Arial" w:cs="Arial"/>
        </w:rPr>
        <w:t>, to the SAXS data (</w:t>
      </w:r>
      <w:r w:rsidRPr="00A32C1B">
        <w:rPr>
          <w:rFonts w:ascii="Symbol" w:hAnsi="Symbol" w:cs="Arial"/>
          <w:i/>
        </w:rPr>
        <w:t></w:t>
      </w:r>
      <w:r w:rsidRPr="00A32C1B">
        <w:rPr>
          <w:rFonts w:ascii="Arial" w:hAnsi="Arial" w:cs="Arial"/>
          <w:vertAlign w:val="superscript"/>
        </w:rPr>
        <w:t>2</w:t>
      </w:r>
      <w:r>
        <w:rPr>
          <w:rFonts w:ascii="Arial" w:hAnsi="Arial" w:cs="Arial"/>
        </w:rPr>
        <w:t xml:space="preserve"> = 1.01; </w:t>
      </w:r>
      <w:proofErr w:type="spellStart"/>
      <w:r>
        <w:rPr>
          <w:rFonts w:ascii="Arial" w:hAnsi="Arial" w:cs="Arial"/>
        </w:rPr>
        <w:t>CorMap</w:t>
      </w:r>
      <w:proofErr w:type="spellEnd"/>
      <w:r>
        <w:rPr>
          <w:rFonts w:ascii="Arial" w:hAnsi="Arial" w:cs="Arial"/>
        </w:rPr>
        <w:t xml:space="preserve"> </w:t>
      </w:r>
      <w:r w:rsidRPr="00963696">
        <w:rPr>
          <w:rFonts w:ascii="Arial" w:hAnsi="Arial" w:cs="Arial"/>
          <w:i/>
        </w:rPr>
        <w:t>p</w:t>
      </w:r>
      <w:r>
        <w:rPr>
          <w:rFonts w:ascii="Arial" w:hAnsi="Arial" w:cs="Arial"/>
        </w:rPr>
        <w:t xml:space="preserve"> = 0.8).</w:t>
      </w:r>
    </w:p>
    <w:p w14:paraId="2126C16D" w14:textId="20D55887" w:rsidR="00963696" w:rsidRDefault="009A03A1" w:rsidP="00D5603C">
      <w:pPr>
        <w:pStyle w:val="NormalWeb"/>
        <w:spacing w:before="120" w:beforeAutospacing="0" w:after="0" w:afterAutospacing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33B20790" wp14:editId="3ED3CD9E">
            <wp:extent cx="5943600" cy="3315335"/>
            <wp:effectExtent l="0" t="0" r="0" b="1206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2_POR_fit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1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74132" w14:textId="77777777" w:rsidR="00963696" w:rsidRDefault="00963696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06E0665B" w14:textId="77777777" w:rsidR="00D5603C" w:rsidRDefault="00D5603C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  <w:b/>
        </w:rPr>
      </w:pPr>
    </w:p>
    <w:p w14:paraId="5CF9340E" w14:textId="6ECE58A8" w:rsidR="00963696" w:rsidRPr="00963696" w:rsidRDefault="00963696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  <w:b/>
        </w:rPr>
      </w:pPr>
      <w:r w:rsidRPr="00963696">
        <w:rPr>
          <w:rFonts w:ascii="Arial" w:hAnsi="Arial" w:cs="Arial"/>
          <w:b/>
        </w:rPr>
        <w:t>Amino acid sequence information</w:t>
      </w:r>
      <w:r w:rsidR="00D5603C">
        <w:rPr>
          <w:rFonts w:ascii="Arial" w:hAnsi="Arial" w:cs="Arial"/>
          <w:b/>
        </w:rPr>
        <w:t xml:space="preserve"> (</w:t>
      </w:r>
      <w:r w:rsidR="000C283A">
        <w:rPr>
          <w:rFonts w:ascii="Arial" w:hAnsi="Arial" w:cs="Arial"/>
          <w:b/>
        </w:rPr>
        <w:t>ITASSE</w:t>
      </w:r>
      <w:r w:rsidR="00151E6D">
        <w:rPr>
          <w:rFonts w:ascii="Arial" w:hAnsi="Arial" w:cs="Arial"/>
          <w:b/>
        </w:rPr>
        <w:t>R</w:t>
      </w:r>
      <w:bookmarkStart w:id="0" w:name="_GoBack"/>
      <w:bookmarkEnd w:id="0"/>
      <w:r w:rsidR="000C283A">
        <w:rPr>
          <w:rFonts w:ascii="Arial" w:hAnsi="Arial" w:cs="Arial"/>
          <w:b/>
        </w:rPr>
        <w:t xml:space="preserve"> input</w:t>
      </w:r>
      <w:r w:rsidR="00D5603C">
        <w:rPr>
          <w:rFonts w:ascii="Arial" w:hAnsi="Arial" w:cs="Arial"/>
          <w:b/>
        </w:rPr>
        <w:t>)</w:t>
      </w:r>
      <w:r w:rsidRPr="00963696">
        <w:rPr>
          <w:rFonts w:ascii="Arial" w:hAnsi="Arial" w:cs="Arial"/>
          <w:b/>
        </w:rPr>
        <w:t>.</w:t>
      </w:r>
    </w:p>
    <w:p w14:paraId="315788EF" w14:textId="62DEF63E" w:rsidR="00DB6591" w:rsidRDefault="000C283A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amino acid sequence used for ITASSER </w:t>
      </w:r>
      <w:proofErr w:type="spellStart"/>
      <w:r>
        <w:rPr>
          <w:rFonts w:ascii="Arial" w:hAnsi="Arial" w:cs="Arial"/>
        </w:rPr>
        <w:t>modelling</w:t>
      </w:r>
      <w:proofErr w:type="spellEnd"/>
      <w:r w:rsidR="00DB6591">
        <w:rPr>
          <w:rFonts w:ascii="Arial" w:hAnsi="Arial" w:cs="Arial"/>
        </w:rPr>
        <w:t>.</w:t>
      </w:r>
      <w:r w:rsidR="00963696">
        <w:rPr>
          <w:rFonts w:ascii="Arial" w:hAnsi="Arial" w:cs="Arial"/>
        </w:rPr>
        <w:t xml:space="preserve"> </w:t>
      </w:r>
    </w:p>
    <w:p w14:paraId="06B5B203" w14:textId="660DC2F5" w:rsidR="00963696" w:rsidRPr="000C283A" w:rsidRDefault="009A03A1" w:rsidP="009A03A1">
      <w:pPr>
        <w:pStyle w:val="NormalWeb"/>
        <w:spacing w:before="120" w:after="0"/>
        <w:jc w:val="both"/>
        <w:rPr>
          <w:rFonts w:ascii="Courier" w:hAnsi="Courier" w:cs="Arial"/>
          <w:color w:val="800000"/>
          <w:sz w:val="22"/>
          <w:szCs w:val="22"/>
        </w:rPr>
      </w:pPr>
      <w:r w:rsidRPr="000C283A">
        <w:rPr>
          <w:rFonts w:ascii="Courier" w:hAnsi="Courier" w:cs="Arial"/>
          <w:color w:val="800000"/>
          <w:sz w:val="22"/>
          <w:szCs w:val="22"/>
        </w:rPr>
        <w:t>EKKKADIVFLLDGSINFRRDSFQEVLRFVSEIVDTVYEDGDSIQVGLVQYNSDPTDEFFLKDFSTKRQIIDAINKVVYKGGRHANTKVGLEHLRVNHFVPEAGSRLDQRVPQIAFVITGGKSVEDAQDVSLALTQRGVKVFAVGVRNIDSEEVGKIASNSATAFRVGNVQELSELSEQVLETLHDAMHETLCPGVTDAAK</w:t>
      </w:r>
    </w:p>
    <w:p w14:paraId="037AE45A" w14:textId="77777777" w:rsidR="00963696" w:rsidRPr="00D07E0E" w:rsidRDefault="00963696" w:rsidP="00963696">
      <w:pPr>
        <w:pStyle w:val="NormalWeb"/>
        <w:spacing w:before="120" w:beforeAutospacing="0" w:after="0" w:afterAutospacing="0"/>
        <w:jc w:val="both"/>
        <w:rPr>
          <w:rFonts w:ascii="Arial" w:hAnsi="Arial" w:cs="Arial"/>
        </w:rPr>
      </w:pPr>
    </w:p>
    <w:p w14:paraId="125094EB" w14:textId="1814187E" w:rsidR="002B6DC1" w:rsidRPr="00662A18" w:rsidRDefault="00662A18" w:rsidP="00E026D9">
      <w:pPr>
        <w:pStyle w:val="NormalWeb"/>
        <w:spacing w:before="120" w:beforeAutospacing="0" w:after="0" w:afterAutospacing="0"/>
        <w:jc w:val="both"/>
        <w:rPr>
          <w:rFonts w:ascii="Arial" w:hAnsi="Arial" w:cs="Arial"/>
          <w:b/>
        </w:rPr>
      </w:pPr>
      <w:r w:rsidRPr="00662A18">
        <w:rPr>
          <w:rFonts w:ascii="Arial" w:hAnsi="Arial" w:cs="Arial"/>
          <w:b/>
        </w:rPr>
        <w:t>References</w:t>
      </w:r>
    </w:p>
    <w:p w14:paraId="63102A0B" w14:textId="77777777" w:rsidR="002B6DC1" w:rsidRDefault="002B6DC1" w:rsidP="00E026D9">
      <w:pPr>
        <w:pStyle w:val="NormalWeb"/>
        <w:spacing w:before="120" w:beforeAutospacing="0" w:after="0" w:afterAutospacing="0"/>
        <w:jc w:val="both"/>
        <w:rPr>
          <w:rFonts w:ascii="Arial" w:hAnsi="Arial" w:cs="Arial"/>
          <w:sz w:val="20"/>
          <w:szCs w:val="20"/>
        </w:rPr>
      </w:pPr>
    </w:p>
    <w:p w14:paraId="3328BA5E" w14:textId="77777777" w:rsidR="009A5808" w:rsidRPr="009A5808" w:rsidRDefault="002B6DC1" w:rsidP="009A5808">
      <w:pPr>
        <w:pStyle w:val="EndNoteBibliography"/>
        <w:ind w:left="720" w:hanging="720"/>
      </w:pP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ADDIN EN.REFLIST </w:instrText>
      </w:r>
      <w:r>
        <w:rPr>
          <w:rFonts w:ascii="Arial" w:hAnsi="Arial" w:cs="Arial"/>
          <w:sz w:val="20"/>
          <w:szCs w:val="20"/>
        </w:rPr>
        <w:fldChar w:fldCharType="separate"/>
      </w:r>
      <w:r w:rsidR="009A5808" w:rsidRPr="009A5808">
        <w:t>1.</w:t>
      </w:r>
      <w:r w:rsidR="009A5808" w:rsidRPr="009A5808">
        <w:tab/>
        <w:t>Blanchet CE</w:t>
      </w:r>
      <w:r w:rsidR="009A5808" w:rsidRPr="009A5808">
        <w:rPr>
          <w:i/>
        </w:rPr>
        <w:t>, et al.</w:t>
      </w:r>
      <w:r w:rsidR="009A5808" w:rsidRPr="009A5808">
        <w:t xml:space="preserve"> Versatile sample environments and automation for biological solution X-ray scattering experiments at the P12 beamline (PETRA III, DESY). </w:t>
      </w:r>
      <w:r w:rsidR="009A5808" w:rsidRPr="009A5808">
        <w:rPr>
          <w:i/>
        </w:rPr>
        <w:t>J Appl Crystallogr</w:t>
      </w:r>
      <w:r w:rsidR="009A5808" w:rsidRPr="009A5808">
        <w:t xml:space="preserve"> </w:t>
      </w:r>
      <w:r w:rsidR="009A5808" w:rsidRPr="009A5808">
        <w:rPr>
          <w:b/>
        </w:rPr>
        <w:t>48</w:t>
      </w:r>
      <w:r w:rsidR="009A5808" w:rsidRPr="009A5808">
        <w:t>, 431-443 (2015).</w:t>
      </w:r>
    </w:p>
    <w:p w14:paraId="766B30F3" w14:textId="77777777" w:rsidR="009A5808" w:rsidRPr="009A5808" w:rsidRDefault="009A5808" w:rsidP="009A5808">
      <w:pPr>
        <w:pStyle w:val="EndNoteBibliography"/>
        <w:spacing w:after="0"/>
      </w:pPr>
    </w:p>
    <w:p w14:paraId="065EDC06" w14:textId="77777777" w:rsidR="009A5808" w:rsidRPr="009A5808" w:rsidRDefault="009A5808" w:rsidP="009A5808">
      <w:pPr>
        <w:pStyle w:val="EndNoteBibliography"/>
        <w:ind w:left="720" w:hanging="720"/>
      </w:pPr>
      <w:r w:rsidRPr="009A5808">
        <w:t>2.</w:t>
      </w:r>
      <w:r w:rsidRPr="009A5808">
        <w:tab/>
        <w:t>Graewert MA</w:t>
      </w:r>
      <w:r w:rsidRPr="009A5808">
        <w:rPr>
          <w:i/>
        </w:rPr>
        <w:t>, et al.</w:t>
      </w:r>
      <w:r w:rsidRPr="009A5808">
        <w:t xml:space="preserve"> Automated pipeline for purification, biophysical and x-ray analysis of biomacromolecular solutions. </w:t>
      </w:r>
      <w:r w:rsidRPr="009A5808">
        <w:rPr>
          <w:i/>
        </w:rPr>
        <w:t>Sci Rep</w:t>
      </w:r>
      <w:r w:rsidRPr="009A5808">
        <w:t xml:space="preserve"> </w:t>
      </w:r>
      <w:r w:rsidRPr="009A5808">
        <w:rPr>
          <w:b/>
        </w:rPr>
        <w:t>5</w:t>
      </w:r>
      <w:r w:rsidRPr="009A5808">
        <w:t>, 10734 (2015).</w:t>
      </w:r>
    </w:p>
    <w:p w14:paraId="20689311" w14:textId="77777777" w:rsidR="009A5808" w:rsidRPr="009A5808" w:rsidRDefault="009A5808" w:rsidP="009A5808">
      <w:pPr>
        <w:pStyle w:val="EndNoteBibliography"/>
        <w:spacing w:after="0"/>
      </w:pPr>
    </w:p>
    <w:p w14:paraId="65750C6D" w14:textId="77777777" w:rsidR="009A5808" w:rsidRPr="009A5808" w:rsidRDefault="009A5808" w:rsidP="009A5808">
      <w:pPr>
        <w:pStyle w:val="EndNoteBibliography"/>
        <w:ind w:left="720" w:hanging="720"/>
      </w:pPr>
      <w:r w:rsidRPr="009A5808">
        <w:t>3.</w:t>
      </w:r>
      <w:r w:rsidRPr="009A5808">
        <w:tab/>
        <w:t xml:space="preserve">Jeffries CM, Graewert MA, Svergun DI, Blanchet CE. Limiting radiation damage for high-brilliance biological solution scattering: practical experience at the EMBL P12 beamline PETRAIII. </w:t>
      </w:r>
      <w:r w:rsidRPr="009A5808">
        <w:rPr>
          <w:i/>
        </w:rPr>
        <w:t>J Synchrotron Radiat</w:t>
      </w:r>
      <w:r w:rsidRPr="009A5808">
        <w:t xml:space="preserve"> </w:t>
      </w:r>
      <w:r w:rsidRPr="009A5808">
        <w:rPr>
          <w:b/>
        </w:rPr>
        <w:t>22</w:t>
      </w:r>
      <w:r w:rsidRPr="009A5808">
        <w:t>, 273-279 (2015).</w:t>
      </w:r>
    </w:p>
    <w:p w14:paraId="56143891" w14:textId="77777777" w:rsidR="009A5808" w:rsidRPr="009A5808" w:rsidRDefault="009A5808" w:rsidP="009A5808">
      <w:pPr>
        <w:pStyle w:val="EndNoteBibliography"/>
        <w:spacing w:after="0"/>
      </w:pPr>
    </w:p>
    <w:p w14:paraId="2A2FB101" w14:textId="77777777" w:rsidR="009A5808" w:rsidRPr="009A5808" w:rsidRDefault="009A5808" w:rsidP="009A5808">
      <w:pPr>
        <w:pStyle w:val="EndNoteBibliography"/>
        <w:ind w:left="720" w:hanging="720"/>
      </w:pPr>
      <w:r w:rsidRPr="009A5808">
        <w:t>4.</w:t>
      </w:r>
      <w:r w:rsidRPr="009A5808">
        <w:tab/>
        <w:t xml:space="preserve">Hajizadeh NR, Franke D, Svergun DI. Integrated beamline control and data acquisition for small-angle X-ray scattering at the P12 BioSAXS beamline at PETRAIII storage ring DESY. </w:t>
      </w:r>
      <w:r w:rsidRPr="009A5808">
        <w:rPr>
          <w:i/>
        </w:rPr>
        <w:t>J Synchrotron Radiat</w:t>
      </w:r>
      <w:r w:rsidRPr="009A5808">
        <w:t xml:space="preserve"> </w:t>
      </w:r>
      <w:r w:rsidRPr="009A5808">
        <w:rPr>
          <w:b/>
        </w:rPr>
        <w:t>25</w:t>
      </w:r>
      <w:r w:rsidRPr="009A5808">
        <w:t>, 906-914 (2018).</w:t>
      </w:r>
    </w:p>
    <w:p w14:paraId="3E51B391" w14:textId="77777777" w:rsidR="009A5808" w:rsidRPr="009A5808" w:rsidRDefault="009A5808" w:rsidP="009A5808">
      <w:pPr>
        <w:pStyle w:val="EndNoteBibliography"/>
        <w:spacing w:after="0"/>
      </w:pPr>
    </w:p>
    <w:p w14:paraId="6470C593" w14:textId="77777777" w:rsidR="009A5808" w:rsidRPr="009A5808" w:rsidRDefault="009A5808" w:rsidP="009A5808">
      <w:pPr>
        <w:pStyle w:val="EndNoteBibliography"/>
        <w:ind w:left="720" w:hanging="720"/>
      </w:pPr>
      <w:r w:rsidRPr="009A5808">
        <w:t>5.</w:t>
      </w:r>
      <w:r w:rsidRPr="009A5808">
        <w:tab/>
        <w:t xml:space="preserve">Franke D, Kikhney AG, Svergun DI. Automated Acquisition and Analysis of Small Angle X-ray Scattering Data. </w:t>
      </w:r>
      <w:r w:rsidRPr="009A5808">
        <w:rPr>
          <w:i/>
        </w:rPr>
        <w:t>Nuc Instr Meth in Phys Research Section A</w:t>
      </w:r>
      <w:r w:rsidRPr="009A5808">
        <w:t xml:space="preserve"> </w:t>
      </w:r>
      <w:r w:rsidRPr="009A5808">
        <w:rPr>
          <w:b/>
        </w:rPr>
        <w:t>689</w:t>
      </w:r>
      <w:r w:rsidRPr="009A5808">
        <w:t>, 52-59 (2012).</w:t>
      </w:r>
    </w:p>
    <w:p w14:paraId="411FF849" w14:textId="77777777" w:rsidR="009A5808" w:rsidRPr="009A5808" w:rsidRDefault="009A5808" w:rsidP="009A5808">
      <w:pPr>
        <w:pStyle w:val="EndNoteBibliography"/>
        <w:spacing w:after="0"/>
      </w:pPr>
    </w:p>
    <w:p w14:paraId="4B4B2D4F" w14:textId="77777777" w:rsidR="009A5808" w:rsidRPr="009A5808" w:rsidRDefault="009A5808" w:rsidP="009A5808">
      <w:pPr>
        <w:pStyle w:val="EndNoteBibliography"/>
        <w:ind w:left="720" w:hanging="720"/>
      </w:pPr>
      <w:r w:rsidRPr="009A5808">
        <w:t>6.</w:t>
      </w:r>
      <w:r w:rsidRPr="009A5808">
        <w:tab/>
        <w:t>Franke D</w:t>
      </w:r>
      <w:r w:rsidRPr="009A5808">
        <w:rPr>
          <w:i/>
        </w:rPr>
        <w:t>, et al.</w:t>
      </w:r>
      <w:r w:rsidRPr="009A5808">
        <w:t xml:space="preserve"> ATSAS 2.8: a comprehensive data analysis suite for small-angle scattering from macromolecular solutions. </w:t>
      </w:r>
      <w:r w:rsidRPr="009A5808">
        <w:rPr>
          <w:i/>
        </w:rPr>
        <w:t>J Appl Crystallogr</w:t>
      </w:r>
      <w:r w:rsidRPr="009A5808">
        <w:t xml:space="preserve"> </w:t>
      </w:r>
      <w:r w:rsidRPr="009A5808">
        <w:rPr>
          <w:b/>
        </w:rPr>
        <w:t>50</w:t>
      </w:r>
      <w:r w:rsidRPr="009A5808">
        <w:t>, 1212-1225 (2017).</w:t>
      </w:r>
    </w:p>
    <w:p w14:paraId="51B77F6E" w14:textId="77777777" w:rsidR="009A5808" w:rsidRPr="009A5808" w:rsidRDefault="009A5808" w:rsidP="009A5808">
      <w:pPr>
        <w:pStyle w:val="EndNoteBibliography"/>
        <w:spacing w:after="0"/>
      </w:pPr>
    </w:p>
    <w:p w14:paraId="6FFBC000" w14:textId="77777777" w:rsidR="009A5808" w:rsidRPr="009A5808" w:rsidRDefault="009A5808" w:rsidP="009A5808">
      <w:pPr>
        <w:pStyle w:val="EndNoteBibliography"/>
        <w:ind w:left="720" w:hanging="720"/>
      </w:pPr>
      <w:r w:rsidRPr="009A5808">
        <w:t>7.</w:t>
      </w:r>
      <w:r w:rsidRPr="009A5808">
        <w:tab/>
        <w:t xml:space="preserve">Panjkovich A, Svergun DI. CHROMIXS: automatic and interactive analysis of chromatography-coupled small angle X-ray scattering data. </w:t>
      </w:r>
      <w:r w:rsidRPr="009A5808">
        <w:rPr>
          <w:i/>
        </w:rPr>
        <w:t>Bioinformatics</w:t>
      </w:r>
      <w:r w:rsidRPr="009A5808">
        <w:t>,  (2017).</w:t>
      </w:r>
    </w:p>
    <w:p w14:paraId="62D9036F" w14:textId="77777777" w:rsidR="009A5808" w:rsidRPr="009A5808" w:rsidRDefault="009A5808" w:rsidP="009A5808">
      <w:pPr>
        <w:pStyle w:val="EndNoteBibliography"/>
        <w:spacing w:after="0"/>
      </w:pPr>
    </w:p>
    <w:p w14:paraId="681309AD" w14:textId="77777777" w:rsidR="009A5808" w:rsidRPr="009A5808" w:rsidRDefault="009A5808" w:rsidP="009A5808">
      <w:pPr>
        <w:pStyle w:val="EndNoteBibliography"/>
        <w:ind w:left="720" w:hanging="720"/>
      </w:pPr>
      <w:r w:rsidRPr="009A5808">
        <w:t>8.</w:t>
      </w:r>
      <w:r w:rsidRPr="009A5808">
        <w:tab/>
        <w:t xml:space="preserve">Konarev PV, Svergun DI. A posteriori determination of the useful data range for small-angle scattering experiments on dilute monodisperse systems. </w:t>
      </w:r>
      <w:r w:rsidRPr="009A5808">
        <w:rPr>
          <w:i/>
        </w:rPr>
        <w:t>IUCrJ</w:t>
      </w:r>
      <w:r w:rsidRPr="009A5808">
        <w:t xml:space="preserve"> </w:t>
      </w:r>
      <w:r w:rsidRPr="009A5808">
        <w:rPr>
          <w:b/>
        </w:rPr>
        <w:t>2</w:t>
      </w:r>
      <w:r w:rsidRPr="009A5808">
        <w:t>, 352-360 (2015).</w:t>
      </w:r>
    </w:p>
    <w:p w14:paraId="36438495" w14:textId="77777777" w:rsidR="009A5808" w:rsidRPr="009A5808" w:rsidRDefault="009A5808" w:rsidP="009A5808">
      <w:pPr>
        <w:pStyle w:val="EndNoteBibliography"/>
        <w:spacing w:after="0"/>
      </w:pPr>
    </w:p>
    <w:p w14:paraId="6D96E6B3" w14:textId="77777777" w:rsidR="009A5808" w:rsidRPr="009A5808" w:rsidRDefault="009A5808" w:rsidP="009A5808">
      <w:pPr>
        <w:pStyle w:val="EndNoteBibliography"/>
        <w:ind w:left="720" w:hanging="720"/>
      </w:pPr>
      <w:r w:rsidRPr="009A5808">
        <w:t>9.</w:t>
      </w:r>
      <w:r w:rsidRPr="009A5808">
        <w:tab/>
        <w:t xml:space="preserve">Guinier A. La diffraction des rayons X aux tres petits angles; application a l'etude de phenomenes ultramicroscopiques. </w:t>
      </w:r>
      <w:r w:rsidRPr="009A5808">
        <w:rPr>
          <w:i/>
        </w:rPr>
        <w:t>Ann Phys (Paris)</w:t>
      </w:r>
      <w:r w:rsidRPr="009A5808">
        <w:t xml:space="preserve"> </w:t>
      </w:r>
      <w:r w:rsidRPr="009A5808">
        <w:rPr>
          <w:b/>
        </w:rPr>
        <w:t>12</w:t>
      </w:r>
      <w:r w:rsidRPr="009A5808">
        <w:t>, 161-237 (1939).</w:t>
      </w:r>
    </w:p>
    <w:p w14:paraId="6D5BFADF" w14:textId="77777777" w:rsidR="009A5808" w:rsidRPr="009A5808" w:rsidRDefault="009A5808" w:rsidP="009A5808">
      <w:pPr>
        <w:pStyle w:val="EndNoteBibliography"/>
        <w:spacing w:after="0"/>
      </w:pPr>
    </w:p>
    <w:p w14:paraId="571AE1D8" w14:textId="77777777" w:rsidR="009A5808" w:rsidRPr="009A5808" w:rsidRDefault="009A5808" w:rsidP="009A5808">
      <w:pPr>
        <w:pStyle w:val="EndNoteBibliography"/>
        <w:ind w:left="720" w:hanging="720"/>
      </w:pPr>
      <w:r w:rsidRPr="009A5808">
        <w:t>10.</w:t>
      </w:r>
      <w:r w:rsidRPr="009A5808">
        <w:tab/>
        <w:t xml:space="preserve">Jeffries CM, Graewert MA, Blanchet CE, Langley DB, Whitten AE, Svergun DI. Preparing monodisperse macromolecular samples for successful biological small-angle X-ray and neutron-scattering experiments. </w:t>
      </w:r>
      <w:r w:rsidRPr="009A5808">
        <w:rPr>
          <w:i/>
        </w:rPr>
        <w:t>Nat Protoc</w:t>
      </w:r>
      <w:r w:rsidRPr="009A5808">
        <w:t xml:space="preserve"> </w:t>
      </w:r>
      <w:r w:rsidRPr="009A5808">
        <w:rPr>
          <w:b/>
        </w:rPr>
        <w:t>11</w:t>
      </w:r>
      <w:r w:rsidRPr="009A5808">
        <w:t>, 2122-2153 (2016).</w:t>
      </w:r>
    </w:p>
    <w:p w14:paraId="4EA5AB7F" w14:textId="77777777" w:rsidR="009A5808" w:rsidRPr="009A5808" w:rsidRDefault="009A5808" w:rsidP="009A5808">
      <w:pPr>
        <w:pStyle w:val="EndNoteBibliography"/>
        <w:spacing w:after="0"/>
      </w:pPr>
    </w:p>
    <w:p w14:paraId="6587B36E" w14:textId="77777777" w:rsidR="009A5808" w:rsidRPr="009A5808" w:rsidRDefault="009A5808" w:rsidP="009A5808">
      <w:pPr>
        <w:pStyle w:val="EndNoteBibliography"/>
        <w:ind w:left="720" w:hanging="720"/>
      </w:pPr>
      <w:r w:rsidRPr="009A5808">
        <w:t>11.</w:t>
      </w:r>
      <w:r w:rsidRPr="009A5808">
        <w:tab/>
        <w:t xml:space="preserve">Franke D, Jeffries CM, Svergun D. Data Mining in Structural Biology: Machine Learning Methods for Data Analysis of Biological Macromolecules in Solution. </w:t>
      </w:r>
      <w:r w:rsidRPr="009A5808">
        <w:rPr>
          <w:i/>
        </w:rPr>
        <w:t>Biophysical Journal</w:t>
      </w:r>
      <w:r w:rsidRPr="009A5808">
        <w:t xml:space="preserve"> </w:t>
      </w:r>
      <w:r w:rsidRPr="009A5808">
        <w:rPr>
          <w:b/>
        </w:rPr>
        <w:t>Accepted</w:t>
      </w:r>
      <w:r w:rsidRPr="009A5808">
        <w:t>,  (2018).</w:t>
      </w:r>
    </w:p>
    <w:p w14:paraId="466590A4" w14:textId="77777777" w:rsidR="009A5808" w:rsidRPr="009A5808" w:rsidRDefault="009A5808" w:rsidP="009A5808">
      <w:pPr>
        <w:pStyle w:val="EndNoteBibliography"/>
        <w:spacing w:after="0"/>
      </w:pPr>
    </w:p>
    <w:p w14:paraId="36000E68" w14:textId="77777777" w:rsidR="009A5808" w:rsidRPr="009A5808" w:rsidRDefault="009A5808" w:rsidP="009A5808">
      <w:pPr>
        <w:pStyle w:val="EndNoteBibliography"/>
        <w:ind w:left="720" w:hanging="720"/>
      </w:pPr>
      <w:r w:rsidRPr="009A5808">
        <w:t>12.</w:t>
      </w:r>
      <w:r w:rsidRPr="009A5808">
        <w:tab/>
        <w:t xml:space="preserve">Svergun DI. Determination of the regularization parameter in indirect-transform methods using perceptual criteria. </w:t>
      </w:r>
      <w:r w:rsidRPr="009A5808">
        <w:rPr>
          <w:i/>
        </w:rPr>
        <w:t>J Appl Cryst</w:t>
      </w:r>
      <w:r w:rsidRPr="009A5808">
        <w:t xml:space="preserve"> </w:t>
      </w:r>
      <w:r w:rsidRPr="009A5808">
        <w:rPr>
          <w:b/>
        </w:rPr>
        <w:t>25</w:t>
      </w:r>
      <w:r w:rsidRPr="009A5808">
        <w:t>, 495-503 (1992).</w:t>
      </w:r>
    </w:p>
    <w:p w14:paraId="0F6535A9" w14:textId="77777777" w:rsidR="009A5808" w:rsidRPr="009A5808" w:rsidRDefault="009A5808" w:rsidP="009A5808">
      <w:pPr>
        <w:pStyle w:val="EndNoteBibliography"/>
        <w:spacing w:after="0"/>
      </w:pPr>
    </w:p>
    <w:p w14:paraId="12EE6AB9" w14:textId="77777777" w:rsidR="009A5808" w:rsidRPr="009A5808" w:rsidRDefault="009A5808" w:rsidP="009A5808">
      <w:pPr>
        <w:pStyle w:val="EndNoteBibliography"/>
        <w:ind w:left="720" w:hanging="720"/>
      </w:pPr>
      <w:r w:rsidRPr="009A5808">
        <w:t>13.</w:t>
      </w:r>
      <w:r w:rsidRPr="009A5808">
        <w:tab/>
        <w:t xml:space="preserve">Franke D, Jeffries CM, Svergun DI. Correlation Map, a goodness-of-fit test for one-dimensional X-ray scattering spectra. </w:t>
      </w:r>
      <w:r w:rsidRPr="009A5808">
        <w:rPr>
          <w:i/>
        </w:rPr>
        <w:t>Nat Methods</w:t>
      </w:r>
      <w:r w:rsidRPr="009A5808">
        <w:t xml:space="preserve"> </w:t>
      </w:r>
      <w:r w:rsidRPr="009A5808">
        <w:rPr>
          <w:b/>
        </w:rPr>
        <w:t>12</w:t>
      </w:r>
      <w:r w:rsidRPr="009A5808">
        <w:t>, 419-422 (2015).</w:t>
      </w:r>
    </w:p>
    <w:p w14:paraId="72B8A591" w14:textId="77777777" w:rsidR="009A5808" w:rsidRPr="009A5808" w:rsidRDefault="009A5808" w:rsidP="009A5808">
      <w:pPr>
        <w:pStyle w:val="EndNoteBibliography"/>
        <w:spacing w:after="0"/>
      </w:pPr>
    </w:p>
    <w:p w14:paraId="18767D68" w14:textId="77777777" w:rsidR="009A5808" w:rsidRPr="009A5808" w:rsidRDefault="009A5808" w:rsidP="009A5808">
      <w:pPr>
        <w:pStyle w:val="EndNoteBibliography"/>
        <w:ind w:left="720" w:hanging="720"/>
      </w:pPr>
      <w:r w:rsidRPr="009A5808">
        <w:t>14.</w:t>
      </w:r>
      <w:r w:rsidRPr="009A5808">
        <w:tab/>
        <w:t xml:space="preserve">Hajizadeh NR, Franke D, Jeffries CM, Svergun DI. Consensus Bayesian assessment of protein molecular mass from solution X-ray scattering data. </w:t>
      </w:r>
      <w:r w:rsidRPr="009A5808">
        <w:rPr>
          <w:i/>
        </w:rPr>
        <w:t>Sci Rep</w:t>
      </w:r>
      <w:r w:rsidRPr="009A5808">
        <w:t xml:space="preserve"> </w:t>
      </w:r>
      <w:r w:rsidRPr="009A5808">
        <w:rPr>
          <w:b/>
        </w:rPr>
        <w:t>8</w:t>
      </w:r>
      <w:r w:rsidRPr="009A5808">
        <w:t>, 7204 (2018).</w:t>
      </w:r>
    </w:p>
    <w:p w14:paraId="1CE87898" w14:textId="77777777" w:rsidR="009A5808" w:rsidRPr="009A5808" w:rsidRDefault="009A5808" w:rsidP="009A5808">
      <w:pPr>
        <w:pStyle w:val="EndNoteBibliography"/>
        <w:spacing w:after="0"/>
      </w:pPr>
    </w:p>
    <w:p w14:paraId="1969E421" w14:textId="77777777" w:rsidR="009A5808" w:rsidRPr="009A5808" w:rsidRDefault="009A5808" w:rsidP="009A5808">
      <w:pPr>
        <w:pStyle w:val="EndNoteBibliography"/>
        <w:ind w:left="720" w:hanging="720"/>
      </w:pPr>
      <w:r w:rsidRPr="009A5808">
        <w:t>15.</w:t>
      </w:r>
      <w:r w:rsidRPr="009A5808">
        <w:tab/>
        <w:t xml:space="preserve">Kikhney AG, Panjkovich A, Sokolova AV, Svergun DI. DARA: a web server for rapid search of structural neighbours using solution small angle X-ray scattering data. </w:t>
      </w:r>
      <w:r w:rsidRPr="009A5808">
        <w:rPr>
          <w:i/>
        </w:rPr>
        <w:t>Bioinformatics</w:t>
      </w:r>
      <w:r w:rsidRPr="009A5808">
        <w:t xml:space="preserve"> </w:t>
      </w:r>
      <w:r w:rsidRPr="009A5808">
        <w:rPr>
          <w:b/>
        </w:rPr>
        <w:t>32</w:t>
      </w:r>
      <w:r w:rsidRPr="009A5808">
        <w:t>, 616-618 (2016).</w:t>
      </w:r>
    </w:p>
    <w:p w14:paraId="4BF961DA" w14:textId="77777777" w:rsidR="009A5808" w:rsidRPr="009A5808" w:rsidRDefault="009A5808" w:rsidP="009A5808">
      <w:pPr>
        <w:pStyle w:val="EndNoteBibliography"/>
        <w:spacing w:after="0"/>
      </w:pPr>
    </w:p>
    <w:p w14:paraId="7740A6E0" w14:textId="77777777" w:rsidR="009A5808" w:rsidRPr="009A5808" w:rsidRDefault="009A5808" w:rsidP="009A5808">
      <w:pPr>
        <w:pStyle w:val="EndNoteBibliography"/>
        <w:ind w:left="720" w:hanging="720"/>
      </w:pPr>
      <w:r w:rsidRPr="009A5808">
        <w:t>16.</w:t>
      </w:r>
      <w:r w:rsidRPr="009A5808">
        <w:tab/>
        <w:t xml:space="preserve">Fischer H, de Oliveira M, Napolitano HB, Craievich AF, Polikarpov I. The molecular weight of proteins in solution can be determined from a single SAXS measurement on a relative scale. . </w:t>
      </w:r>
      <w:r w:rsidRPr="009A5808">
        <w:rPr>
          <w:i/>
        </w:rPr>
        <w:t>J Appl Cryst</w:t>
      </w:r>
      <w:r w:rsidRPr="009A5808">
        <w:t xml:space="preserve"> </w:t>
      </w:r>
      <w:r w:rsidRPr="009A5808">
        <w:rPr>
          <w:b/>
        </w:rPr>
        <w:t>43</w:t>
      </w:r>
      <w:r w:rsidRPr="009A5808">
        <w:t>, 101-109 (2010).</w:t>
      </w:r>
    </w:p>
    <w:p w14:paraId="17210DC4" w14:textId="77777777" w:rsidR="009A5808" w:rsidRPr="009A5808" w:rsidRDefault="009A5808" w:rsidP="009A5808">
      <w:pPr>
        <w:pStyle w:val="EndNoteBibliography"/>
        <w:spacing w:after="0"/>
      </w:pPr>
    </w:p>
    <w:p w14:paraId="72B38DE9" w14:textId="77777777" w:rsidR="009A5808" w:rsidRPr="009A5808" w:rsidRDefault="009A5808" w:rsidP="009A5808">
      <w:pPr>
        <w:pStyle w:val="EndNoteBibliography"/>
        <w:ind w:left="720" w:hanging="720"/>
      </w:pPr>
      <w:r w:rsidRPr="009A5808">
        <w:t>17.</w:t>
      </w:r>
      <w:r w:rsidRPr="009A5808">
        <w:tab/>
        <w:t xml:space="preserve">Rambo RP, Tainer JA. Accurate assessment of mass, models and resolution by small-angle scattering. </w:t>
      </w:r>
      <w:r w:rsidRPr="009A5808">
        <w:rPr>
          <w:i/>
        </w:rPr>
        <w:t>Nature</w:t>
      </w:r>
      <w:r w:rsidRPr="009A5808">
        <w:t xml:space="preserve"> </w:t>
      </w:r>
      <w:r w:rsidRPr="009A5808">
        <w:rPr>
          <w:b/>
        </w:rPr>
        <w:t>496</w:t>
      </w:r>
      <w:r w:rsidRPr="009A5808">
        <w:t>, 477-481 (2013).</w:t>
      </w:r>
    </w:p>
    <w:p w14:paraId="66EBAA07" w14:textId="77777777" w:rsidR="009A5808" w:rsidRPr="009A5808" w:rsidRDefault="009A5808" w:rsidP="009A5808">
      <w:pPr>
        <w:pStyle w:val="EndNoteBibliography"/>
        <w:spacing w:after="0"/>
      </w:pPr>
    </w:p>
    <w:p w14:paraId="2576D3FE" w14:textId="77777777" w:rsidR="009A5808" w:rsidRPr="009A5808" w:rsidRDefault="009A5808" w:rsidP="009A5808">
      <w:pPr>
        <w:pStyle w:val="EndNoteBibliography"/>
        <w:ind w:left="720" w:hanging="720"/>
      </w:pPr>
      <w:r w:rsidRPr="009A5808">
        <w:t>18.</w:t>
      </w:r>
      <w:r w:rsidRPr="009A5808">
        <w:tab/>
        <w:t xml:space="preserve">Petoukhov MV, Svergun DI. Ambiguity assessment of small-angle scattering curves from monodisperse systems. </w:t>
      </w:r>
      <w:r w:rsidRPr="009A5808">
        <w:rPr>
          <w:i/>
        </w:rPr>
        <w:t>Acta Crystallogr D</w:t>
      </w:r>
      <w:r w:rsidRPr="009A5808">
        <w:t xml:space="preserve"> </w:t>
      </w:r>
      <w:r w:rsidRPr="009A5808">
        <w:rPr>
          <w:b/>
        </w:rPr>
        <w:t>71</w:t>
      </w:r>
      <w:r w:rsidRPr="009A5808">
        <w:t>, 1051-1058 (2015).</w:t>
      </w:r>
    </w:p>
    <w:p w14:paraId="1AD7E8CC" w14:textId="77777777" w:rsidR="009A5808" w:rsidRPr="009A5808" w:rsidRDefault="009A5808" w:rsidP="009A5808">
      <w:pPr>
        <w:pStyle w:val="EndNoteBibliography"/>
        <w:spacing w:after="0"/>
      </w:pPr>
    </w:p>
    <w:p w14:paraId="31BA0831" w14:textId="77777777" w:rsidR="009A5808" w:rsidRPr="009A5808" w:rsidRDefault="009A5808" w:rsidP="009A5808">
      <w:pPr>
        <w:pStyle w:val="EndNoteBibliography"/>
        <w:ind w:left="720" w:hanging="720"/>
      </w:pPr>
      <w:r w:rsidRPr="009A5808">
        <w:t>19.</w:t>
      </w:r>
      <w:r w:rsidRPr="009A5808">
        <w:tab/>
        <w:t xml:space="preserve">Svergun DI. Restoring low resolution structure of biological macromolecules from solution scattering using simulated annealing. </w:t>
      </w:r>
      <w:r w:rsidRPr="009A5808">
        <w:rPr>
          <w:i/>
        </w:rPr>
        <w:t>Biophys J</w:t>
      </w:r>
      <w:r w:rsidRPr="009A5808">
        <w:t xml:space="preserve"> </w:t>
      </w:r>
      <w:r w:rsidRPr="009A5808">
        <w:rPr>
          <w:b/>
        </w:rPr>
        <w:t>76</w:t>
      </w:r>
      <w:r w:rsidRPr="009A5808">
        <w:t>, 2879-2886 (1999).</w:t>
      </w:r>
    </w:p>
    <w:p w14:paraId="49ED8EF1" w14:textId="77777777" w:rsidR="009A5808" w:rsidRPr="009A5808" w:rsidRDefault="009A5808" w:rsidP="009A5808">
      <w:pPr>
        <w:pStyle w:val="EndNoteBibliography"/>
        <w:spacing w:after="0"/>
      </w:pPr>
    </w:p>
    <w:p w14:paraId="34DC9E8D" w14:textId="77777777" w:rsidR="009A5808" w:rsidRPr="009A5808" w:rsidRDefault="009A5808" w:rsidP="009A5808">
      <w:pPr>
        <w:pStyle w:val="EndNoteBibliography"/>
        <w:ind w:left="720" w:hanging="720"/>
      </w:pPr>
      <w:r w:rsidRPr="009A5808">
        <w:lastRenderedPageBreak/>
        <w:t>20.</w:t>
      </w:r>
      <w:r w:rsidRPr="009A5808">
        <w:tab/>
        <w:t xml:space="preserve">Svergun DI, Petoukhov MV, Koch MH. Determination of domain structure of proteins from X-ray solution scattering. </w:t>
      </w:r>
      <w:r w:rsidRPr="009A5808">
        <w:rPr>
          <w:i/>
        </w:rPr>
        <w:t>Biophys J</w:t>
      </w:r>
      <w:r w:rsidRPr="009A5808">
        <w:t xml:space="preserve"> </w:t>
      </w:r>
      <w:r w:rsidRPr="009A5808">
        <w:rPr>
          <w:b/>
        </w:rPr>
        <w:t>80</w:t>
      </w:r>
      <w:r w:rsidRPr="009A5808">
        <w:t>, 2946-2953 (2001).</w:t>
      </w:r>
    </w:p>
    <w:p w14:paraId="4317B08C" w14:textId="77777777" w:rsidR="009A5808" w:rsidRPr="009A5808" w:rsidRDefault="009A5808" w:rsidP="009A5808">
      <w:pPr>
        <w:pStyle w:val="EndNoteBibliography"/>
        <w:spacing w:after="0"/>
      </w:pPr>
    </w:p>
    <w:p w14:paraId="782AA4E9" w14:textId="77777777" w:rsidR="009A5808" w:rsidRPr="009A5808" w:rsidRDefault="009A5808" w:rsidP="009A5808">
      <w:pPr>
        <w:pStyle w:val="EndNoteBibliography"/>
        <w:ind w:left="720" w:hanging="720"/>
      </w:pPr>
      <w:r w:rsidRPr="009A5808">
        <w:t>21.</w:t>
      </w:r>
      <w:r w:rsidRPr="009A5808">
        <w:tab/>
        <w:t xml:space="preserve">Volkov VV, Svergun DI. Uniqueness of ab initio shape determination in small angle scattering. </w:t>
      </w:r>
      <w:r w:rsidRPr="009A5808">
        <w:rPr>
          <w:i/>
        </w:rPr>
        <w:t>J Appl Cryst</w:t>
      </w:r>
      <w:r w:rsidRPr="009A5808">
        <w:t xml:space="preserve"> </w:t>
      </w:r>
      <w:r w:rsidRPr="009A5808">
        <w:rPr>
          <w:b/>
        </w:rPr>
        <w:t>36</w:t>
      </w:r>
      <w:r w:rsidRPr="009A5808">
        <w:t>, 860-864 (2003).</w:t>
      </w:r>
    </w:p>
    <w:p w14:paraId="4650BA11" w14:textId="77777777" w:rsidR="009A5808" w:rsidRPr="009A5808" w:rsidRDefault="009A5808" w:rsidP="009A5808">
      <w:pPr>
        <w:pStyle w:val="EndNoteBibliography"/>
        <w:spacing w:after="0"/>
      </w:pPr>
    </w:p>
    <w:p w14:paraId="5D86ACEE" w14:textId="77777777" w:rsidR="009A5808" w:rsidRPr="009A5808" w:rsidRDefault="009A5808" w:rsidP="009A5808">
      <w:pPr>
        <w:pStyle w:val="EndNoteBibliography"/>
        <w:ind w:left="720" w:hanging="720"/>
      </w:pPr>
      <w:r w:rsidRPr="009A5808">
        <w:t>22.</w:t>
      </w:r>
      <w:r w:rsidRPr="009A5808">
        <w:tab/>
        <w:t xml:space="preserve">Tuukkanen AT, Kleywegt GJ, Svergun DI. Resolution of ab initio shapes determined from small-angle scattering. </w:t>
      </w:r>
      <w:r w:rsidRPr="009A5808">
        <w:rPr>
          <w:i/>
        </w:rPr>
        <w:t>IUCrJ</w:t>
      </w:r>
      <w:r w:rsidRPr="009A5808">
        <w:t xml:space="preserve"> </w:t>
      </w:r>
      <w:r w:rsidRPr="009A5808">
        <w:rPr>
          <w:b/>
        </w:rPr>
        <w:t>3</w:t>
      </w:r>
      <w:r w:rsidRPr="009A5808">
        <w:t>, 440-447 (2016).</w:t>
      </w:r>
    </w:p>
    <w:p w14:paraId="5F14DB20" w14:textId="77777777" w:rsidR="009A5808" w:rsidRPr="009A5808" w:rsidRDefault="009A5808" w:rsidP="009A5808">
      <w:pPr>
        <w:pStyle w:val="EndNoteBibliography"/>
        <w:spacing w:after="0"/>
      </w:pPr>
    </w:p>
    <w:p w14:paraId="044AA5EB" w14:textId="77777777" w:rsidR="009A5808" w:rsidRPr="009A5808" w:rsidRDefault="009A5808" w:rsidP="009A5808">
      <w:pPr>
        <w:pStyle w:val="EndNoteBibliography"/>
        <w:ind w:left="720" w:hanging="720"/>
      </w:pPr>
      <w:r w:rsidRPr="009A5808">
        <w:t>23.</w:t>
      </w:r>
      <w:r w:rsidRPr="009A5808">
        <w:tab/>
        <w:t xml:space="preserve">Yang J, Yan R, Roy A, Xu D, Poisson J, Zhang Y. The I-TASSER Suite: protein structure and function prediction. </w:t>
      </w:r>
      <w:r w:rsidRPr="009A5808">
        <w:rPr>
          <w:i/>
        </w:rPr>
        <w:t>Nat Methods</w:t>
      </w:r>
      <w:r w:rsidRPr="009A5808">
        <w:t xml:space="preserve"> </w:t>
      </w:r>
      <w:r w:rsidRPr="009A5808">
        <w:rPr>
          <w:b/>
        </w:rPr>
        <w:t>12</w:t>
      </w:r>
      <w:r w:rsidRPr="009A5808">
        <w:t>, 7-8 (2015).</w:t>
      </w:r>
    </w:p>
    <w:p w14:paraId="2F44D3EB" w14:textId="77777777" w:rsidR="009A5808" w:rsidRPr="009A5808" w:rsidRDefault="009A5808" w:rsidP="009A5808">
      <w:pPr>
        <w:pStyle w:val="EndNoteBibliography"/>
        <w:spacing w:after="0"/>
      </w:pPr>
    </w:p>
    <w:p w14:paraId="2F49840B" w14:textId="77777777" w:rsidR="009A5808" w:rsidRPr="009A5808" w:rsidRDefault="009A5808" w:rsidP="009A5808">
      <w:pPr>
        <w:pStyle w:val="EndNoteBibliography"/>
        <w:ind w:left="720" w:hanging="720"/>
      </w:pPr>
      <w:r w:rsidRPr="009A5808">
        <w:t>24.</w:t>
      </w:r>
      <w:r w:rsidRPr="009A5808">
        <w:tab/>
        <w:t xml:space="preserve">Suhre MH, Gertz M, Steegborn C, Scheibel T. Structural and functional features of a collagen-binding matrix protein from the mussel byssus. </w:t>
      </w:r>
      <w:r w:rsidRPr="009A5808">
        <w:rPr>
          <w:i/>
        </w:rPr>
        <w:t>Nat Commun</w:t>
      </w:r>
      <w:r w:rsidRPr="009A5808">
        <w:t xml:space="preserve"> </w:t>
      </w:r>
      <w:r w:rsidRPr="009A5808">
        <w:rPr>
          <w:b/>
        </w:rPr>
        <w:t>5</w:t>
      </w:r>
      <w:r w:rsidRPr="009A5808">
        <w:t>, 3392 (2014).</w:t>
      </w:r>
    </w:p>
    <w:p w14:paraId="7721C550" w14:textId="77777777" w:rsidR="009A5808" w:rsidRPr="009A5808" w:rsidRDefault="009A5808" w:rsidP="009A5808">
      <w:pPr>
        <w:pStyle w:val="EndNoteBibliography"/>
        <w:spacing w:after="0"/>
      </w:pPr>
    </w:p>
    <w:p w14:paraId="1BACDD88" w14:textId="77777777" w:rsidR="009A5808" w:rsidRPr="009A5808" w:rsidRDefault="009A5808" w:rsidP="009A5808">
      <w:pPr>
        <w:pStyle w:val="EndNoteBibliography"/>
        <w:ind w:left="720" w:hanging="720"/>
      </w:pPr>
      <w:r w:rsidRPr="009A5808">
        <w:t>25.</w:t>
      </w:r>
      <w:r w:rsidRPr="009A5808">
        <w:tab/>
        <w:t xml:space="preserve">Svergun DI, Barberato C, Koch MHJ. CRYSOL - a program to evaluate X-ray solution scattering of biological macromolecules from atomic coordinates. </w:t>
      </w:r>
      <w:r w:rsidRPr="009A5808">
        <w:rPr>
          <w:i/>
        </w:rPr>
        <w:t>J Appl Cryst</w:t>
      </w:r>
      <w:r w:rsidRPr="009A5808">
        <w:t xml:space="preserve"> </w:t>
      </w:r>
      <w:r w:rsidRPr="009A5808">
        <w:rPr>
          <w:b/>
        </w:rPr>
        <w:t>28</w:t>
      </w:r>
      <w:r w:rsidRPr="009A5808">
        <w:t>, 768-773 (1995).</w:t>
      </w:r>
    </w:p>
    <w:p w14:paraId="1D7D6839" w14:textId="77777777" w:rsidR="009A5808" w:rsidRPr="009A5808" w:rsidRDefault="009A5808" w:rsidP="009A5808">
      <w:pPr>
        <w:pStyle w:val="EndNoteBibliography"/>
        <w:spacing w:after="0"/>
      </w:pPr>
    </w:p>
    <w:p w14:paraId="6F9CBAF7" w14:textId="77777777" w:rsidR="009A5808" w:rsidRPr="009A5808" w:rsidRDefault="009A5808" w:rsidP="009A5808">
      <w:pPr>
        <w:pStyle w:val="EndNoteBibliography"/>
        <w:ind w:left="720" w:hanging="720"/>
      </w:pPr>
      <w:r w:rsidRPr="009A5808">
        <w:t>26.</w:t>
      </w:r>
      <w:r w:rsidRPr="009A5808">
        <w:tab/>
        <w:t xml:space="preserve">Petoukhov MV, Svergun DI. Global rigid body modelling of macromolecular complexes against small-angle scattering data. </w:t>
      </w:r>
      <w:r w:rsidRPr="009A5808">
        <w:rPr>
          <w:i/>
        </w:rPr>
        <w:t>Biophys J</w:t>
      </w:r>
      <w:r w:rsidRPr="009A5808">
        <w:t xml:space="preserve"> </w:t>
      </w:r>
      <w:r w:rsidRPr="009A5808">
        <w:rPr>
          <w:b/>
        </w:rPr>
        <w:t>89</w:t>
      </w:r>
      <w:r w:rsidRPr="009A5808">
        <w:t>, 1237-1250 (2005).</w:t>
      </w:r>
    </w:p>
    <w:p w14:paraId="05814B56" w14:textId="77777777" w:rsidR="009A5808" w:rsidRPr="009A5808" w:rsidRDefault="009A5808" w:rsidP="009A5808">
      <w:pPr>
        <w:pStyle w:val="EndNoteBibliography"/>
        <w:spacing w:after="0"/>
      </w:pPr>
    </w:p>
    <w:p w14:paraId="1F68B5E2" w14:textId="77777777" w:rsidR="009A5808" w:rsidRPr="009A5808" w:rsidRDefault="009A5808" w:rsidP="009A5808">
      <w:pPr>
        <w:pStyle w:val="EndNoteBibliography"/>
        <w:ind w:left="720" w:hanging="720"/>
      </w:pPr>
      <w:r w:rsidRPr="009A5808">
        <w:t>27.</w:t>
      </w:r>
      <w:r w:rsidRPr="009A5808">
        <w:tab/>
        <w:t xml:space="preserve">Tria G, Mertens HD, Kachala M, Svergun DI. Advanced ensemble modelling of flexible macromolecules using X-ray solution scattering. </w:t>
      </w:r>
      <w:r w:rsidRPr="009A5808">
        <w:rPr>
          <w:i/>
        </w:rPr>
        <w:t>IUCrJ</w:t>
      </w:r>
      <w:r w:rsidRPr="009A5808">
        <w:t xml:space="preserve"> </w:t>
      </w:r>
      <w:r w:rsidRPr="009A5808">
        <w:rPr>
          <w:b/>
        </w:rPr>
        <w:t>2</w:t>
      </w:r>
      <w:r w:rsidRPr="009A5808">
        <w:t>, 207-217 (2015).</w:t>
      </w:r>
    </w:p>
    <w:p w14:paraId="6ADD1639" w14:textId="77777777" w:rsidR="009A5808" w:rsidRPr="009A5808" w:rsidRDefault="009A5808" w:rsidP="009A5808">
      <w:pPr>
        <w:pStyle w:val="EndNoteBibliography"/>
        <w:spacing w:after="0"/>
      </w:pPr>
    </w:p>
    <w:p w14:paraId="2A174B85" w14:textId="77777777" w:rsidR="009A5808" w:rsidRPr="009A5808" w:rsidRDefault="009A5808" w:rsidP="009A5808">
      <w:pPr>
        <w:pStyle w:val="EndNoteBibliography"/>
        <w:ind w:left="720" w:hanging="720"/>
      </w:pPr>
      <w:r w:rsidRPr="009A5808">
        <w:t>28.</w:t>
      </w:r>
      <w:r w:rsidRPr="009A5808">
        <w:tab/>
        <w:t xml:space="preserve">Bernado P, Mylonas E, Petoukhov MV, Blackledge M, Svergun DI. Structural characterization of flexible proteins using small-angle X-ray scattering. </w:t>
      </w:r>
      <w:r w:rsidRPr="009A5808">
        <w:rPr>
          <w:i/>
        </w:rPr>
        <w:t>J Am Chem Soc</w:t>
      </w:r>
      <w:r w:rsidRPr="009A5808">
        <w:t xml:space="preserve"> </w:t>
      </w:r>
      <w:r w:rsidRPr="009A5808">
        <w:rPr>
          <w:b/>
        </w:rPr>
        <w:t>129</w:t>
      </w:r>
      <w:r w:rsidRPr="009A5808">
        <w:t>, 5656-5664 (2007).</w:t>
      </w:r>
    </w:p>
    <w:p w14:paraId="0662E612" w14:textId="77777777" w:rsidR="009A5808" w:rsidRPr="009A5808" w:rsidRDefault="009A5808" w:rsidP="009A5808">
      <w:pPr>
        <w:pStyle w:val="EndNoteBibliography"/>
      </w:pPr>
    </w:p>
    <w:p w14:paraId="42C69DB3" w14:textId="77040EB9" w:rsidR="00E17185" w:rsidRPr="00D07E0E" w:rsidRDefault="002B6DC1" w:rsidP="00E026D9">
      <w:pPr>
        <w:pStyle w:val="NormalWeb"/>
        <w:spacing w:before="120" w:beforeAutospacing="0" w:after="0" w:afterAutospacing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fldChar w:fldCharType="end"/>
      </w:r>
    </w:p>
    <w:sectPr w:rsidR="00E17185" w:rsidRPr="00D07E0E" w:rsidSect="005A2B78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9156B"/>
    <w:multiLevelType w:val="hybridMultilevel"/>
    <w:tmpl w:val="EDFC5FDC"/>
    <w:lvl w:ilvl="0" w:tplc="C45C868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B67DB"/>
    <w:multiLevelType w:val="hybridMultilevel"/>
    <w:tmpl w:val="0D6075B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257E31"/>
    <w:multiLevelType w:val="hybridMultilevel"/>
    <w:tmpl w:val="C810AA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1046150"/>
    <w:multiLevelType w:val="hybridMultilevel"/>
    <w:tmpl w:val="20DCF626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461EF7"/>
    <w:multiLevelType w:val="multilevel"/>
    <w:tmpl w:val="CEC871CA"/>
    <w:lvl w:ilvl="0"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6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0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944" w:hanging="1800"/>
      </w:pPr>
      <w:rPr>
        <w:rFonts w:hint="default"/>
      </w:rPr>
    </w:lvl>
  </w:abstractNum>
  <w:abstractNum w:abstractNumId="5">
    <w:nsid w:val="25ED3F24"/>
    <w:multiLevelType w:val="hybridMultilevel"/>
    <w:tmpl w:val="37B21D0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A4F5F6C"/>
    <w:multiLevelType w:val="hybridMultilevel"/>
    <w:tmpl w:val="E794DBC4"/>
    <w:lvl w:ilvl="0" w:tplc="6FEE7C02">
      <w:start w:val="18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D0A6DF0"/>
    <w:multiLevelType w:val="hybridMultilevel"/>
    <w:tmpl w:val="2ECEEC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71F3D39"/>
    <w:multiLevelType w:val="hybridMultilevel"/>
    <w:tmpl w:val="E1D8AA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AFD11F8"/>
    <w:multiLevelType w:val="hybridMultilevel"/>
    <w:tmpl w:val="04CC7970"/>
    <w:lvl w:ilvl="0" w:tplc="2346A7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4E04B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2967F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660DF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FFAA3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9BA6C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D2A6C5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22C98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C46EBE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>
    <w:nsid w:val="542E1F99"/>
    <w:multiLevelType w:val="multilevel"/>
    <w:tmpl w:val="CEC871CA"/>
    <w:lvl w:ilvl="0"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6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0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944" w:hanging="1800"/>
      </w:pPr>
      <w:rPr>
        <w:rFonts w:hint="default"/>
      </w:rPr>
    </w:lvl>
  </w:abstractNum>
  <w:abstractNum w:abstractNumId="11">
    <w:nsid w:val="5D610F0B"/>
    <w:multiLevelType w:val="hybridMultilevel"/>
    <w:tmpl w:val="E04433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EFA74F2"/>
    <w:multiLevelType w:val="hybridMultilevel"/>
    <w:tmpl w:val="3F6C8D3C"/>
    <w:lvl w:ilvl="0" w:tplc="7F94B83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1763AFF"/>
    <w:multiLevelType w:val="hybridMultilevel"/>
    <w:tmpl w:val="27D8DA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2F17114"/>
    <w:multiLevelType w:val="multilevel"/>
    <w:tmpl w:val="B1F22042"/>
    <w:lvl w:ilvl="0"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11"/>
  </w:num>
  <w:num w:numId="2">
    <w:abstractNumId w:val="7"/>
  </w:num>
  <w:num w:numId="3">
    <w:abstractNumId w:val="6"/>
  </w:num>
  <w:num w:numId="4">
    <w:abstractNumId w:val="2"/>
  </w:num>
  <w:num w:numId="5">
    <w:abstractNumId w:val="1"/>
  </w:num>
  <w:num w:numId="6">
    <w:abstractNumId w:val="8"/>
  </w:num>
  <w:num w:numId="7">
    <w:abstractNumId w:val="13"/>
  </w:num>
  <w:num w:numId="8">
    <w:abstractNumId w:val="0"/>
  </w:num>
  <w:num w:numId="9">
    <w:abstractNumId w:val="14"/>
  </w:num>
  <w:num w:numId="10">
    <w:abstractNumId w:val="10"/>
  </w:num>
  <w:num w:numId="11">
    <w:abstractNumId w:val="4"/>
  </w:num>
  <w:num w:numId="12">
    <w:abstractNumId w:val="5"/>
  </w:num>
  <w:num w:numId="13">
    <w:abstractNumId w:val="12"/>
  </w:num>
  <w:num w:numId="14">
    <w:abstractNumId w:val="9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Nature Communications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fveaera5yd9ef6eswevptxd5xv0eze5x2ppd&quot;&gt;report_references&lt;record-ids&gt;&lt;item&gt;1&lt;/item&gt;&lt;item&gt;2&lt;/item&gt;&lt;item&gt;3&lt;/item&gt;&lt;item&gt;4&lt;/item&gt;&lt;item&gt;5&lt;/item&gt;&lt;item&gt;6&lt;/item&gt;&lt;item&gt;7&lt;/item&gt;&lt;item&gt;8&lt;/item&gt;&lt;item&gt;19&lt;/item&gt;&lt;item&gt;21&lt;/item&gt;&lt;item&gt;24&lt;/item&gt;&lt;item&gt;32&lt;/item&gt;&lt;item&gt;34&lt;/item&gt;&lt;item&gt;40&lt;/item&gt;&lt;item&gt;41&lt;/item&gt;&lt;item&gt;42&lt;/item&gt;&lt;item&gt;43&lt;/item&gt;&lt;item&gt;46&lt;/item&gt;&lt;item&gt;48&lt;/item&gt;&lt;item&gt;59&lt;/item&gt;&lt;item&gt;61&lt;/item&gt;&lt;item&gt;63&lt;/item&gt;&lt;item&gt;64&lt;/item&gt;&lt;item&gt;65&lt;/item&gt;&lt;item&gt;66&lt;/item&gt;&lt;item&gt;69&lt;/item&gt;&lt;item&gt;71&lt;/item&gt;&lt;item&gt;73&lt;/item&gt;&lt;/record-ids&gt;&lt;/item&gt;&lt;/Libraries&gt;"/>
  </w:docVars>
  <w:rsids>
    <w:rsidRoot w:val="00974908"/>
    <w:rsid w:val="0000136D"/>
    <w:rsid w:val="000015E1"/>
    <w:rsid w:val="0002055F"/>
    <w:rsid w:val="0002485E"/>
    <w:rsid w:val="00025936"/>
    <w:rsid w:val="000306BA"/>
    <w:rsid w:val="00033D87"/>
    <w:rsid w:val="00037759"/>
    <w:rsid w:val="000402E8"/>
    <w:rsid w:val="00040A60"/>
    <w:rsid w:val="00042DCB"/>
    <w:rsid w:val="00043187"/>
    <w:rsid w:val="00044F2C"/>
    <w:rsid w:val="00046C9B"/>
    <w:rsid w:val="00047AB1"/>
    <w:rsid w:val="00051CF1"/>
    <w:rsid w:val="0005588F"/>
    <w:rsid w:val="00057560"/>
    <w:rsid w:val="000620AE"/>
    <w:rsid w:val="000632D6"/>
    <w:rsid w:val="00065554"/>
    <w:rsid w:val="00072A97"/>
    <w:rsid w:val="00073681"/>
    <w:rsid w:val="0007585B"/>
    <w:rsid w:val="000839A0"/>
    <w:rsid w:val="000904D8"/>
    <w:rsid w:val="00095E8F"/>
    <w:rsid w:val="000B740B"/>
    <w:rsid w:val="000C283A"/>
    <w:rsid w:val="000C6458"/>
    <w:rsid w:val="000C6939"/>
    <w:rsid w:val="000C7FD2"/>
    <w:rsid w:val="000D2CBC"/>
    <w:rsid w:val="000D364D"/>
    <w:rsid w:val="000E2EA4"/>
    <w:rsid w:val="000E66A0"/>
    <w:rsid w:val="000E7269"/>
    <w:rsid w:val="000F0EF1"/>
    <w:rsid w:val="000F285B"/>
    <w:rsid w:val="000F372E"/>
    <w:rsid w:val="000F4DE6"/>
    <w:rsid w:val="00100428"/>
    <w:rsid w:val="0010042F"/>
    <w:rsid w:val="00100BF6"/>
    <w:rsid w:val="00101F2C"/>
    <w:rsid w:val="00102559"/>
    <w:rsid w:val="0010557B"/>
    <w:rsid w:val="00110065"/>
    <w:rsid w:val="00115402"/>
    <w:rsid w:val="00122803"/>
    <w:rsid w:val="0012452C"/>
    <w:rsid w:val="0012529D"/>
    <w:rsid w:val="00136C3A"/>
    <w:rsid w:val="0014010F"/>
    <w:rsid w:val="001421F8"/>
    <w:rsid w:val="00151E6D"/>
    <w:rsid w:val="00157073"/>
    <w:rsid w:val="00160905"/>
    <w:rsid w:val="00174A81"/>
    <w:rsid w:val="00186514"/>
    <w:rsid w:val="001954C4"/>
    <w:rsid w:val="00197A06"/>
    <w:rsid w:val="001A01F0"/>
    <w:rsid w:val="001A10E8"/>
    <w:rsid w:val="001A3E6E"/>
    <w:rsid w:val="001A4DFD"/>
    <w:rsid w:val="001B2D77"/>
    <w:rsid w:val="001B6487"/>
    <w:rsid w:val="001B7FDA"/>
    <w:rsid w:val="001C4657"/>
    <w:rsid w:val="001D39A3"/>
    <w:rsid w:val="001D7086"/>
    <w:rsid w:val="001F0705"/>
    <w:rsid w:val="001F15FD"/>
    <w:rsid w:val="001F1A0B"/>
    <w:rsid w:val="001F2BBA"/>
    <w:rsid w:val="001F3463"/>
    <w:rsid w:val="001F452F"/>
    <w:rsid w:val="001F58CD"/>
    <w:rsid w:val="002062DD"/>
    <w:rsid w:val="002070A9"/>
    <w:rsid w:val="00210F9C"/>
    <w:rsid w:val="00223E8C"/>
    <w:rsid w:val="0022546A"/>
    <w:rsid w:val="00225A5A"/>
    <w:rsid w:val="00227028"/>
    <w:rsid w:val="00231346"/>
    <w:rsid w:val="00240232"/>
    <w:rsid w:val="002429C5"/>
    <w:rsid w:val="0024766F"/>
    <w:rsid w:val="0025095B"/>
    <w:rsid w:val="0025596A"/>
    <w:rsid w:val="00257281"/>
    <w:rsid w:val="00262AE1"/>
    <w:rsid w:val="00262B3B"/>
    <w:rsid w:val="00263D39"/>
    <w:rsid w:val="00266FB6"/>
    <w:rsid w:val="002778EA"/>
    <w:rsid w:val="00281917"/>
    <w:rsid w:val="002833BC"/>
    <w:rsid w:val="002859F8"/>
    <w:rsid w:val="0029147A"/>
    <w:rsid w:val="002971B0"/>
    <w:rsid w:val="00297960"/>
    <w:rsid w:val="002A4D9C"/>
    <w:rsid w:val="002A7493"/>
    <w:rsid w:val="002B56FF"/>
    <w:rsid w:val="002B6DC1"/>
    <w:rsid w:val="002C1F28"/>
    <w:rsid w:val="002C1FB7"/>
    <w:rsid w:val="002C2806"/>
    <w:rsid w:val="002C4277"/>
    <w:rsid w:val="002C4DB6"/>
    <w:rsid w:val="002C7835"/>
    <w:rsid w:val="002D0DC6"/>
    <w:rsid w:val="002D5647"/>
    <w:rsid w:val="002E35CA"/>
    <w:rsid w:val="002F6DC1"/>
    <w:rsid w:val="00301618"/>
    <w:rsid w:val="00312075"/>
    <w:rsid w:val="00317565"/>
    <w:rsid w:val="003217A5"/>
    <w:rsid w:val="00332EF3"/>
    <w:rsid w:val="00342E7E"/>
    <w:rsid w:val="00346B0E"/>
    <w:rsid w:val="00350F38"/>
    <w:rsid w:val="00351562"/>
    <w:rsid w:val="003544BF"/>
    <w:rsid w:val="00372955"/>
    <w:rsid w:val="003909EA"/>
    <w:rsid w:val="00391648"/>
    <w:rsid w:val="0039279D"/>
    <w:rsid w:val="0039379A"/>
    <w:rsid w:val="00394143"/>
    <w:rsid w:val="00397294"/>
    <w:rsid w:val="003A021C"/>
    <w:rsid w:val="003A29D9"/>
    <w:rsid w:val="003B3448"/>
    <w:rsid w:val="003B354C"/>
    <w:rsid w:val="003B4179"/>
    <w:rsid w:val="003B5B72"/>
    <w:rsid w:val="003C1A72"/>
    <w:rsid w:val="003D49F8"/>
    <w:rsid w:val="003E01BB"/>
    <w:rsid w:val="003E21D3"/>
    <w:rsid w:val="003E6F5D"/>
    <w:rsid w:val="003F097F"/>
    <w:rsid w:val="003F3A85"/>
    <w:rsid w:val="003F3DF8"/>
    <w:rsid w:val="003F4664"/>
    <w:rsid w:val="003F569E"/>
    <w:rsid w:val="003F6E41"/>
    <w:rsid w:val="00400D24"/>
    <w:rsid w:val="00402CAF"/>
    <w:rsid w:val="00414859"/>
    <w:rsid w:val="00422CB3"/>
    <w:rsid w:val="00423C1A"/>
    <w:rsid w:val="00432DF4"/>
    <w:rsid w:val="0044066A"/>
    <w:rsid w:val="00443884"/>
    <w:rsid w:val="00447D89"/>
    <w:rsid w:val="004504D4"/>
    <w:rsid w:val="00454AD6"/>
    <w:rsid w:val="00456C98"/>
    <w:rsid w:val="004614FC"/>
    <w:rsid w:val="0046260C"/>
    <w:rsid w:val="00462D22"/>
    <w:rsid w:val="00466AF6"/>
    <w:rsid w:val="00471614"/>
    <w:rsid w:val="00473EF2"/>
    <w:rsid w:val="0047588C"/>
    <w:rsid w:val="0047787D"/>
    <w:rsid w:val="00481537"/>
    <w:rsid w:val="00482579"/>
    <w:rsid w:val="0048421C"/>
    <w:rsid w:val="00495155"/>
    <w:rsid w:val="0049712C"/>
    <w:rsid w:val="0049780B"/>
    <w:rsid w:val="004A46F6"/>
    <w:rsid w:val="004A640A"/>
    <w:rsid w:val="004A7F7F"/>
    <w:rsid w:val="004B0E91"/>
    <w:rsid w:val="004B1BC4"/>
    <w:rsid w:val="004B2860"/>
    <w:rsid w:val="004C1207"/>
    <w:rsid w:val="004D24C1"/>
    <w:rsid w:val="004D29CA"/>
    <w:rsid w:val="004D442A"/>
    <w:rsid w:val="004E3DA0"/>
    <w:rsid w:val="004E78DF"/>
    <w:rsid w:val="004F40BE"/>
    <w:rsid w:val="005001F6"/>
    <w:rsid w:val="00500D39"/>
    <w:rsid w:val="005055FD"/>
    <w:rsid w:val="005069E3"/>
    <w:rsid w:val="0050734C"/>
    <w:rsid w:val="00507796"/>
    <w:rsid w:val="00510F7F"/>
    <w:rsid w:val="005225F8"/>
    <w:rsid w:val="005239D7"/>
    <w:rsid w:val="00527EE1"/>
    <w:rsid w:val="00535607"/>
    <w:rsid w:val="00542C9D"/>
    <w:rsid w:val="00543DEF"/>
    <w:rsid w:val="0054413A"/>
    <w:rsid w:val="00544A35"/>
    <w:rsid w:val="00553AF2"/>
    <w:rsid w:val="005545D6"/>
    <w:rsid w:val="00563626"/>
    <w:rsid w:val="00565B2B"/>
    <w:rsid w:val="005662B0"/>
    <w:rsid w:val="00575402"/>
    <w:rsid w:val="00580747"/>
    <w:rsid w:val="00581D41"/>
    <w:rsid w:val="0058302A"/>
    <w:rsid w:val="005861BA"/>
    <w:rsid w:val="0059146A"/>
    <w:rsid w:val="0059413B"/>
    <w:rsid w:val="00595508"/>
    <w:rsid w:val="00597F46"/>
    <w:rsid w:val="005A2B78"/>
    <w:rsid w:val="005A7650"/>
    <w:rsid w:val="005A7F37"/>
    <w:rsid w:val="005B0734"/>
    <w:rsid w:val="005B0881"/>
    <w:rsid w:val="005B2E2B"/>
    <w:rsid w:val="005B2FBE"/>
    <w:rsid w:val="005B38D6"/>
    <w:rsid w:val="005C5135"/>
    <w:rsid w:val="005C653D"/>
    <w:rsid w:val="005C72EA"/>
    <w:rsid w:val="005D08FF"/>
    <w:rsid w:val="005D0FCB"/>
    <w:rsid w:val="005D7C32"/>
    <w:rsid w:val="005E3370"/>
    <w:rsid w:val="005E6E59"/>
    <w:rsid w:val="005E6EB2"/>
    <w:rsid w:val="005F32DA"/>
    <w:rsid w:val="005F398E"/>
    <w:rsid w:val="00600493"/>
    <w:rsid w:val="006113AB"/>
    <w:rsid w:val="006146CC"/>
    <w:rsid w:val="00614E7B"/>
    <w:rsid w:val="0061520C"/>
    <w:rsid w:val="006156F1"/>
    <w:rsid w:val="00630AC6"/>
    <w:rsid w:val="00632441"/>
    <w:rsid w:val="006455F7"/>
    <w:rsid w:val="0065075D"/>
    <w:rsid w:val="00650840"/>
    <w:rsid w:val="00651265"/>
    <w:rsid w:val="0065252C"/>
    <w:rsid w:val="0065573B"/>
    <w:rsid w:val="00655942"/>
    <w:rsid w:val="006569C3"/>
    <w:rsid w:val="00662A18"/>
    <w:rsid w:val="00663BFD"/>
    <w:rsid w:val="0066568D"/>
    <w:rsid w:val="00666831"/>
    <w:rsid w:val="00673511"/>
    <w:rsid w:val="00676F78"/>
    <w:rsid w:val="006770F4"/>
    <w:rsid w:val="00680C28"/>
    <w:rsid w:val="006830CC"/>
    <w:rsid w:val="00683889"/>
    <w:rsid w:val="00686B3D"/>
    <w:rsid w:val="00692E66"/>
    <w:rsid w:val="006A2238"/>
    <w:rsid w:val="006A30E0"/>
    <w:rsid w:val="006B188B"/>
    <w:rsid w:val="006B4FCD"/>
    <w:rsid w:val="006B7760"/>
    <w:rsid w:val="006C0E78"/>
    <w:rsid w:val="006C26D4"/>
    <w:rsid w:val="006C277C"/>
    <w:rsid w:val="006C2F65"/>
    <w:rsid w:val="006C4261"/>
    <w:rsid w:val="006C6886"/>
    <w:rsid w:val="006C7EE0"/>
    <w:rsid w:val="006D0A96"/>
    <w:rsid w:val="006D380E"/>
    <w:rsid w:val="006E06EC"/>
    <w:rsid w:val="006E5796"/>
    <w:rsid w:val="006E59EE"/>
    <w:rsid w:val="006E630E"/>
    <w:rsid w:val="006E6A84"/>
    <w:rsid w:val="006F048D"/>
    <w:rsid w:val="006F380F"/>
    <w:rsid w:val="006F3BC2"/>
    <w:rsid w:val="006F7DEA"/>
    <w:rsid w:val="00701AD1"/>
    <w:rsid w:val="00704CD8"/>
    <w:rsid w:val="00707F50"/>
    <w:rsid w:val="007100CF"/>
    <w:rsid w:val="007135FC"/>
    <w:rsid w:val="007179DB"/>
    <w:rsid w:val="0072015B"/>
    <w:rsid w:val="0072211E"/>
    <w:rsid w:val="0072439E"/>
    <w:rsid w:val="00724838"/>
    <w:rsid w:val="00724C1A"/>
    <w:rsid w:val="007270AC"/>
    <w:rsid w:val="007316BD"/>
    <w:rsid w:val="00733DF0"/>
    <w:rsid w:val="00737A56"/>
    <w:rsid w:val="0074218C"/>
    <w:rsid w:val="00742F66"/>
    <w:rsid w:val="007440EF"/>
    <w:rsid w:val="00750709"/>
    <w:rsid w:val="00751AB7"/>
    <w:rsid w:val="00756825"/>
    <w:rsid w:val="007570D3"/>
    <w:rsid w:val="00762224"/>
    <w:rsid w:val="00765599"/>
    <w:rsid w:val="0076791F"/>
    <w:rsid w:val="00771BC0"/>
    <w:rsid w:val="007768A9"/>
    <w:rsid w:val="00781AF6"/>
    <w:rsid w:val="00781C0A"/>
    <w:rsid w:val="00786E73"/>
    <w:rsid w:val="0079019B"/>
    <w:rsid w:val="00796209"/>
    <w:rsid w:val="007A28BB"/>
    <w:rsid w:val="007B7958"/>
    <w:rsid w:val="007C0E01"/>
    <w:rsid w:val="007C55B8"/>
    <w:rsid w:val="007D18A4"/>
    <w:rsid w:val="007D4386"/>
    <w:rsid w:val="007D6A93"/>
    <w:rsid w:val="007E0E1D"/>
    <w:rsid w:val="007E3101"/>
    <w:rsid w:val="007F2058"/>
    <w:rsid w:val="007F4BC3"/>
    <w:rsid w:val="00801D9D"/>
    <w:rsid w:val="00802A8A"/>
    <w:rsid w:val="008053C5"/>
    <w:rsid w:val="00805BA2"/>
    <w:rsid w:val="008061B1"/>
    <w:rsid w:val="00807749"/>
    <w:rsid w:val="00810A37"/>
    <w:rsid w:val="00812AF3"/>
    <w:rsid w:val="00812DFE"/>
    <w:rsid w:val="008159D2"/>
    <w:rsid w:val="008176CD"/>
    <w:rsid w:val="00822529"/>
    <w:rsid w:val="00825B18"/>
    <w:rsid w:val="00825D2E"/>
    <w:rsid w:val="00826311"/>
    <w:rsid w:val="008312BD"/>
    <w:rsid w:val="00835BD5"/>
    <w:rsid w:val="008378DC"/>
    <w:rsid w:val="008403EB"/>
    <w:rsid w:val="00842B3C"/>
    <w:rsid w:val="00842DA0"/>
    <w:rsid w:val="00844761"/>
    <w:rsid w:val="00850F0F"/>
    <w:rsid w:val="008521E4"/>
    <w:rsid w:val="00855063"/>
    <w:rsid w:val="00856901"/>
    <w:rsid w:val="00857EC8"/>
    <w:rsid w:val="008615B0"/>
    <w:rsid w:val="00862A6B"/>
    <w:rsid w:val="00863313"/>
    <w:rsid w:val="00864E27"/>
    <w:rsid w:val="00866510"/>
    <w:rsid w:val="00867FB7"/>
    <w:rsid w:val="00871241"/>
    <w:rsid w:val="008713B6"/>
    <w:rsid w:val="0087154C"/>
    <w:rsid w:val="00873823"/>
    <w:rsid w:val="00874FAA"/>
    <w:rsid w:val="0087527F"/>
    <w:rsid w:val="008805A9"/>
    <w:rsid w:val="00897AAE"/>
    <w:rsid w:val="008A1E0B"/>
    <w:rsid w:val="008A3735"/>
    <w:rsid w:val="008A4C66"/>
    <w:rsid w:val="008A6D64"/>
    <w:rsid w:val="008B1221"/>
    <w:rsid w:val="008B6CF6"/>
    <w:rsid w:val="008B7107"/>
    <w:rsid w:val="008B7567"/>
    <w:rsid w:val="008C093C"/>
    <w:rsid w:val="008C1C33"/>
    <w:rsid w:val="008C60E9"/>
    <w:rsid w:val="008C7849"/>
    <w:rsid w:val="008C7A96"/>
    <w:rsid w:val="008D1056"/>
    <w:rsid w:val="008D2554"/>
    <w:rsid w:val="008D4C8F"/>
    <w:rsid w:val="008D551C"/>
    <w:rsid w:val="008E6507"/>
    <w:rsid w:val="008F345F"/>
    <w:rsid w:val="008F5C38"/>
    <w:rsid w:val="009008C0"/>
    <w:rsid w:val="00902409"/>
    <w:rsid w:val="0090548F"/>
    <w:rsid w:val="009179B2"/>
    <w:rsid w:val="009229FA"/>
    <w:rsid w:val="00924BE6"/>
    <w:rsid w:val="009274DC"/>
    <w:rsid w:val="009310D4"/>
    <w:rsid w:val="00933371"/>
    <w:rsid w:val="00944F19"/>
    <w:rsid w:val="00946EA0"/>
    <w:rsid w:val="00947196"/>
    <w:rsid w:val="00952408"/>
    <w:rsid w:val="00953055"/>
    <w:rsid w:val="00955B49"/>
    <w:rsid w:val="0095602B"/>
    <w:rsid w:val="0095798B"/>
    <w:rsid w:val="00963696"/>
    <w:rsid w:val="00964070"/>
    <w:rsid w:val="009708F3"/>
    <w:rsid w:val="00970D51"/>
    <w:rsid w:val="00971E90"/>
    <w:rsid w:val="009743AD"/>
    <w:rsid w:val="00974908"/>
    <w:rsid w:val="009822B8"/>
    <w:rsid w:val="009831AC"/>
    <w:rsid w:val="00983444"/>
    <w:rsid w:val="00987DCE"/>
    <w:rsid w:val="00990E67"/>
    <w:rsid w:val="009912AA"/>
    <w:rsid w:val="00993655"/>
    <w:rsid w:val="009A03A1"/>
    <w:rsid w:val="009A3276"/>
    <w:rsid w:val="009A3F35"/>
    <w:rsid w:val="009A465D"/>
    <w:rsid w:val="009A5808"/>
    <w:rsid w:val="009B132F"/>
    <w:rsid w:val="009D2081"/>
    <w:rsid w:val="009D2E28"/>
    <w:rsid w:val="009D2E5E"/>
    <w:rsid w:val="009E19B6"/>
    <w:rsid w:val="009E4A57"/>
    <w:rsid w:val="009E7BA2"/>
    <w:rsid w:val="009F082D"/>
    <w:rsid w:val="00A009EB"/>
    <w:rsid w:val="00A01720"/>
    <w:rsid w:val="00A02B68"/>
    <w:rsid w:val="00A033FC"/>
    <w:rsid w:val="00A03C69"/>
    <w:rsid w:val="00A04CEF"/>
    <w:rsid w:val="00A065AD"/>
    <w:rsid w:val="00A16633"/>
    <w:rsid w:val="00A17094"/>
    <w:rsid w:val="00A200DB"/>
    <w:rsid w:val="00A225D0"/>
    <w:rsid w:val="00A3149E"/>
    <w:rsid w:val="00A32C1B"/>
    <w:rsid w:val="00A40DE9"/>
    <w:rsid w:val="00A40F3E"/>
    <w:rsid w:val="00A41081"/>
    <w:rsid w:val="00A421F7"/>
    <w:rsid w:val="00A46095"/>
    <w:rsid w:val="00A4692A"/>
    <w:rsid w:val="00A52B20"/>
    <w:rsid w:val="00A566C5"/>
    <w:rsid w:val="00A57A77"/>
    <w:rsid w:val="00A60065"/>
    <w:rsid w:val="00A60E93"/>
    <w:rsid w:val="00A60F1D"/>
    <w:rsid w:val="00A63169"/>
    <w:rsid w:val="00A63768"/>
    <w:rsid w:val="00A63BEF"/>
    <w:rsid w:val="00A653C4"/>
    <w:rsid w:val="00A662AB"/>
    <w:rsid w:val="00A74BC9"/>
    <w:rsid w:val="00A81FCC"/>
    <w:rsid w:val="00A83B18"/>
    <w:rsid w:val="00A84CAB"/>
    <w:rsid w:val="00A8531A"/>
    <w:rsid w:val="00A85FE3"/>
    <w:rsid w:val="00A91C98"/>
    <w:rsid w:val="00A9305B"/>
    <w:rsid w:val="00A94B79"/>
    <w:rsid w:val="00A95C54"/>
    <w:rsid w:val="00AA2AFC"/>
    <w:rsid w:val="00AB13CF"/>
    <w:rsid w:val="00AB3AFF"/>
    <w:rsid w:val="00AB7F03"/>
    <w:rsid w:val="00AC04CD"/>
    <w:rsid w:val="00AC07AA"/>
    <w:rsid w:val="00AC3BC3"/>
    <w:rsid w:val="00AC7FA8"/>
    <w:rsid w:val="00AD1D64"/>
    <w:rsid w:val="00AD3D62"/>
    <w:rsid w:val="00AD4620"/>
    <w:rsid w:val="00AD5D98"/>
    <w:rsid w:val="00AD6545"/>
    <w:rsid w:val="00AF02F2"/>
    <w:rsid w:val="00AF2BC2"/>
    <w:rsid w:val="00AF35A4"/>
    <w:rsid w:val="00AF6F64"/>
    <w:rsid w:val="00B1060F"/>
    <w:rsid w:val="00B11093"/>
    <w:rsid w:val="00B141EE"/>
    <w:rsid w:val="00B15A3B"/>
    <w:rsid w:val="00B15D43"/>
    <w:rsid w:val="00B35E85"/>
    <w:rsid w:val="00B443BE"/>
    <w:rsid w:val="00B44BB2"/>
    <w:rsid w:val="00B4545A"/>
    <w:rsid w:val="00B50889"/>
    <w:rsid w:val="00B537FA"/>
    <w:rsid w:val="00B573F2"/>
    <w:rsid w:val="00B577DF"/>
    <w:rsid w:val="00B60549"/>
    <w:rsid w:val="00B62E87"/>
    <w:rsid w:val="00B66E05"/>
    <w:rsid w:val="00B6753E"/>
    <w:rsid w:val="00B74674"/>
    <w:rsid w:val="00B770DE"/>
    <w:rsid w:val="00B90D6B"/>
    <w:rsid w:val="00B92222"/>
    <w:rsid w:val="00B922C5"/>
    <w:rsid w:val="00B959C2"/>
    <w:rsid w:val="00B97B2B"/>
    <w:rsid w:val="00BA3079"/>
    <w:rsid w:val="00BA710E"/>
    <w:rsid w:val="00BA7306"/>
    <w:rsid w:val="00BB39E6"/>
    <w:rsid w:val="00BB4A8B"/>
    <w:rsid w:val="00BB62CC"/>
    <w:rsid w:val="00BC2D78"/>
    <w:rsid w:val="00BC2E98"/>
    <w:rsid w:val="00BC5A0B"/>
    <w:rsid w:val="00BC7558"/>
    <w:rsid w:val="00BC7FC9"/>
    <w:rsid w:val="00BD4A6B"/>
    <w:rsid w:val="00BD635F"/>
    <w:rsid w:val="00BD7C51"/>
    <w:rsid w:val="00BE2EFC"/>
    <w:rsid w:val="00BE3295"/>
    <w:rsid w:val="00BE7BFD"/>
    <w:rsid w:val="00BF34C6"/>
    <w:rsid w:val="00BF4404"/>
    <w:rsid w:val="00BF7DBE"/>
    <w:rsid w:val="00C11EF3"/>
    <w:rsid w:val="00C130BC"/>
    <w:rsid w:val="00C20D7A"/>
    <w:rsid w:val="00C25394"/>
    <w:rsid w:val="00C264CD"/>
    <w:rsid w:val="00C308A2"/>
    <w:rsid w:val="00C32234"/>
    <w:rsid w:val="00C333A8"/>
    <w:rsid w:val="00C36AA2"/>
    <w:rsid w:val="00C41C65"/>
    <w:rsid w:val="00C44E9D"/>
    <w:rsid w:val="00C463A5"/>
    <w:rsid w:val="00C47F28"/>
    <w:rsid w:val="00C62380"/>
    <w:rsid w:val="00C64AA9"/>
    <w:rsid w:val="00C707A0"/>
    <w:rsid w:val="00C74720"/>
    <w:rsid w:val="00C81357"/>
    <w:rsid w:val="00C839D0"/>
    <w:rsid w:val="00C8405E"/>
    <w:rsid w:val="00C863C2"/>
    <w:rsid w:val="00C903C5"/>
    <w:rsid w:val="00CA46AB"/>
    <w:rsid w:val="00CB2B3B"/>
    <w:rsid w:val="00CB6432"/>
    <w:rsid w:val="00CB788A"/>
    <w:rsid w:val="00CC194F"/>
    <w:rsid w:val="00CC5506"/>
    <w:rsid w:val="00CC57BB"/>
    <w:rsid w:val="00CD0645"/>
    <w:rsid w:val="00CD2F6D"/>
    <w:rsid w:val="00CD406C"/>
    <w:rsid w:val="00CE3451"/>
    <w:rsid w:val="00CF7820"/>
    <w:rsid w:val="00D0275F"/>
    <w:rsid w:val="00D05406"/>
    <w:rsid w:val="00D07696"/>
    <w:rsid w:val="00D07E0E"/>
    <w:rsid w:val="00D103BB"/>
    <w:rsid w:val="00D14911"/>
    <w:rsid w:val="00D15E63"/>
    <w:rsid w:val="00D16DD5"/>
    <w:rsid w:val="00D20485"/>
    <w:rsid w:val="00D237DE"/>
    <w:rsid w:val="00D24BC7"/>
    <w:rsid w:val="00D317C2"/>
    <w:rsid w:val="00D359C3"/>
    <w:rsid w:val="00D35B17"/>
    <w:rsid w:val="00D405A9"/>
    <w:rsid w:val="00D41860"/>
    <w:rsid w:val="00D466E8"/>
    <w:rsid w:val="00D47937"/>
    <w:rsid w:val="00D51328"/>
    <w:rsid w:val="00D54EAE"/>
    <w:rsid w:val="00D5603C"/>
    <w:rsid w:val="00D76B45"/>
    <w:rsid w:val="00D77457"/>
    <w:rsid w:val="00D7767B"/>
    <w:rsid w:val="00D81237"/>
    <w:rsid w:val="00D8201F"/>
    <w:rsid w:val="00D87C84"/>
    <w:rsid w:val="00D969BC"/>
    <w:rsid w:val="00DA1B9E"/>
    <w:rsid w:val="00DA25DD"/>
    <w:rsid w:val="00DA4161"/>
    <w:rsid w:val="00DA5DDF"/>
    <w:rsid w:val="00DA5E54"/>
    <w:rsid w:val="00DB30F8"/>
    <w:rsid w:val="00DB6591"/>
    <w:rsid w:val="00DB7A93"/>
    <w:rsid w:val="00DC6CCD"/>
    <w:rsid w:val="00DD0C6A"/>
    <w:rsid w:val="00DD1B5A"/>
    <w:rsid w:val="00DD3EF2"/>
    <w:rsid w:val="00DE0FD8"/>
    <w:rsid w:val="00DE1EBD"/>
    <w:rsid w:val="00DE25A9"/>
    <w:rsid w:val="00DE632E"/>
    <w:rsid w:val="00DF016A"/>
    <w:rsid w:val="00DF436D"/>
    <w:rsid w:val="00E026D9"/>
    <w:rsid w:val="00E1682C"/>
    <w:rsid w:val="00E16CA3"/>
    <w:rsid w:val="00E17185"/>
    <w:rsid w:val="00E2282A"/>
    <w:rsid w:val="00E2476D"/>
    <w:rsid w:val="00E25ADE"/>
    <w:rsid w:val="00E319F7"/>
    <w:rsid w:val="00E33E93"/>
    <w:rsid w:val="00E37D41"/>
    <w:rsid w:val="00E44175"/>
    <w:rsid w:val="00E506DD"/>
    <w:rsid w:val="00E5240A"/>
    <w:rsid w:val="00E52FAD"/>
    <w:rsid w:val="00E56B92"/>
    <w:rsid w:val="00E64DE0"/>
    <w:rsid w:val="00E6691A"/>
    <w:rsid w:val="00E72AF8"/>
    <w:rsid w:val="00E75CBB"/>
    <w:rsid w:val="00E76EBF"/>
    <w:rsid w:val="00E776BB"/>
    <w:rsid w:val="00E95C5D"/>
    <w:rsid w:val="00EA00D5"/>
    <w:rsid w:val="00EA2072"/>
    <w:rsid w:val="00EA38A2"/>
    <w:rsid w:val="00EA7C2D"/>
    <w:rsid w:val="00EB582D"/>
    <w:rsid w:val="00EB6097"/>
    <w:rsid w:val="00EC1C3A"/>
    <w:rsid w:val="00EC2E2B"/>
    <w:rsid w:val="00EC408E"/>
    <w:rsid w:val="00EC6B2B"/>
    <w:rsid w:val="00EC712D"/>
    <w:rsid w:val="00ED1CEE"/>
    <w:rsid w:val="00ED428D"/>
    <w:rsid w:val="00EE2E47"/>
    <w:rsid w:val="00EF6976"/>
    <w:rsid w:val="00F12289"/>
    <w:rsid w:val="00F13CC3"/>
    <w:rsid w:val="00F14B9E"/>
    <w:rsid w:val="00F16EA7"/>
    <w:rsid w:val="00F22974"/>
    <w:rsid w:val="00F22C8F"/>
    <w:rsid w:val="00F26919"/>
    <w:rsid w:val="00F306E2"/>
    <w:rsid w:val="00F30F5C"/>
    <w:rsid w:val="00F34E13"/>
    <w:rsid w:val="00F4063F"/>
    <w:rsid w:val="00F47267"/>
    <w:rsid w:val="00F512E8"/>
    <w:rsid w:val="00F555CD"/>
    <w:rsid w:val="00F55F42"/>
    <w:rsid w:val="00F57AB1"/>
    <w:rsid w:val="00F65A86"/>
    <w:rsid w:val="00F7058F"/>
    <w:rsid w:val="00F7288D"/>
    <w:rsid w:val="00F80A19"/>
    <w:rsid w:val="00F83F3B"/>
    <w:rsid w:val="00F87707"/>
    <w:rsid w:val="00F94C08"/>
    <w:rsid w:val="00F96A51"/>
    <w:rsid w:val="00FA43B8"/>
    <w:rsid w:val="00FA5527"/>
    <w:rsid w:val="00FA56D2"/>
    <w:rsid w:val="00FA5F87"/>
    <w:rsid w:val="00FB26A7"/>
    <w:rsid w:val="00FB274C"/>
    <w:rsid w:val="00FB3FE2"/>
    <w:rsid w:val="00FC703F"/>
    <w:rsid w:val="00FD1B44"/>
    <w:rsid w:val="00FD1C75"/>
    <w:rsid w:val="00FD5CD0"/>
    <w:rsid w:val="00FE52FF"/>
    <w:rsid w:val="00FF57EF"/>
    <w:rsid w:val="00FF5F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9"/>
    <o:shapelayout v:ext="edit">
      <o:idmap v:ext="edit" data="1"/>
    </o:shapelayout>
  </w:shapeDefaults>
  <w:decimalSymbol w:val="."/>
  <w:listSeparator w:val=","/>
  <w14:docId w14:val="35D0861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2B78"/>
    <w:pPr>
      <w:spacing w:after="20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122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D5CD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749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74908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link w:val="NormalWebChar"/>
    <w:uiPriority w:val="99"/>
    <w:unhideWhenUsed/>
    <w:rsid w:val="00DD1B5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90548F"/>
    <w:pPr>
      <w:spacing w:after="160" w:line="259" w:lineRule="auto"/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8B1221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80747"/>
    <w:pPr>
      <w:spacing w:after="0" w:line="240" w:lineRule="auto"/>
    </w:pPr>
    <w:rPr>
      <w:rFonts w:ascii="Courier" w:hAnsi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80747"/>
    <w:rPr>
      <w:rFonts w:ascii="Courier" w:hAnsi="Courier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D5CD0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263D39"/>
    <w:rPr>
      <w:color w:val="0000FF" w:themeColor="hyperlink"/>
      <w:u w:val="single"/>
    </w:rPr>
  </w:style>
  <w:style w:type="paragraph" w:customStyle="1" w:styleId="EndNoteBibliographyTitle">
    <w:name w:val="EndNote Bibliography Title"/>
    <w:basedOn w:val="Normal"/>
    <w:link w:val="EndNoteBibliographyTitleChar"/>
    <w:rsid w:val="002B6DC1"/>
    <w:pPr>
      <w:spacing w:after="0"/>
      <w:jc w:val="center"/>
    </w:pPr>
    <w:rPr>
      <w:rFonts w:ascii="Times New Roman" w:hAnsi="Times New Roman"/>
      <w:noProof/>
      <w:sz w:val="24"/>
    </w:rPr>
  </w:style>
  <w:style w:type="character" w:customStyle="1" w:styleId="NormalWebChar">
    <w:name w:val="Normal (Web) Char"/>
    <w:basedOn w:val="DefaultParagraphFont"/>
    <w:link w:val="NormalWeb"/>
    <w:uiPriority w:val="99"/>
    <w:rsid w:val="002B6DC1"/>
    <w:rPr>
      <w:rFonts w:ascii="Times New Roman" w:eastAsia="Times New Roman" w:hAnsi="Times New Roman"/>
      <w:sz w:val="24"/>
      <w:szCs w:val="24"/>
    </w:rPr>
  </w:style>
  <w:style w:type="character" w:customStyle="1" w:styleId="EndNoteBibliographyTitleChar">
    <w:name w:val="EndNote Bibliography Title Char"/>
    <w:basedOn w:val="NormalWebChar"/>
    <w:link w:val="EndNoteBibliographyTitle"/>
    <w:rsid w:val="002B6DC1"/>
    <w:rPr>
      <w:rFonts w:ascii="Times New Roman" w:eastAsia="Times New Roman" w:hAnsi="Times New Roman"/>
      <w:noProof/>
      <w:sz w:val="24"/>
      <w:szCs w:val="22"/>
    </w:rPr>
  </w:style>
  <w:style w:type="paragraph" w:customStyle="1" w:styleId="EndNoteBibliography">
    <w:name w:val="EndNote Bibliography"/>
    <w:basedOn w:val="Normal"/>
    <w:link w:val="EndNoteBibliographyChar"/>
    <w:rsid w:val="002B6DC1"/>
    <w:pPr>
      <w:spacing w:line="240" w:lineRule="auto"/>
      <w:jc w:val="both"/>
    </w:pPr>
    <w:rPr>
      <w:rFonts w:ascii="Times New Roman" w:hAnsi="Times New Roman"/>
      <w:noProof/>
      <w:sz w:val="24"/>
    </w:rPr>
  </w:style>
  <w:style w:type="character" w:customStyle="1" w:styleId="EndNoteBibliographyChar">
    <w:name w:val="EndNote Bibliography Char"/>
    <w:basedOn w:val="NormalWebChar"/>
    <w:link w:val="EndNoteBibliography"/>
    <w:rsid w:val="002B6DC1"/>
    <w:rPr>
      <w:rFonts w:ascii="Times New Roman" w:eastAsia="Times New Roman" w:hAnsi="Times New Roman"/>
      <w:noProof/>
      <w:sz w:val="24"/>
      <w:szCs w:val="2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2B78"/>
    <w:pPr>
      <w:spacing w:after="20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122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D5CD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749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74908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link w:val="NormalWebChar"/>
    <w:uiPriority w:val="99"/>
    <w:unhideWhenUsed/>
    <w:rsid w:val="00DD1B5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90548F"/>
    <w:pPr>
      <w:spacing w:after="160" w:line="259" w:lineRule="auto"/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8B1221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80747"/>
    <w:pPr>
      <w:spacing w:after="0" w:line="240" w:lineRule="auto"/>
    </w:pPr>
    <w:rPr>
      <w:rFonts w:ascii="Courier" w:hAnsi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80747"/>
    <w:rPr>
      <w:rFonts w:ascii="Courier" w:hAnsi="Courier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D5CD0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263D39"/>
    <w:rPr>
      <w:color w:val="0000FF" w:themeColor="hyperlink"/>
      <w:u w:val="single"/>
    </w:rPr>
  </w:style>
  <w:style w:type="paragraph" w:customStyle="1" w:styleId="EndNoteBibliographyTitle">
    <w:name w:val="EndNote Bibliography Title"/>
    <w:basedOn w:val="Normal"/>
    <w:link w:val="EndNoteBibliographyTitleChar"/>
    <w:rsid w:val="002B6DC1"/>
    <w:pPr>
      <w:spacing w:after="0"/>
      <w:jc w:val="center"/>
    </w:pPr>
    <w:rPr>
      <w:rFonts w:ascii="Times New Roman" w:hAnsi="Times New Roman"/>
      <w:noProof/>
      <w:sz w:val="24"/>
    </w:rPr>
  </w:style>
  <w:style w:type="character" w:customStyle="1" w:styleId="NormalWebChar">
    <w:name w:val="Normal (Web) Char"/>
    <w:basedOn w:val="DefaultParagraphFont"/>
    <w:link w:val="NormalWeb"/>
    <w:uiPriority w:val="99"/>
    <w:rsid w:val="002B6DC1"/>
    <w:rPr>
      <w:rFonts w:ascii="Times New Roman" w:eastAsia="Times New Roman" w:hAnsi="Times New Roman"/>
      <w:sz w:val="24"/>
      <w:szCs w:val="24"/>
    </w:rPr>
  </w:style>
  <w:style w:type="character" w:customStyle="1" w:styleId="EndNoteBibliographyTitleChar">
    <w:name w:val="EndNote Bibliography Title Char"/>
    <w:basedOn w:val="NormalWebChar"/>
    <w:link w:val="EndNoteBibliographyTitle"/>
    <w:rsid w:val="002B6DC1"/>
    <w:rPr>
      <w:rFonts w:ascii="Times New Roman" w:eastAsia="Times New Roman" w:hAnsi="Times New Roman"/>
      <w:noProof/>
      <w:sz w:val="24"/>
      <w:szCs w:val="22"/>
    </w:rPr>
  </w:style>
  <w:style w:type="paragraph" w:customStyle="1" w:styleId="EndNoteBibliography">
    <w:name w:val="EndNote Bibliography"/>
    <w:basedOn w:val="Normal"/>
    <w:link w:val="EndNoteBibliographyChar"/>
    <w:rsid w:val="002B6DC1"/>
    <w:pPr>
      <w:spacing w:line="240" w:lineRule="auto"/>
      <w:jc w:val="both"/>
    </w:pPr>
    <w:rPr>
      <w:rFonts w:ascii="Times New Roman" w:hAnsi="Times New Roman"/>
      <w:noProof/>
      <w:sz w:val="24"/>
    </w:rPr>
  </w:style>
  <w:style w:type="character" w:customStyle="1" w:styleId="EndNoteBibliographyChar">
    <w:name w:val="EndNote Bibliography Char"/>
    <w:basedOn w:val="NormalWebChar"/>
    <w:link w:val="EndNoteBibliography"/>
    <w:rsid w:val="002B6DC1"/>
    <w:rPr>
      <w:rFonts w:ascii="Times New Roman" w:eastAsia="Times New Roman" w:hAnsi="Times New Roman"/>
      <w:noProof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65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1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6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4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45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1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7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0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13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4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53391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128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93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9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43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9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57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emf"/><Relationship Id="rId9" Type="http://schemas.openxmlformats.org/officeDocument/2006/relationships/oleObject" Target="embeddings/Microsoft_Equation1.bin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7870</Words>
  <Characters>44860</Characters>
  <Application>Microsoft Macintosh Word</Application>
  <DocSecurity>0</DocSecurity>
  <Lines>373</Lines>
  <Paragraphs>105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EMBLHH</Company>
  <LinksUpToDate>false</LinksUpToDate>
  <CharactersWithSpaces>52625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dmitri</dc:creator>
  <cp:lastModifiedBy>Cy Jeffries</cp:lastModifiedBy>
  <cp:revision>2</cp:revision>
  <cp:lastPrinted>2014-01-08T12:27:00Z</cp:lastPrinted>
  <dcterms:created xsi:type="dcterms:W3CDTF">2020-06-16T07:02:00Z</dcterms:created>
  <dcterms:modified xsi:type="dcterms:W3CDTF">2020-06-16T07:02:00Z</dcterms:modified>
</cp:coreProperties>
</file>